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hAnsi="Times New Roman"/>
        </w:rPr>
      </w:pPr>
      <w:bookmarkStart w:id="0" w:name="_GoBack"/>
      <w:bookmarkEnd w:id="0"/>
      <w:r>
        <w:rPr>
          <w:rFonts w:ascii="Times New Roman" w:eastAsia="黑体" w:hAnsi="Times New Roman"/>
          <w:b/>
          <w:bCs/>
          <w:color w:val="000000"/>
          <w:kern w:val="0"/>
          <w:sz w:val="32"/>
          <w:szCs w:val="32"/>
        </w:rPr>
        <w:t>专题12.2.3 三角形全等的判定3（ASA）</w:t>
      </w:r>
    </w:p>
    <w:p>
      <w:pPr>
        <w:spacing w:line="360" w:lineRule="auto"/>
        <w:contextualSpacing/>
        <w:rPr>
          <w:rFonts w:ascii="Times New Roman" w:hAnsi="Times New Roman"/>
          <w:b/>
          <w:color w:val="0000FF"/>
          <w:szCs w:val="21"/>
        </w:rPr>
      </w:pPr>
      <w:r>
        <w:rPr>
          <w:rFonts w:ascii="Times New Roman" w:hAnsi="Times New Roman"/>
        </w:rPr>
        <w:pict>
          <v:group id="组合 132" o:spid="_x0000_i1025" style="width:487pt;height:29.35pt" coordsize="6185455,372745">
            <v:group id="组合 80" o:spid="_x0000_s1026" style="width:6185455;height:372745;position:absolute" coordsize="28596260,1729469">
              <v:shapetype id="_x0000_t202" coordsize="21600,21600" o:spt="202" path="m,l,21600r21600,l21600,xe">
                <v:stroke joinstyle="miter"/>
                <v:path gradientshapeok="t" o:connecttype="rect"/>
              </v:shapetype>
              <v:shape id="文本框 81" o:spid="_x0000_s1027" type="#_x0000_t202" style="width:3934849;height:1728100;left:2069205;position:absolute" coordsize="21600,21600" filled="f" stroked="f" strokecolor="#7030a0">
                <v:stroke joinstyle="miter"/>
                <v:textbox inset="0,0,0,0">
                  <w:txbxContent>
                    <w:p>
                      <w:pPr>
                        <w:rPr>
                          <w:kern w:val="0"/>
                          <w:sz w:val="24"/>
                          <w:szCs w:val="24"/>
                        </w:rPr>
                      </w:pPr>
                      <w:r>
                        <w:rPr>
                          <w:rFonts w:ascii="楷体" w:eastAsia="楷体" w:hAnsi="楷体" w:cs="楷体" w:hint="eastAsia"/>
                          <w:b/>
                          <w:bCs/>
                          <w:color w:val="000000"/>
                          <w:sz w:val="32"/>
                          <w:szCs w:val="32"/>
                        </w:rPr>
                        <w:t>目标导航</w:t>
                      </w:r>
                    </w:p>
                  </w:txbxContent>
                </v:textbox>
              </v:shape>
              <v:line id="直接连接符 82" o:spid="_x0000_s1028" style="position:absolute" from="0,0" to="1000,1000" coordsize="21600,21600" o:connectortype="straight" stroked="t" strokecolor="#7030a0" insetpen="f">
                <o:lock v:ext="edit" aspectratio="f"/>
              </v:line>
              <v:line id="直接连接符 83" o:spid="_x0000_s1029" style="position:absolute" from="0,0" to="1000,1000" coordsize="21600,21600" o:connectortype="straight" stroked="t" strokecolor="#7030a0" insetpen="f">
                <o:lock v:ext="edit" aspectratio="f"/>
              </v:line>
            </v:group>
            <v:shape id="任意多边形: 形状 84" o:spid="_x0000_s1030"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031"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032"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033"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4"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5"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pPr>
        <w:widowControl/>
        <w:spacing w:line="360" w:lineRule="auto"/>
        <w:jc w:val="left"/>
        <w:rPr>
          <w:rFonts w:ascii="Times New Roman" w:hAnsi="Times New Roman"/>
          <w:color w:val="000000"/>
          <w:kern w:val="0"/>
          <w:szCs w:val="21"/>
          <w:lang w:bidi="ar"/>
        </w:rPr>
      </w:pPr>
      <w:r>
        <w:rPr>
          <w:rFonts w:ascii="Times New Roman" w:hAnsi="Times New Roman"/>
          <w:color w:val="000000"/>
          <w:kern w:val="0"/>
          <w:szCs w:val="21"/>
          <w:lang w:bidi="ar"/>
        </w:rPr>
        <w:t>1. 经历探索三角形全等条件的过程，掌握和会用““</w:t>
      </w:r>
      <w:r>
        <w:rPr>
          <w:rFonts w:ascii="Times New Roman" w:hAnsi="Times New Roman"/>
          <w:i/>
          <w:iCs/>
          <w:color w:val="000000"/>
          <w:kern w:val="0"/>
          <w:szCs w:val="21"/>
          <w:lang w:bidi="ar"/>
        </w:rPr>
        <w:t>ASA</w:t>
      </w:r>
      <w:r>
        <w:rPr>
          <w:rFonts w:ascii="Times New Roman" w:hAnsi="Times New Roman"/>
          <w:color w:val="000000"/>
          <w:kern w:val="0"/>
          <w:szCs w:val="21"/>
          <w:lang w:bidi="ar"/>
        </w:rPr>
        <w:t>”条件判定两个三角形全等；</w:t>
      </w:r>
    </w:p>
    <w:p>
      <w:pPr>
        <w:widowControl/>
        <w:spacing w:line="360" w:lineRule="auto"/>
        <w:jc w:val="left"/>
        <w:rPr>
          <w:rFonts w:ascii="Times New Roman" w:hAnsi="Times New Roman"/>
          <w:szCs w:val="21"/>
        </w:rPr>
      </w:pPr>
      <w:r>
        <w:rPr>
          <w:rFonts w:ascii="Times New Roman" w:hAnsi="Times New Roman"/>
          <w:color w:val="000000"/>
          <w:kern w:val="0"/>
          <w:szCs w:val="21"/>
          <w:lang w:bidi="ar"/>
        </w:rPr>
        <w:t xml:space="preserve">2. 使学生经历探索三角形全等的过程，体验操作、归纳得出数学结论的方法. </w:t>
      </w:r>
    </w:p>
    <w:p>
      <w:pPr>
        <w:widowControl/>
        <w:spacing w:line="360" w:lineRule="auto"/>
        <w:jc w:val="left"/>
        <w:rPr>
          <w:rFonts w:ascii="Times New Roman" w:hAnsi="Times New Roman"/>
        </w:rPr>
      </w:pPr>
      <w:r>
        <w:rPr>
          <w:rFonts w:ascii="Times New Roman" w:hAnsi="Times New Roman"/>
          <w:color w:val="000000"/>
          <w:kern w:val="0"/>
          <w:szCs w:val="21"/>
          <w:lang w:bidi="ar"/>
        </w:rPr>
        <w:t>3. 通过探究三角形全等的条件的活动，培养学生观察分析图形的能力及运算能力，培养学 生乐于探索的良好品质以及发现问题的能力.</w:t>
      </w:r>
    </w:p>
    <w:p>
      <w:pPr>
        <w:spacing w:line="360" w:lineRule="auto"/>
        <w:contextualSpacing/>
        <w:rPr>
          <w:rFonts w:ascii="Times New Roman" w:hAnsi="Times New Roman"/>
        </w:rPr>
      </w:pPr>
      <w:r>
        <w:rPr>
          <w:rFonts w:ascii="Times New Roman" w:hAnsi="Times New Roman"/>
        </w:rPr>
        <w:pict>
          <v:group id="组合 116" o:spid="_x0000_i1036" style="width:487pt;height:30.25pt" coordsize="6185455,384471">
            <v:group id="组合 7" o:spid="_x0000_s1037" style="width:378774;height:344309;left:1000;position:absolute;top:10714" coordorigin="1000,10714" coordsize="380407,345792">
              <v:group id="图形 54" o:spid="_x0000_s1038" style="width:304843;height:345792;left:30746;position:absolute;top:10714" coordorigin="30746,10714" coordsize="304843,345792">
                <v:shape id="任意多边形: 形状 9" o:spid="_x0000_s1039"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040"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041"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2"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043"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4" style="width:380407;height:318140;left:1000;position:absolute;top:34548" coordorigin="1000,34548" coordsize="5656826,4730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45" type="#_x0000_t75" style="width:1175628;height:1200318;left:4482198;position:absolute;top:79129" coordsize="21600,21600" o:preferrelative="t" filled="f" stroked="f" strokecolor="#e36c0a">
                  <v:stroke joinstyle="miter"/>
                  <v:imagedata r:id="rId5" o:title="" cropbottom="48908f" cropleft="49779f"/>
                  <v:path arrowok="t"/>
                  <o:lock v:ext="edit" aspectratio="t"/>
                </v:shape>
                <v:shape id="图片 17" o:spid="_x0000_s1046" type="#_x0000_t75" style="width:3638482;height:4730906;left:1000;position:absolute;top:34548" coordsize="21600,21600" o:preferrelative="t" filled="f" stroked="f" strokecolor="#e36c0a">
                  <v:stroke joinstyle="miter"/>
                  <v:imagedata r:id="rId5" o:title="" cropright="16767f"/>
                  <v:path arrowok="t"/>
                  <o:lock v:ext="edit" aspectratio="t"/>
                </v:shape>
              </v:group>
            </v:group>
            <v:group id="组合 19" o:spid="_x0000_s1047" style="width:6185455;height:384471;position:absolute" coordsize="28596260,1783877">
              <v:shape id="文本框 9" o:spid="_x0000_s1048" type="#_x0000_t202" style="width:3934849;height:1728099;left:2013944;position:absolute" coordsize="21600,21600" filled="f" stroked="f" strokecolor="#e36c0a">
                <v:stroke joinstyle="miter"/>
                <v:textbox inset="0,0,0,0">
                  <w:txbxContent>
                    <w:p>
                      <w:pPr>
                        <w:rPr>
                          <w:kern w:val="0"/>
                          <w:sz w:val="24"/>
                          <w:szCs w:val="24"/>
                        </w:rPr>
                      </w:pPr>
                      <w:r>
                        <w:rPr>
                          <w:rFonts w:ascii="楷体" w:eastAsia="楷体" w:hAnsi="楷体" w:cs="楷体" w:hint="eastAsia"/>
                          <w:b/>
                          <w:bCs/>
                          <w:color w:val="000000"/>
                          <w:sz w:val="32"/>
                          <w:szCs w:val="32"/>
                        </w:rPr>
                        <w:t>知识精讲</w:t>
                      </w:r>
                    </w:p>
                  </w:txbxContent>
                </v:textbox>
              </v:shape>
              <v:line id="直接连接符 21" o:spid="_x0000_s1049" style="position:absolute" from="0,0" to="1000,1000" coordsize="21600,21600" o:connectortype="straight" stroked="t" strokecolor="#e36c0a" insetpen="f">
                <o:lock v:ext="edit" aspectratio="f"/>
              </v:line>
              <v:line id="直接连接符 22" o:spid="_x0000_s1050" style="position:absolute" from="0,0" to="1000,1000" coordsize="21600,21600" o:connectortype="straight" stroked="t" strokecolor="#e36c0a" insetpen="f">
                <o:lock v:ext="edit" aspectratio="f"/>
              </v:line>
            </v:group>
            <w10:anchorlock/>
          </v:group>
        </w:pict>
      </w:r>
    </w:p>
    <w:p>
      <w:pPr>
        <w:spacing w:line="360" w:lineRule="auto"/>
        <w:contextualSpacing/>
        <w:rPr>
          <w:rFonts w:ascii="Times New Roman" w:eastAsia="黑体" w:hAnsi="Times New Roman"/>
          <w:sz w:val="28"/>
          <w:szCs w:val="28"/>
        </w:rPr>
      </w:pPr>
      <w:r>
        <w:rPr>
          <w:rFonts w:ascii="Times New Roman" w:eastAsia="黑体" w:hAnsi="Times New Roman"/>
          <w:sz w:val="28"/>
          <w:szCs w:val="28"/>
        </w:rPr>
        <w:t>知识点01三角形全等的判定3：（</w:t>
      </w:r>
      <w:r>
        <w:rPr>
          <w:rFonts w:ascii="Times New Roman" w:eastAsia="黑体" w:hAnsi="Times New Roman"/>
          <w:iCs/>
          <w:sz w:val="28"/>
          <w:szCs w:val="28"/>
        </w:rPr>
        <w:t>ASA</w:t>
      </w:r>
      <w:r>
        <w:rPr>
          <w:rFonts w:ascii="Times New Roman" w:eastAsia="黑体" w:hAnsi="Times New Roman"/>
          <w:sz w:val="28"/>
          <w:szCs w:val="28"/>
        </w:rPr>
        <w:t>）</w:t>
      </w:r>
    </w:p>
    <w:p>
      <w:pPr>
        <w:spacing w:line="360" w:lineRule="auto"/>
        <w:contextualSpacing/>
        <w:rPr>
          <w:rFonts w:ascii="Times New Roman" w:hAnsi="Times New Roman"/>
          <w:b/>
          <w:color w:val="0000FF"/>
          <w:szCs w:val="21"/>
        </w:rPr>
      </w:pPr>
      <w:r>
        <w:rPr>
          <w:rFonts w:ascii="Times New Roman" w:hAnsi="Times New Roman"/>
          <w:b/>
          <w:color w:val="0000FF"/>
          <w:szCs w:val="21"/>
        </w:rPr>
        <w:t>知识点</w:t>
      </w:r>
    </w:p>
    <w:p>
      <w:pPr>
        <w:spacing w:line="360" w:lineRule="auto"/>
        <w:rPr>
          <w:rFonts w:ascii="Times New Roman" w:hAnsi="Times New Roman"/>
          <w:b/>
        </w:rPr>
      </w:pPr>
      <w:r>
        <w:rPr>
          <w:rFonts w:ascii="Times New Roman" w:hAnsi="Times New Roman"/>
          <w:b/>
        </w:rPr>
        <w:t>三角形全等的判定3：角边角（</w:t>
      </w:r>
      <w:r>
        <w:rPr>
          <w:rFonts w:ascii="Times New Roman" w:hAnsi="Times New Roman"/>
          <w:b/>
          <w:iCs/>
        </w:rPr>
        <w:t>ASA</w:t>
      </w:r>
      <w:r>
        <w:rPr>
          <w:rFonts w:ascii="Times New Roman" w:hAnsi="Times New Roman"/>
          <w:b/>
        </w:rPr>
        <w:t>）</w:t>
      </w:r>
    </w:p>
    <w:p>
      <w:pPr>
        <w:spacing w:line="276" w:lineRule="auto"/>
        <w:rPr>
          <w:rFonts w:ascii="Times New Roman" w:hAnsi="Times New Roman"/>
        </w:rPr>
      </w:pPr>
      <w:r>
        <w:rPr>
          <w:rFonts w:ascii="Times New Roman" w:hAnsi="Times New Roman"/>
          <w:b/>
        </w:rPr>
        <w:t>文字：</w:t>
      </w:r>
      <w:r>
        <w:rPr>
          <w:rFonts w:ascii="Times New Roman" w:hAnsi="Times New Roman"/>
        </w:rPr>
        <w:t>在两个三角形中，如果有</w:t>
      </w:r>
      <w:r>
        <w:rPr>
          <w:rFonts w:ascii="Times New Roman" w:hAnsi="Times New Roman"/>
          <w:b/>
        </w:rPr>
        <w:t>两个角及它们的夹边对应相等</w:t>
      </w:r>
      <w:r>
        <w:rPr>
          <w:rFonts w:ascii="Times New Roman" w:hAnsi="Times New Roman"/>
        </w:rPr>
        <w:t>，那么这两个三角形全等；</w:t>
      </w:r>
    </w:p>
    <w:p>
      <w:pPr>
        <w:spacing w:line="276" w:lineRule="auto"/>
        <w:rPr>
          <w:rFonts w:ascii="Times New Roman" w:hAnsi="Times New Roman"/>
          <w:b/>
        </w:rPr>
      </w:pPr>
      <w:r>
        <w:rPr>
          <w:rFonts w:ascii="Times New Roman" w:hAnsi="Times New Roman"/>
          <w:b/>
        </w:rPr>
        <w:t xml:space="preserve">图形：      </w:t>
      </w:r>
    </w:p>
    <w:p>
      <w:pPr>
        <w:spacing w:line="276" w:lineRule="auto"/>
        <w:rPr>
          <w:rFonts w:ascii="Times New Roman" w:hAnsi="Times New Roman"/>
        </w:rPr>
      </w:pPr>
      <w:r>
        <w:rPr>
          <w:rFonts w:ascii="Times New Roman" w:hAnsi="Times New Roman"/>
        </w:rPr>
        <w:t xml:space="preserve">        </w:t>
      </w:r>
    </w:p>
    <w:p>
      <w:pPr>
        <w:spacing w:line="276" w:lineRule="auto"/>
        <w:rPr>
          <w:rFonts w:ascii="Times New Roman" w:hAnsi="Times New Roman"/>
          <w:position w:val="-6"/>
          <w:szCs w:val="24"/>
        </w:rPr>
      </w:pPr>
      <w:r>
        <w:rPr>
          <w:rFonts w:ascii="Times New Roman" w:hAnsi="Times New Roman"/>
          <w:b/>
          <w:color w:val="000000"/>
        </w:rPr>
        <w:t>符号：</w:t>
      </w:r>
      <w:r>
        <w:rPr>
          <w:rFonts w:ascii="Times New Roman" w:hAnsi="Times New Roman"/>
          <w:color w:val="000000"/>
        </w:rPr>
        <w:t>在</w:t>
      </w:r>
      <w:r>
        <w:rPr>
          <w:rFonts w:ascii="Times New Roman" w:hAnsi="Times New Roman"/>
          <w:color w:val="000000"/>
          <w:position w:val="-6"/>
          <w:szCs w:val="24"/>
        </w:rPr>
        <w:object>
          <v:shape id="_x0000_i1051" type="#_x0000_t75" alt="学科网(www.zxxk.com)--教育资源门户，提供试题试卷、教案、课件、教学论文、素材等各类教学资源库下载，还有大量丰富的教学资讯！" style="width:33.75pt;height:14.25pt" o:oleicon="f" o:ole="" coordsize="21600,21600" o:preferrelative="t" filled="f" stroked="f">
            <v:stroke joinstyle="miter"/>
            <v:imagedata r:id="rId6" o:title=""/>
            <o:lock v:ext="edit" aspectratio="t"/>
            <w10:anchorlock/>
          </v:shape>
          <o:OLEObject Type="Embed" ProgID="Equation.DSMT4" ShapeID="_x0000_i1051" DrawAspect="Content" ObjectID="_1468075725" r:id="rId7"/>
        </w:object>
      </w:r>
      <w:r>
        <w:rPr>
          <w:rFonts w:ascii="Times New Roman" w:hAnsi="Times New Roman"/>
          <w:color w:val="000000"/>
        </w:rPr>
        <w:t>与</w:t>
      </w:r>
      <w:r>
        <w:rPr>
          <w:rFonts w:ascii="Times New Roman" w:hAnsi="Times New Roman"/>
          <w:color w:val="000000"/>
          <w:position w:val="-6"/>
          <w:szCs w:val="24"/>
        </w:rPr>
        <w:object>
          <v:shape id="_x0000_i1052" type="#_x0000_t75" alt="学科网(www.zxxk.com)--教育资源门户，提供试题试卷、教案、课件、教学论文、素材等各类教学资源库下载，还有大量丰富的教学资讯！" style="width:47.2pt;height:14.25pt" o:oleicon="f" o:ole="" coordsize="21600,21600" o:preferrelative="t" filled="f" stroked="f">
            <v:stroke joinstyle="miter"/>
            <v:imagedata r:id="rId8" o:title=""/>
            <o:lock v:ext="edit" aspectratio="t"/>
            <w10:anchorlock/>
          </v:shape>
          <o:OLEObject Type="Embed" ProgID="Equation.DSMT4" ShapeID="_x0000_i1052" DrawAspect="Content" ObjectID="_1468075726" r:id="rId9"/>
        </w:object>
      </w:r>
      <w:r>
        <w:rPr>
          <w:rFonts w:ascii="Times New Roman" w:hAnsi="Times New Roman"/>
          <w:color w:val="000000"/>
        </w:rPr>
        <w:t>中，</w:t>
      </w:r>
      <w:r>
        <w:rPr>
          <w:rFonts w:ascii="Times New Roman" w:hAnsi="Times New Roman"/>
          <w:position w:val="-6"/>
          <w:szCs w:val="24"/>
        </w:rPr>
        <w:t xml:space="preserve"> </w:t>
      </w:r>
      <w:r>
        <w:rPr>
          <w:rFonts w:ascii="Times New Roman" w:hAnsi="Times New Roman"/>
          <w:position w:val="-50"/>
          <w:szCs w:val="24"/>
        </w:rPr>
        <w:object>
          <v:shape id="_x0000_i1053" type="#_x0000_t75" alt="学科网(www.zxxk.com)--教育资源门户，提供试题试卷、教案、课件、教学论文、素材等各类教学资源库下载，还有大量丰富的教学资讯！" style="width:193pt;height:56pt" o:oleicon="f" o:ole="" coordsize="21600,21600" o:preferrelative="t" filled="f" stroked="f">
            <v:stroke joinstyle="miter"/>
            <v:imagedata r:id="rId10" o:title=""/>
            <o:lock v:ext="edit" aspectratio="t"/>
            <w10:anchorlock/>
          </v:shape>
          <o:OLEObject Type="Embed" ProgID="Equation.DSMT4" ShapeID="_x0000_i1053" DrawAspect="Content" ObjectID="_1468075727" r:id="rId11"/>
        </w:object>
      </w:r>
    </w:p>
    <w:p>
      <w:pPr>
        <w:spacing w:line="276" w:lineRule="auto"/>
        <w:rPr>
          <w:rFonts w:ascii="Times New Roman" w:eastAsia="楷体" w:hAnsi="Times New Roman"/>
        </w:rPr>
      </w:pPr>
      <w:r>
        <w:rPr>
          <w:rFonts w:ascii="Times New Roman" w:hAnsi="Times New Roman"/>
          <w:b/>
          <w:color w:val="0000FF"/>
          <w:szCs w:val="21"/>
        </w:rPr>
        <w:t>【微点拨】</w:t>
      </w:r>
    </w:p>
    <w:p>
      <w:pPr>
        <w:spacing w:line="360" w:lineRule="auto"/>
        <w:rPr>
          <w:rFonts w:ascii="Times New Roman" w:hAnsi="Times New Roman"/>
          <w:szCs w:val="21"/>
        </w:rPr>
      </w:pPr>
      <w:r>
        <w:rPr>
          <w:rFonts w:ascii="Times New Roman" w:hAnsi="Times New Roman"/>
          <w:szCs w:val="21"/>
        </w:rPr>
        <w:t>1.方法总结：利用全等三角形可以解决线段之间的关系，比如线段的相等关系、和差关系等，解决问题的关键是运用全等三角形的判定与性质进行线段之间的转化．</w:t>
      </w:r>
    </w:p>
    <w:p>
      <w:pPr>
        <w:spacing w:line="360" w:lineRule="auto"/>
        <w:rPr>
          <w:rFonts w:ascii="Times New Roman" w:hAnsi="Times New Roman"/>
          <w:szCs w:val="21"/>
        </w:rPr>
      </w:pPr>
      <w:r>
        <w:rPr>
          <w:rFonts w:ascii="Times New Roman" w:hAnsi="Times New Roman"/>
          <w:szCs w:val="21"/>
        </w:rPr>
        <w:t>2.全等三角形对应边上的高也相等.</w:t>
      </w:r>
    </w:p>
    <w:p>
      <w:pPr>
        <w:spacing w:line="360" w:lineRule="auto"/>
        <w:contextualSpacing/>
        <w:rPr>
          <w:rFonts w:ascii="Times New Roman" w:hAnsi="Times New Roman"/>
          <w:b/>
          <w:color w:val="0000FF"/>
          <w:szCs w:val="21"/>
        </w:rPr>
      </w:pPr>
      <w:r>
        <w:rPr>
          <w:rFonts w:ascii="Times New Roman" w:hAnsi="Times New Roman"/>
          <w:b/>
          <w:color w:val="0000FF"/>
          <w:szCs w:val="21"/>
        </w:rPr>
        <w:t>【知识拓展1】角边角判定三角形全等的条件</w:t>
      </w:r>
    </w:p>
    <w:p>
      <w:pPr>
        <w:spacing w:line="360" w:lineRule="auto"/>
        <w:rPr>
          <w:rFonts w:ascii="Times New Roman" w:hAnsi="Times New Roman"/>
        </w:rPr>
      </w:pPr>
      <w:r>
        <w:rPr>
          <w:rFonts w:ascii="Times New Roman" w:hAnsi="Times New Roman"/>
          <w:b/>
          <w:color w:val="000000"/>
          <w:szCs w:val="21"/>
        </w:rPr>
        <w:t>例1．</w:t>
      </w:r>
      <w:r>
        <w:rPr>
          <w:rFonts w:ascii="Times New Roman" w:eastAsia="新宋体" w:hAnsi="Times New Roman"/>
          <w:bCs/>
          <w:szCs w:val="21"/>
        </w:rPr>
        <w:t>（2021•宜兴市期中）如图，已知</w:t>
      </w:r>
      <w:r>
        <w:rPr>
          <w:rFonts w:ascii="Times New Roman" w:eastAsia="新宋体" w:hAnsi="Times New Roman"/>
          <w:bCs/>
          <w:i/>
          <w:szCs w:val="21"/>
        </w:rPr>
        <w:t>AB</w:t>
      </w:r>
      <w:r>
        <w:rPr>
          <w:rFonts w:ascii="Times New Roman" w:eastAsia="新宋体" w:hAnsi="Times New Roman"/>
          <w:bCs/>
          <w:szCs w:val="21"/>
        </w:rPr>
        <w:t>＝</w:t>
      </w:r>
      <w:r>
        <w:rPr>
          <w:rFonts w:ascii="Times New Roman" w:eastAsia="新宋体" w:hAnsi="Times New Roman"/>
          <w:bCs/>
          <w:i/>
          <w:szCs w:val="21"/>
        </w:rPr>
        <w:t>AD</w:t>
      </w:r>
      <w:r>
        <w:rPr>
          <w:rFonts w:ascii="Times New Roman" w:eastAsia="新宋体" w:hAnsi="Times New Roman"/>
          <w:bCs/>
          <w:szCs w:val="21"/>
        </w:rPr>
        <w:t>，</w:t>
      </w:r>
      <w:r>
        <w:rPr>
          <w:rFonts w:ascii="宋体" w:hAnsi="宋体" w:cs="宋体" w:hint="eastAsia"/>
          <w:bCs/>
          <w:szCs w:val="21"/>
        </w:rPr>
        <w:t>∠</w:t>
      </w:r>
      <w:r>
        <w:rPr>
          <w:rFonts w:ascii="Times New Roman" w:eastAsia="新宋体" w:hAnsi="Times New Roman"/>
          <w:bCs/>
          <w:szCs w:val="21"/>
        </w:rPr>
        <w:t>1＝</w:t>
      </w:r>
      <w:r>
        <w:rPr>
          <w:rFonts w:ascii="宋体" w:hAnsi="宋体" w:cs="宋体" w:hint="eastAsia"/>
          <w:bCs/>
          <w:szCs w:val="21"/>
        </w:rPr>
        <w:t>∠</w:t>
      </w:r>
      <w:r>
        <w:rPr>
          <w:rFonts w:ascii="Times New Roman" w:eastAsia="新宋体" w:hAnsi="Times New Roman"/>
          <w:bCs/>
          <w:szCs w:val="21"/>
        </w:rPr>
        <w:t>2，要根据“</w:t>
      </w:r>
      <w:r>
        <w:rPr>
          <w:rFonts w:ascii="Times New Roman" w:eastAsia="新宋体" w:hAnsi="Times New Roman"/>
          <w:bCs/>
          <w:i/>
          <w:szCs w:val="21"/>
        </w:rPr>
        <w:t>ASA</w:t>
      </w:r>
      <w:r>
        <w:rPr>
          <w:rFonts w:ascii="Times New Roman" w:eastAsia="新宋体" w:hAnsi="Times New Roman"/>
          <w:bCs/>
          <w:szCs w:val="21"/>
        </w:rPr>
        <w:t>”使</w:t>
      </w:r>
      <w:r>
        <w:rPr>
          <w:rFonts w:ascii="Cambria Math" w:eastAsia="新宋体" w:hAnsi="Cambria Math" w:cs="Cambria Math"/>
          <w:bCs/>
          <w:szCs w:val="21"/>
        </w:rPr>
        <w:t>△</w:t>
      </w:r>
      <w:r>
        <w:rPr>
          <w:rFonts w:ascii="Times New Roman" w:eastAsia="新宋体" w:hAnsi="Times New Roman"/>
          <w:bCs/>
          <w:i/>
          <w:szCs w:val="21"/>
        </w:rPr>
        <w:t>ABC</w:t>
      </w:r>
      <w:r>
        <w:rPr>
          <w:rFonts w:ascii="宋体" w:hAnsi="宋体" w:cs="宋体" w:hint="eastAsia"/>
          <w:bCs/>
          <w:szCs w:val="21"/>
        </w:rPr>
        <w:t>≌△</w:t>
      </w:r>
      <w:r>
        <w:rPr>
          <w:rFonts w:ascii="Times New Roman" w:eastAsia="新宋体" w:hAnsi="Times New Roman"/>
          <w:bCs/>
          <w:i/>
          <w:szCs w:val="21"/>
        </w:rPr>
        <w:t>ADE</w:t>
      </w:r>
      <w:r>
        <w:rPr>
          <w:rFonts w:ascii="Times New Roman" w:eastAsia="新宋体" w:hAnsi="Times New Roman"/>
          <w:bCs/>
          <w:szCs w:val="21"/>
        </w:rPr>
        <w:t>，还需添加的</w:t>
      </w:r>
      <w:r>
        <w:rPr>
          <w:rFonts w:ascii="Times New Roman" w:eastAsia="新宋体" w:hAnsi="Times New Roman"/>
          <w:szCs w:val="21"/>
        </w:rPr>
        <w:t>条件是</w:t>
      </w:r>
      <w:r>
        <w:rPr>
          <w:rFonts w:ascii="Times New Roman" w:eastAsia="新宋体" w:hAnsi="Times New Roman"/>
          <w:szCs w:val="21"/>
          <w:u w:val="single"/>
        </w:rPr>
        <w:t>　    　</w:t>
      </w:r>
      <w:r>
        <w:rPr>
          <w:rFonts w:ascii="Times New Roman" w:eastAsia="新宋体" w:hAnsi="Times New Roman"/>
          <w:szCs w:val="21"/>
        </w:rPr>
        <w:t>．</w:t>
      </w:r>
    </w:p>
    <w:p>
      <w:pPr>
        <w:spacing w:line="360" w:lineRule="auto"/>
        <w:rPr>
          <w:rFonts w:ascii="Times New Roman" w:hAnsi="Times New Roman"/>
        </w:rPr>
      </w:pP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rPr>
          <w:rFonts w:ascii="Times New Roman" w:hAnsi="Times New Roman"/>
        </w:rPr>
      </w:pPr>
      <w:r>
        <w:rPr>
          <w:rFonts w:ascii="Times New Roman" w:hAnsi="Times New Roman"/>
          <w:b/>
        </w:rPr>
        <w:t>1.</w:t>
      </w:r>
      <w:r>
        <w:rPr>
          <w:rFonts w:ascii="Times New Roman" w:eastAsia="新宋体" w:hAnsi="Times New Roman"/>
          <w:b/>
          <w:szCs w:val="21"/>
        </w:rPr>
        <w:t xml:space="preserve"> </w:t>
      </w:r>
      <w:r>
        <w:rPr>
          <w:rFonts w:ascii="Times New Roman" w:eastAsia="新宋体" w:hAnsi="Times New Roman"/>
          <w:bCs/>
          <w:szCs w:val="21"/>
        </w:rPr>
        <w:t>（2021•覃塘区期中）如图，点</w:t>
      </w:r>
      <w:r>
        <w:rPr>
          <w:rFonts w:ascii="Times New Roman" w:eastAsia="新宋体" w:hAnsi="Times New Roman"/>
          <w:bCs/>
          <w:i/>
          <w:szCs w:val="21"/>
        </w:rPr>
        <w:t>B</w:t>
      </w:r>
      <w:r>
        <w:rPr>
          <w:rFonts w:ascii="Times New Roman" w:eastAsia="新宋体" w:hAnsi="Times New Roman"/>
          <w:bCs/>
          <w:szCs w:val="21"/>
        </w:rPr>
        <w:t>，</w:t>
      </w:r>
      <w:r>
        <w:rPr>
          <w:rFonts w:ascii="Times New Roman" w:eastAsia="新宋体" w:hAnsi="Times New Roman"/>
          <w:bCs/>
          <w:i/>
          <w:szCs w:val="21"/>
        </w:rPr>
        <w:t>F</w:t>
      </w:r>
      <w:r>
        <w:rPr>
          <w:rFonts w:ascii="Times New Roman" w:eastAsia="新宋体" w:hAnsi="Times New Roman"/>
          <w:bCs/>
          <w:szCs w:val="21"/>
        </w:rPr>
        <w:t>，</w:t>
      </w:r>
      <w:r>
        <w:rPr>
          <w:rFonts w:ascii="Times New Roman" w:eastAsia="新宋体" w:hAnsi="Times New Roman"/>
          <w:bCs/>
          <w:i/>
          <w:szCs w:val="21"/>
        </w:rPr>
        <w:t>C</w:t>
      </w:r>
      <w:r>
        <w:rPr>
          <w:rFonts w:ascii="Times New Roman" w:eastAsia="新宋体" w:hAnsi="Times New Roman"/>
          <w:bCs/>
          <w:szCs w:val="21"/>
        </w:rPr>
        <w:t>，</w:t>
      </w:r>
      <w:r>
        <w:rPr>
          <w:rFonts w:ascii="Times New Roman" w:eastAsia="新宋体" w:hAnsi="Times New Roman"/>
          <w:bCs/>
          <w:i/>
          <w:szCs w:val="21"/>
        </w:rPr>
        <w:t>E</w:t>
      </w:r>
      <w:r>
        <w:rPr>
          <w:rFonts w:ascii="Times New Roman" w:eastAsia="新宋体" w:hAnsi="Times New Roman"/>
          <w:bCs/>
          <w:szCs w:val="21"/>
        </w:rPr>
        <w:t>在同一直线上，</w:t>
      </w:r>
      <w:r>
        <w:rPr>
          <w:rFonts w:ascii="Times New Roman" w:eastAsia="新宋体" w:hAnsi="Times New Roman"/>
          <w:bCs/>
          <w:i/>
          <w:szCs w:val="21"/>
        </w:rPr>
        <w:t>AC</w:t>
      </w:r>
      <w:r>
        <w:rPr>
          <w:rFonts w:ascii="Times New Roman" w:eastAsia="新宋体" w:hAnsi="Times New Roman"/>
          <w:bCs/>
          <w:szCs w:val="21"/>
        </w:rPr>
        <w:t>＝</w:t>
      </w:r>
      <w:r>
        <w:rPr>
          <w:rFonts w:ascii="Times New Roman" w:eastAsia="新宋体" w:hAnsi="Times New Roman"/>
          <w:bCs/>
          <w:i/>
          <w:szCs w:val="21"/>
        </w:rPr>
        <w:t>DF</w:t>
      </w:r>
      <w:r>
        <w:rPr>
          <w:rFonts w:ascii="Times New Roman" w:eastAsia="新宋体" w:hAnsi="Times New Roman"/>
          <w:bCs/>
          <w:szCs w:val="21"/>
        </w:rPr>
        <w:t>，</w:t>
      </w:r>
      <w:r>
        <w:rPr>
          <w:rFonts w:ascii="宋体" w:hAnsi="宋体" w:cs="宋体" w:hint="eastAsia"/>
          <w:bCs/>
          <w:szCs w:val="21"/>
        </w:rPr>
        <w:t>∠</w:t>
      </w:r>
      <w:r>
        <w:rPr>
          <w:rFonts w:ascii="Times New Roman" w:eastAsia="新宋体" w:hAnsi="Times New Roman"/>
          <w:bCs/>
          <w:szCs w:val="21"/>
        </w:rPr>
        <w:t>1＝</w:t>
      </w:r>
      <w:r>
        <w:rPr>
          <w:rFonts w:ascii="宋体" w:hAnsi="宋体" w:cs="宋体" w:hint="eastAsia"/>
          <w:bCs/>
          <w:szCs w:val="21"/>
        </w:rPr>
        <w:t>∠</w:t>
      </w:r>
      <w:r>
        <w:rPr>
          <w:rFonts w:ascii="Times New Roman" w:eastAsia="新宋体" w:hAnsi="Times New Roman"/>
          <w:bCs/>
          <w:szCs w:val="21"/>
        </w:rPr>
        <w:t>2，如果根据“</w:t>
      </w:r>
      <w:r>
        <w:rPr>
          <w:rFonts w:ascii="Times New Roman" w:eastAsia="新宋体" w:hAnsi="Times New Roman"/>
          <w:bCs/>
          <w:i/>
          <w:szCs w:val="21"/>
        </w:rPr>
        <w:t>ASA</w:t>
      </w:r>
      <w:r>
        <w:rPr>
          <w:rFonts w:ascii="Times New Roman" w:eastAsia="新宋体" w:hAnsi="Times New Roman"/>
          <w:bCs/>
          <w:szCs w:val="21"/>
        </w:rPr>
        <w:t>”判断</w:t>
      </w:r>
      <w:r>
        <w:rPr>
          <w:rFonts w:ascii="Cambria Math" w:eastAsia="新宋体" w:hAnsi="Cambria Math" w:cs="Cambria Math"/>
          <w:szCs w:val="21"/>
        </w:rPr>
        <w:t>△</w:t>
      </w:r>
      <w:r>
        <w:rPr>
          <w:rFonts w:ascii="Times New Roman" w:eastAsia="新宋体" w:hAnsi="Times New Roman"/>
          <w:i/>
          <w:szCs w:val="21"/>
        </w:rPr>
        <w:t>ABC</w:t>
      </w:r>
      <w:r>
        <w:rPr>
          <w:rFonts w:ascii="宋体" w:hAnsi="宋体" w:cs="宋体" w:hint="eastAsia"/>
          <w:szCs w:val="21"/>
        </w:rPr>
        <w:t>≌△</w:t>
      </w:r>
      <w:r>
        <w:rPr>
          <w:rFonts w:ascii="Times New Roman" w:eastAsia="新宋体" w:hAnsi="Times New Roman"/>
          <w:i/>
          <w:szCs w:val="21"/>
        </w:rPr>
        <w:t>DEF</w:t>
      </w:r>
      <w:r>
        <w:rPr>
          <w:rFonts w:ascii="Times New Roman" w:eastAsia="新宋体" w:hAnsi="Times New Roman"/>
          <w:szCs w:val="21"/>
        </w:rPr>
        <w:t>，那么需要补充的条件是（　　）</w:t>
      </w:r>
    </w:p>
    <w:p>
      <w:pPr>
        <w:spacing w:line="360" w:lineRule="auto"/>
        <w:rPr>
          <w:rFonts w:ascii="Times New Roman" w:hAnsi="Times New Roman"/>
        </w:rPr>
      </w:pPr>
    </w:p>
    <w:p>
      <w:pPr>
        <w:tabs>
          <w:tab w:val="left" w:pos="2300"/>
          <w:tab w:val="left" w:pos="4400"/>
          <w:tab w:val="left" w:pos="6400"/>
        </w:tabs>
        <w:spacing w:line="360" w:lineRule="auto"/>
        <w:jc w:val="left"/>
        <w:rPr>
          <w:rFonts w:ascii="Times New Roman" w:hAnsi="Times New Roman"/>
        </w:rPr>
      </w:pPr>
      <w:r>
        <w:rPr>
          <w:rFonts w:ascii="Times New Roman" w:eastAsia="新宋体" w:hAnsi="Times New Roman"/>
          <w:szCs w:val="21"/>
        </w:rPr>
        <w:t>A．</w:t>
      </w:r>
      <w:r>
        <w:rPr>
          <w:rFonts w:ascii="Times New Roman" w:eastAsia="新宋体" w:hAnsi="Times New Roman"/>
          <w:i/>
          <w:szCs w:val="21"/>
        </w:rPr>
        <w:t>AB</w:t>
      </w:r>
      <w:r>
        <w:rPr>
          <w:rFonts w:ascii="Times New Roman" w:eastAsia="新宋体" w:hAnsi="Times New Roman"/>
          <w:szCs w:val="21"/>
        </w:rPr>
        <w:t>＝</w:t>
      </w:r>
      <w:r>
        <w:rPr>
          <w:rFonts w:ascii="Times New Roman" w:eastAsia="新宋体" w:hAnsi="Times New Roman"/>
          <w:i/>
          <w:szCs w:val="21"/>
        </w:rPr>
        <w:t>DE</w:t>
      </w:r>
      <w:r>
        <w:rPr>
          <w:rFonts w:ascii="Times New Roman" w:hAnsi="Times New Roman"/>
        </w:rPr>
        <w:tab/>
      </w:r>
      <w:r>
        <w:rPr>
          <w:rFonts w:ascii="Times New Roman" w:eastAsia="新宋体" w:hAnsi="Times New Roman"/>
          <w:szCs w:val="21"/>
        </w:rPr>
        <w:t>B．</w:t>
      </w:r>
      <w:r>
        <w:rPr>
          <w:rFonts w:ascii="宋体" w:hAnsi="宋体" w:cs="宋体" w:hint="eastAsia"/>
          <w:szCs w:val="21"/>
        </w:rPr>
        <w:t>∠</w:t>
      </w:r>
      <w:r>
        <w:rPr>
          <w:rFonts w:ascii="Times New Roman" w:eastAsia="新宋体" w:hAnsi="Times New Roman"/>
          <w:i/>
          <w:szCs w:val="21"/>
        </w:rPr>
        <w:t>A</w:t>
      </w:r>
      <w:r>
        <w:rPr>
          <w:rFonts w:ascii="Times New Roman" w:eastAsia="新宋体" w:hAnsi="Times New Roman"/>
          <w:szCs w:val="21"/>
        </w:rPr>
        <w:t>＝</w:t>
      </w:r>
      <w:r>
        <w:rPr>
          <w:rFonts w:ascii="宋体" w:hAnsi="宋体" w:cs="宋体" w:hint="eastAsia"/>
          <w:szCs w:val="21"/>
        </w:rPr>
        <w:t>∠</w:t>
      </w:r>
      <w:r>
        <w:rPr>
          <w:rFonts w:ascii="Times New Roman" w:eastAsia="新宋体" w:hAnsi="Times New Roman"/>
          <w:i/>
          <w:szCs w:val="21"/>
        </w:rPr>
        <w:t>D</w:t>
      </w:r>
      <w:r>
        <w:rPr>
          <w:rFonts w:ascii="Times New Roman" w:hAnsi="Times New Roman"/>
        </w:rPr>
        <w:tab/>
      </w:r>
      <w:r>
        <w:rPr>
          <w:rFonts w:ascii="Times New Roman" w:eastAsia="新宋体" w:hAnsi="Times New Roman"/>
          <w:szCs w:val="21"/>
        </w:rPr>
        <w:t>C．</w:t>
      </w:r>
      <w:r>
        <w:rPr>
          <w:rFonts w:ascii="Times New Roman" w:eastAsia="新宋体" w:hAnsi="Times New Roman"/>
          <w:i/>
          <w:szCs w:val="21"/>
        </w:rPr>
        <w:t>BF</w:t>
      </w:r>
      <w:r>
        <w:rPr>
          <w:rFonts w:ascii="Times New Roman" w:eastAsia="新宋体" w:hAnsi="Times New Roman"/>
          <w:szCs w:val="21"/>
        </w:rPr>
        <w:t>＝</w:t>
      </w:r>
      <w:r>
        <w:rPr>
          <w:rFonts w:ascii="Times New Roman" w:eastAsia="新宋体" w:hAnsi="Times New Roman"/>
          <w:i/>
          <w:szCs w:val="21"/>
        </w:rPr>
        <w:t>CE</w:t>
      </w:r>
      <w:r>
        <w:rPr>
          <w:rFonts w:ascii="Times New Roman" w:hAnsi="Times New Roman"/>
        </w:rPr>
        <w:tab/>
      </w:r>
      <w:r>
        <w:rPr>
          <w:rFonts w:ascii="Times New Roman" w:eastAsia="新宋体" w:hAnsi="Times New Roman"/>
          <w:szCs w:val="21"/>
        </w:rPr>
        <w:t>D．</w:t>
      </w:r>
      <w:r>
        <w:rPr>
          <w:rFonts w:ascii="宋体" w:hAnsi="宋体" w:cs="宋体" w:hint="eastAsia"/>
          <w:szCs w:val="21"/>
        </w:rPr>
        <w:t>∠</w:t>
      </w:r>
      <w:r>
        <w:rPr>
          <w:rFonts w:ascii="Times New Roman" w:eastAsia="新宋体" w:hAnsi="Times New Roman"/>
          <w:i/>
          <w:szCs w:val="21"/>
        </w:rPr>
        <w:t>B</w:t>
      </w:r>
      <w:r>
        <w:rPr>
          <w:rFonts w:ascii="Times New Roman" w:eastAsia="新宋体" w:hAnsi="Times New Roman"/>
          <w:szCs w:val="21"/>
        </w:rPr>
        <w:t>＝</w:t>
      </w:r>
      <w:r>
        <w:rPr>
          <w:rFonts w:ascii="宋体" w:hAnsi="宋体" w:cs="宋体" w:hint="eastAsia"/>
          <w:szCs w:val="21"/>
        </w:rPr>
        <w:t>∠</w:t>
      </w:r>
      <w:r>
        <w:rPr>
          <w:rFonts w:ascii="Times New Roman" w:eastAsia="新宋体" w:hAnsi="Times New Roman"/>
          <w:i/>
          <w:szCs w:val="21"/>
        </w:rPr>
        <w:t>D</w:t>
      </w:r>
    </w:p>
    <w:p>
      <w:pPr>
        <w:spacing w:line="360" w:lineRule="auto"/>
        <w:contextualSpacing/>
        <w:rPr>
          <w:rFonts w:ascii="Times New Roman" w:hAnsi="Times New Roman"/>
          <w:b/>
          <w:color w:val="0000FF"/>
          <w:szCs w:val="21"/>
        </w:rPr>
        <w:sectPr>
          <w:pgSz w:w="11906" w:h="16838"/>
          <w:pgMar w:top="1418" w:right="1077" w:bottom="1418" w:left="1077" w:header="851" w:footer="992" w:gutter="0"/>
          <w:cols w:num="1" w:space="720"/>
          <w:docGrid w:type="lines" w:linePitch="312" w:charSpace="0"/>
        </w:sectPr>
      </w:pPr>
      <w:r>
        <w:rPr>
          <w:rFonts w:ascii="Times New Roman" w:hAnsi="Times New Roman"/>
          <w:b/>
          <w:color w:val="0000FF"/>
          <w:szCs w:val="21"/>
        </w:rPr>
        <w:t>【知识拓展2】利用ASA判定三角形全等（实际应用）</w:t>
      </w:r>
    </w:p>
    <w:p>
      <w:pPr>
        <w:spacing w:line="360" w:lineRule="auto"/>
        <w:jc w:val="left"/>
        <w:textAlignment w:val="center"/>
        <w:rPr>
          <w:rFonts w:ascii="Times New Roman" w:hAnsi="Times New Roman"/>
        </w:rPr>
      </w:pPr>
      <w:r>
        <w:rPr>
          <w:rFonts w:ascii="Times New Roman" w:hAnsi="Times New Roman"/>
          <w:b/>
        </w:rPr>
        <w:t>例2．</w:t>
      </w:r>
      <w:r>
        <w:rPr>
          <w:rFonts w:ascii="Times New Roman" w:hAnsi="Times New Roman"/>
        </w:rPr>
        <w:t>（2022·广东·佛山市惠景中学七年级期中）如图，抗日战争期间，为了炸毁敌人的碉堡，需要测出我军阵地与敌人碉堡的距离．我军战士想到一个办法，他先面向碉堡的方向站好，然后调整帽子，使视线通过帽檐正好落在碉堡的底部点</w:t>
      </w:r>
      <w:r>
        <w:rPr>
          <w:rFonts w:ascii="Times New Roman" w:hAnsi="Times New Roman"/>
        </w:rPr>
        <w:object>
          <v:shape id="_x0000_i1054" type="#_x0000_t75" alt="eqId7f9e8449aad35c5d840a3395ea86df6d" style="width:9.65pt;height:10.4pt" o:oleicon="f" o:ole="" coordsize="21600,21600" o:preferrelative="t" filled="f" stroked="f">
            <v:stroke joinstyle="miter"/>
            <v:imagedata r:id="rId12" o:title="eqId7f9e8449aad35c5d840a3395ea86df6d"/>
            <o:lock v:ext="edit" aspectratio="t"/>
            <w10:anchorlock/>
          </v:shape>
          <o:OLEObject Type="Embed" ProgID="Equation.DSMT4" ShapeID="_x0000_i1054" DrawAspect="Content" ObjectID="_1468075728" r:id="rId13"/>
        </w:object>
      </w:r>
      <w:r>
        <w:rPr>
          <w:rFonts w:ascii="Times New Roman" w:hAnsi="Times New Roman"/>
        </w:rPr>
        <w:t>；然后转过身保持刚才的姿势，这时视线落在了我军阵地的点</w:t>
      </w:r>
      <w:r>
        <w:rPr>
          <w:rFonts w:ascii="Times New Roman" w:hAnsi="Times New Roman"/>
        </w:rPr>
        <w:object>
          <v:shape id="_x0000_i1055" type="#_x0000_t75" alt="eqId2a30f3a8b673cc28bd90c50cf1a35281" style="width:10.55pt;height:11.4pt" o:oleicon="f" o:ole="" coordsize="21600,21600" o:preferrelative="t" filled="f" stroked="f">
            <v:stroke joinstyle="miter"/>
            <v:imagedata r:id="rId14" o:title="eqId2a30f3a8b673cc28bd90c50cf1a35281"/>
            <o:lock v:ext="edit" aspectratio="t"/>
            <w10:anchorlock/>
          </v:shape>
          <o:OLEObject Type="Embed" ProgID="Equation.DSMT4" ShapeID="_x0000_i1055" DrawAspect="Content" ObjectID="_1468075729" r:id="rId15"/>
        </w:object>
      </w:r>
      <w:r>
        <w:rPr>
          <w:rFonts w:ascii="Times New Roman" w:hAnsi="Times New Roman"/>
        </w:rPr>
        <w:t>上；最后，他用步测的办法量出自己与</w:t>
      </w:r>
      <w:r>
        <w:rPr>
          <w:rFonts w:ascii="Times New Roman" w:hAnsi="Times New Roman"/>
        </w:rPr>
        <w:object>
          <v:shape id="_x0000_i1056" type="#_x0000_t75" alt="eqId2a30f3a8b673cc28bd90c50cf1a35281" style="width:10.55pt;height:11.4pt" o:oleicon="f" o:ole="" coordsize="21600,21600" o:preferrelative="t" filled="f" stroked="f">
            <v:stroke joinstyle="miter"/>
            <v:imagedata r:id="rId14" o:title="eqId2a30f3a8b673cc28bd90c50cf1a35281"/>
            <o:lock v:ext="edit" aspectratio="t"/>
            <w10:anchorlock/>
          </v:shape>
          <o:OLEObject Type="Embed" ProgID="Equation.DSMT4" ShapeID="_x0000_i1056" DrawAspect="Content" ObjectID="_1468075730" r:id="rId16"/>
        </w:object>
      </w:r>
      <w:r>
        <w:rPr>
          <w:rFonts w:ascii="Times New Roman" w:hAnsi="Times New Roman"/>
        </w:rPr>
        <w:t>点的距离，从而推算出我军阵地与敌人碉堡的距离，这里判定</w:t>
      </w:r>
      <w:r>
        <w:rPr>
          <w:rFonts w:ascii="Times New Roman" w:hAnsi="Times New Roman"/>
        </w:rPr>
        <w:t>的理由可以是（</w:t>
      </w:r>
      <w:r>
        <w:rPr>
          <w:rFonts w:ascii="Times New Roman" w:eastAsia="'Times New Roman'" w:hAnsi="Times New Roman"/>
        </w:rPr>
        <w:t>       </w:t>
      </w:r>
      <w:r>
        <w:rPr>
          <w:rFonts w:ascii="Times New Roman" w:hAnsi="Times New Roman"/>
        </w:rPr>
        <w:t>）</w:t>
      </w:r>
    </w:p>
    <w:p>
      <w:pPr>
        <w:spacing w:line="360" w:lineRule="auto"/>
        <w:jc w:val="left"/>
        <w:textAlignment w:val="center"/>
        <w:rPr>
          <w:rFonts w:ascii="Times New Roman" w:hAnsi="Times New Roman"/>
        </w:rPr>
      </w:pPr>
      <w:r>
        <w:rPr>
          <w:rFonts w:ascii="Times New Roman" w:hAnsi="Times New Roman"/>
        </w:rPr>
        <w:pict>
          <v:shape id="_x0000_i1057" type="#_x0000_t75" style="width:360.75pt;height:96pt" coordsize="21600,21600" o:preferrelative="t" filled="f" stroked="f">
            <v:stroke joinstyle="miter"/>
            <v:imagedata r:id="rId17" o:title=""/>
            <o:lock v:ext="edit" aspectratio="t"/>
            <w10:anchorlock/>
          </v:shape>
        </w:pic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A．</w:t>
      </w:r>
      <w:r>
        <w:rPr>
          <w:rFonts w:ascii="Times New Roman" w:hAnsi="Times New Roman"/>
        </w:rPr>
        <w:object>
          <v:shape id="_x0000_i1058" type="#_x0000_t75" alt="eqId6720e36b02193db161c61d4017673760" style="width:20.2pt;height:12.05pt" o:oleicon="f" o:ole="" coordsize="21600,21600" o:preferrelative="t" filled="f" stroked="f">
            <v:stroke joinstyle="miter"/>
            <v:imagedata r:id="rId18" o:title="eqId6720e36b02193db161c61d4017673760"/>
            <o:lock v:ext="edit" aspectratio="t"/>
            <w10:anchorlock/>
          </v:shape>
          <o:OLEObject Type="Embed" ProgID="Equation.DSMT4" ShapeID="_x0000_i1058" DrawAspect="Content" ObjectID="_1468075732" r:id="rId19"/>
        </w:object>
      </w:r>
      <w:r>
        <w:rPr>
          <w:rFonts w:ascii="Times New Roman" w:hAnsi="Times New Roman"/>
        </w:rPr>
        <w:tab/>
      </w:r>
      <w:r>
        <w:rPr>
          <w:rFonts w:ascii="Times New Roman" w:hAnsi="Times New Roman"/>
        </w:rPr>
        <w:t>B．</w:t>
      </w:r>
      <w:r>
        <w:rPr>
          <w:rFonts w:ascii="Times New Roman" w:hAnsi="Times New Roman"/>
        </w:rPr>
        <w:object>
          <v:shape id="_x0000_i1059" type="#_x0000_t75" alt="eqIdc5a290f047f50481318d040c604d72f7" style="width:21.95pt;height:12.3pt" o:oleicon="f" o:ole="" coordsize="21600,21600" o:preferrelative="t" filled="f" stroked="f">
            <v:stroke joinstyle="miter"/>
            <v:imagedata r:id="rId20" o:title="eqIdc5a290f047f50481318d040c604d72f7"/>
            <o:lock v:ext="edit" aspectratio="t"/>
            <w10:anchorlock/>
          </v:shape>
          <o:OLEObject Type="Embed" ProgID="Equation.DSMT4" ShapeID="_x0000_i1059" DrawAspect="Content" ObjectID="_1468075733" r:id="rId21"/>
        </w:object>
      </w:r>
      <w:r>
        <w:rPr>
          <w:rFonts w:ascii="Times New Roman" w:hAnsi="Times New Roman"/>
        </w:rPr>
        <w:tab/>
      </w:r>
      <w:r>
        <w:rPr>
          <w:rFonts w:ascii="Times New Roman" w:hAnsi="Times New Roman"/>
        </w:rPr>
        <w:t>C．</w:t>
      </w:r>
      <w:r>
        <w:rPr>
          <w:rFonts w:ascii="Times New Roman" w:hAnsi="Times New Roman"/>
        </w:rPr>
        <w:object>
          <v:shape id="_x0000_i1060" type="#_x0000_t75" alt="eqId4351a730f61bb998bab8f0b7848912d7" style="width:24.6pt;height:12.05pt" o:oleicon="f" o:ole="" coordsize="21600,21600" o:preferrelative="t" filled="f" stroked="f">
            <v:stroke joinstyle="miter"/>
            <v:imagedata r:id="rId22" o:title="eqId4351a730f61bb998bab8f0b7848912d7"/>
            <o:lock v:ext="edit" aspectratio="t"/>
            <w10:anchorlock/>
          </v:shape>
          <o:OLEObject Type="Embed" ProgID="Equation.DSMT4" ShapeID="_x0000_i1060" DrawAspect="Content" ObjectID="_1468075734" r:id="rId23"/>
        </w:object>
      </w:r>
      <w:r>
        <w:rPr>
          <w:rFonts w:ascii="Times New Roman" w:hAnsi="Times New Roman"/>
        </w:rPr>
        <w:tab/>
      </w:r>
      <w:r>
        <w:rPr>
          <w:rFonts w:ascii="Times New Roman" w:hAnsi="Times New Roman"/>
        </w:rPr>
        <w:t>D．</w:t>
      </w:r>
      <w:r>
        <w:rPr>
          <w:rFonts w:ascii="Times New Roman" w:hAnsi="Times New Roman"/>
        </w:rPr>
        <w:object>
          <v:shape id="_x0000_i1061" type="#_x0000_t75" alt="eqId9beb8b968744573e593ac28451c69729" style="width:21.1pt;height:11.85pt" o:oleicon="f" o:ole="" coordsize="21600,21600" o:preferrelative="t" filled="f" stroked="f">
            <v:stroke joinstyle="miter"/>
            <v:imagedata r:id="rId24" o:title="eqId9beb8b968744573e593ac28451c69729"/>
            <o:lock v:ext="edit" aspectratio="t"/>
            <w10:anchorlock/>
          </v:shape>
          <o:OLEObject Type="Embed" ProgID="Equation.DSMT4" ShapeID="_x0000_i1061" DrawAspect="Content" ObjectID="_1468075735" r:id="rId25"/>
        </w:objec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rFonts w:ascii="Times New Roman" w:hAnsi="Times New Roman"/>
        </w:rPr>
      </w:pPr>
      <w:r>
        <w:rPr>
          <w:rFonts w:ascii="Times New Roman" w:hAnsi="Times New Roman"/>
          <w:b/>
        </w:rPr>
        <w:t>2.</w:t>
      </w:r>
      <w:r>
        <w:rPr>
          <w:rFonts w:ascii="Times New Roman" w:hAnsi="Times New Roman"/>
        </w:rPr>
        <w:t>（2022·江苏·八年级课时练习）小淇同学沿一段笔直的人行道行走，在由</w:t>
      </w:r>
      <w:r>
        <w:rPr>
          <w:rFonts w:ascii="Times New Roman" w:eastAsia="Times New Roman" w:hAnsi="Times New Roman"/>
          <w:i/>
        </w:rPr>
        <w:t>A</w:t>
      </w:r>
      <w:r>
        <w:rPr>
          <w:rFonts w:ascii="Times New Roman" w:hAnsi="Times New Roman"/>
        </w:rPr>
        <w:t>处步行到达</w:t>
      </w:r>
      <w:r>
        <w:rPr>
          <w:rFonts w:ascii="Times New Roman" w:eastAsia="Times New Roman" w:hAnsi="Times New Roman"/>
          <w:i/>
        </w:rPr>
        <w:t>B</w:t>
      </w:r>
      <w:r>
        <w:rPr>
          <w:rFonts w:ascii="Times New Roman" w:hAnsi="Times New Roman"/>
        </w:rPr>
        <w:t>处的过程中，通过隔离带的空隙</w:t>
      </w:r>
      <w:r>
        <w:rPr>
          <w:rFonts w:ascii="Times New Roman" w:eastAsia="Times New Roman" w:hAnsi="Times New Roman"/>
          <w:i/>
        </w:rPr>
        <w:t>O</w:t>
      </w:r>
      <w:r>
        <w:rPr>
          <w:rFonts w:ascii="Times New Roman" w:hAnsi="Times New Roman"/>
        </w:rPr>
        <w:t>，刚好浏览完对面人行道宣传墙上的社会主义核心价值观标语，其具体信息汇集如下：如图，</w:t>
      </w:r>
      <w:r>
        <w:rPr>
          <w:rFonts w:ascii="Times New Roman" w:eastAsia="Times New Roman" w:hAnsi="Times New Roman"/>
          <w:i/>
        </w:rPr>
        <w:t>AB</w:t>
      </w:r>
      <w:r>
        <w:rPr>
          <w:rFonts w:ascii="宋体" w:hAnsi="宋体" w:cs="宋体" w:hint="eastAsia"/>
        </w:rPr>
        <w:t>∥</w:t>
      </w:r>
      <w:r>
        <w:rPr>
          <w:rFonts w:ascii="Times New Roman" w:eastAsia="Times New Roman" w:hAnsi="Times New Roman"/>
          <w:i/>
        </w:rPr>
        <w:t>OH</w:t>
      </w:r>
      <w:r>
        <w:rPr>
          <w:rFonts w:ascii="宋体" w:hAnsi="宋体" w:cs="宋体" w:hint="eastAsia"/>
        </w:rPr>
        <w:t>∥</w:t>
      </w:r>
      <w:r>
        <w:rPr>
          <w:rFonts w:ascii="Times New Roman" w:eastAsia="Times New Roman" w:hAnsi="Times New Roman"/>
          <w:i/>
        </w:rPr>
        <w:t>CD</w:t>
      </w:r>
      <w:r>
        <w:rPr>
          <w:rFonts w:ascii="Times New Roman" w:hAnsi="Times New Roman"/>
        </w:rPr>
        <w:t>，相邻两平行线间的距离相等，</w:t>
      </w:r>
      <w:r>
        <w:rPr>
          <w:rFonts w:ascii="Times New Roman" w:eastAsia="Times New Roman" w:hAnsi="Times New Roman"/>
          <w:i/>
        </w:rPr>
        <w:t>AC</w:t>
      </w:r>
      <w:r>
        <w:rPr>
          <w:rFonts w:ascii="Times New Roman" w:hAnsi="Times New Roman"/>
        </w:rPr>
        <w:t>，</w:t>
      </w:r>
      <w:r>
        <w:rPr>
          <w:rFonts w:ascii="Times New Roman" w:eastAsia="Times New Roman" w:hAnsi="Times New Roman"/>
          <w:i/>
        </w:rPr>
        <w:t>BD</w:t>
      </w:r>
      <w:r>
        <w:rPr>
          <w:rFonts w:ascii="Times New Roman" w:hAnsi="Times New Roman"/>
        </w:rPr>
        <w:t>相交于</w:t>
      </w:r>
      <w:r>
        <w:rPr>
          <w:rFonts w:ascii="Times New Roman" w:eastAsia="Times New Roman" w:hAnsi="Times New Roman"/>
          <w:i/>
        </w:rPr>
        <w:t>O</w:t>
      </w:r>
      <w:r>
        <w:rPr>
          <w:rFonts w:ascii="Times New Roman" w:hAnsi="Times New Roman"/>
        </w:rPr>
        <w:t>，</w:t>
      </w:r>
      <w:r>
        <w:rPr>
          <w:rFonts w:ascii="Times New Roman" w:eastAsia="Times New Roman" w:hAnsi="Times New Roman"/>
          <w:i/>
        </w:rPr>
        <w:t>OD</w:t>
      </w:r>
      <w:r>
        <w:rPr>
          <w:rFonts w:ascii="宋体" w:hAnsi="宋体" w:cs="宋体" w:hint="eastAsia"/>
        </w:rPr>
        <w:t>⊥</w:t>
      </w:r>
      <w:r>
        <w:rPr>
          <w:rFonts w:ascii="Times New Roman" w:eastAsia="Times New Roman" w:hAnsi="Times New Roman"/>
          <w:i/>
        </w:rPr>
        <w:t>CD</w:t>
      </w:r>
      <w:r>
        <w:rPr>
          <w:rFonts w:ascii="Times New Roman" w:hAnsi="Times New Roman"/>
        </w:rPr>
        <w:t>．垂足为</w:t>
      </w:r>
      <w:r>
        <w:rPr>
          <w:rFonts w:ascii="Times New Roman" w:eastAsia="Times New Roman" w:hAnsi="Times New Roman"/>
          <w:i/>
        </w:rPr>
        <w:t>D</w:t>
      </w:r>
      <w:r>
        <w:rPr>
          <w:rFonts w:ascii="Times New Roman" w:hAnsi="Times New Roman"/>
        </w:rPr>
        <w:t>，已知</w:t>
      </w:r>
      <w:r>
        <w:rPr>
          <w:rFonts w:ascii="Times New Roman" w:eastAsia="Times New Roman" w:hAnsi="Times New Roman"/>
          <w:i/>
        </w:rPr>
        <w:t>AB</w:t>
      </w:r>
      <w:r>
        <w:rPr>
          <w:rFonts w:ascii="Times New Roman" w:hAnsi="Times New Roman"/>
        </w:rPr>
        <w:t>＝25米，请根据上述信息求标语</w:t>
      </w:r>
      <w:r>
        <w:rPr>
          <w:rFonts w:ascii="Times New Roman" w:eastAsia="Times New Roman" w:hAnsi="Times New Roman"/>
          <w:i/>
        </w:rPr>
        <w:t>CD</w:t>
      </w:r>
      <w:r>
        <w:rPr>
          <w:rFonts w:ascii="Times New Roman" w:hAnsi="Times New Roman"/>
        </w:rPr>
        <w:t>的长度．</w:t>
      </w:r>
    </w:p>
    <w:p>
      <w:pPr>
        <w:spacing w:line="360" w:lineRule="auto"/>
        <w:jc w:val="left"/>
        <w:textAlignment w:val="center"/>
        <w:rPr>
          <w:rFonts w:ascii="Times New Roman" w:hAnsi="Times New Roman"/>
        </w:rPr>
      </w:pPr>
      <w:r>
        <w:rPr>
          <w:rFonts w:ascii="Times New Roman" w:hAnsi="Times New Roman"/>
        </w:rPr>
        <w:pict>
          <v:shape id="_x0000_i1062" type="#_x0000_t75" style="width:290.25pt;height:110.25pt" coordsize="21600,21600" o:preferrelative="t" filled="f" stroked="f">
            <v:stroke joinstyle="miter"/>
            <v:imagedata r:id="rId26" o:title=""/>
            <o:lock v:ext="edit" aspectratio="t"/>
            <w10:anchorlock/>
          </v:shape>
        </w:pict>
      </w:r>
    </w:p>
    <w:p>
      <w:pPr>
        <w:spacing w:line="360" w:lineRule="auto"/>
        <w:jc w:val="left"/>
        <w:textAlignment w:val="center"/>
        <w:rPr>
          <w:rFonts w:ascii="Times New Roman" w:hAnsi="Times New Roman"/>
        </w:rPr>
      </w:pPr>
      <w:r>
        <w:rPr>
          <w:rFonts w:ascii="Times New Roman" w:hAnsi="Times New Roman"/>
        </w:rPr>
        <w:t>3．（2022·广东湛江·八年级期末）如图，小明把一块三角形的玻璃片打碎成三块，现要到玻璃店去配一块完全相同的玻璃片，那么最省事的办法是带_________去．</w:t>
      </w:r>
    </w:p>
    <w:p>
      <w:pPr>
        <w:spacing w:line="360" w:lineRule="auto"/>
        <w:jc w:val="left"/>
        <w:textAlignment w:val="center"/>
        <w:rPr>
          <w:rFonts w:ascii="Times New Roman" w:hAnsi="Times New Roman"/>
        </w:rPr>
      </w:pPr>
      <w:r>
        <w:rPr>
          <w:rFonts w:ascii="Times New Roman" w:hAnsi="Times New Roman"/>
        </w:rPr>
        <w:pict>
          <v:shape id="_x0000_i1063" type="#_x0000_t75" style="width:124.5pt;height:83.25pt" coordsize="21600,21600" o:preferrelative="t" filled="f" stroked="f">
            <v:stroke joinstyle="miter"/>
            <v:imagedata r:id="rId27" o:title=""/>
            <o:lock v:ext="edit" aspectratio="t"/>
            <w10:anchorlock/>
          </v:shape>
        </w:pict>
      </w:r>
    </w:p>
    <w:p>
      <w:pPr>
        <w:spacing w:line="360" w:lineRule="auto"/>
        <w:contextualSpacing/>
        <w:rPr>
          <w:rFonts w:ascii="Times New Roman" w:hAnsi="Times New Roman"/>
          <w:b/>
          <w:color w:val="0000FF"/>
          <w:szCs w:val="21"/>
        </w:rPr>
      </w:pPr>
    </w:p>
    <w:p>
      <w:pPr>
        <w:spacing w:line="360" w:lineRule="auto"/>
        <w:contextualSpacing/>
        <w:rPr>
          <w:rFonts w:ascii="Times New Roman" w:hAnsi="Times New Roman"/>
          <w:b/>
          <w:color w:val="0000FF"/>
          <w:szCs w:val="21"/>
        </w:rPr>
      </w:pPr>
      <w:r>
        <w:rPr>
          <w:rFonts w:ascii="Times New Roman" w:hAnsi="Times New Roman"/>
          <w:b/>
          <w:color w:val="0000FF"/>
          <w:szCs w:val="21"/>
        </w:rPr>
        <w:t>【知识拓展3】利用ASA证明三角形全等（求线段的长度）</w:t>
      </w:r>
    </w:p>
    <w:p>
      <w:pPr>
        <w:spacing w:line="360" w:lineRule="auto"/>
        <w:jc w:val="left"/>
        <w:textAlignment w:val="center"/>
        <w:rPr>
          <w:rFonts w:ascii="Times New Roman" w:hAnsi="Times New Roman"/>
        </w:rPr>
      </w:pPr>
      <w:r>
        <w:rPr>
          <w:rFonts w:ascii="Times New Roman" w:hAnsi="Times New Roman"/>
          <w:b/>
        </w:rPr>
        <w:t>例3．</w:t>
      </w:r>
      <w:r>
        <w:rPr>
          <w:rFonts w:ascii="Times New Roman" w:hAnsi="Times New Roman"/>
        </w:rPr>
        <w:t>（2021·陕西榆林·七年级期末）如图，</w:t>
      </w:r>
      <w:r>
        <w:rPr>
          <w:rFonts w:ascii="Times New Roman" w:hAnsi="Times New Roman"/>
        </w:rPr>
        <w:object>
          <v:shape id="_x0000_i1064" type="#_x0000_t75" alt="eqId15c0dbe3c080c4c4636c64803e5c1f76" style="width:29.85pt;height:12.6pt" o:oleicon="f" o:ole="" coordsize="21600,21600" o:preferrelative="t" filled="f" stroked="f">
            <v:stroke joinstyle="miter"/>
            <v:imagedata r:id="rId28" o:title="eqId15c0dbe3c080c4c4636c64803e5c1f76"/>
            <o:lock v:ext="edit" aspectratio="t"/>
            <w10:anchorlock/>
          </v:shape>
          <o:OLEObject Type="Embed" ProgID="Equation.DSMT4" ShapeID="_x0000_i1064" DrawAspect="Content" ObjectID="_1468075736" r:id="rId29"/>
        </w:object>
      </w:r>
      <w:r>
        <w:rPr>
          <w:rFonts w:ascii="Times New Roman" w:hAnsi="Times New Roman"/>
        </w:rPr>
        <w:t>中，</w:t>
      </w:r>
      <w:r>
        <w:rPr>
          <w:rFonts w:ascii="Times New Roman" w:hAnsi="Times New Roman"/>
        </w:rPr>
        <w:object>
          <v:shape id="_x0000_i1065" type="#_x0000_t75" alt="eqId8b5f215a42c4b7078d8d65923eb9980e" style="width:40.35pt;height:11.25pt" o:oleicon="f" o:ole="" coordsize="21600,21600" o:preferrelative="t" filled="f" stroked="f">
            <v:stroke joinstyle="miter"/>
            <v:imagedata r:id="rId30" o:title="eqId8b5f215a42c4b7078d8d65923eb9980e"/>
            <o:lock v:ext="edit" aspectratio="t"/>
            <w10:anchorlock/>
          </v:shape>
          <o:OLEObject Type="Embed" ProgID="Equation.DSMT4" ShapeID="_x0000_i1065" DrawAspect="Content" ObjectID="_1468075737" r:id="rId31"/>
        </w:object>
      </w:r>
      <w:r>
        <w:rPr>
          <w:rFonts w:ascii="Times New Roman" w:hAnsi="Times New Roman"/>
        </w:rPr>
        <w:t>于</w:t>
      </w:r>
      <w:r>
        <w:rPr>
          <w:rFonts w:ascii="Times New Roman" w:hAnsi="Times New Roman"/>
        </w:rPr>
        <w:object>
          <v:shape id="_x0000_i1066" type="#_x0000_t75" alt="eqId8455657dde27aabe6adb7b188e031c11" style="width:11.4pt;height:11.4pt" o:oleicon="f" o:ole="" coordsize="21600,21600" o:preferrelative="t" filled="f" stroked="f">
            <v:stroke joinstyle="miter"/>
            <v:imagedata r:id="rId32" o:title="eqId8455657dde27aabe6adb7b188e031c11"/>
            <o:lock v:ext="edit" aspectratio="t"/>
            <w10:anchorlock/>
          </v:shape>
          <o:OLEObject Type="Embed" ProgID="Equation.DSMT4" ShapeID="_x0000_i1066" DrawAspect="Content" ObjectID="_1468075738" r:id="rId33"/>
        </w:object>
      </w:r>
      <w:r>
        <w:rPr>
          <w:rFonts w:ascii="Times New Roman" w:hAnsi="Times New Roman"/>
        </w:rPr>
        <w:t>，</w:t>
      </w:r>
      <w:r>
        <w:rPr>
          <w:rFonts w:ascii="Times New Roman" w:hAnsi="Times New Roman"/>
        </w:rPr>
        <w:object>
          <v:shape id="_x0000_i1067" type="#_x0000_t75" alt="eqId8f2a245381e615882ee5feb7793a1df6" style="width:43.95pt;height:12.35pt" o:oleicon="f" o:ole="" coordsize="21600,21600" o:preferrelative="t" filled="f" stroked="f">
            <v:stroke joinstyle="miter"/>
            <v:imagedata r:id="rId34" o:title="eqId8f2a245381e615882ee5feb7793a1df6"/>
            <o:lock v:ext="edit" aspectratio="t"/>
            <w10:anchorlock/>
          </v:shape>
          <o:OLEObject Type="Embed" ProgID="Equation.DSMT4" ShapeID="_x0000_i1067" DrawAspect="Content" ObjectID="_1468075739" r:id="rId35"/>
        </w:object>
      </w:r>
      <w:r>
        <w:rPr>
          <w:rFonts w:ascii="Times New Roman" w:hAnsi="Times New Roman"/>
        </w:rPr>
        <w:t>于</w:t>
      </w:r>
      <w:r>
        <w:rPr>
          <w:rFonts w:ascii="Times New Roman" w:hAnsi="Times New Roman"/>
        </w:rPr>
        <w:object>
          <v:shape id="_x0000_i1068" type="#_x0000_t75" alt="eqIda0ed1ec316bc54c37c4286c208f55667" style="width:11.4pt;height:11.4pt" o:oleicon="f" o:ole="" coordsize="21600,21600" o:preferrelative="t" filled="f" stroked="f">
            <v:stroke joinstyle="miter"/>
            <v:imagedata r:id="rId36" o:title="eqIda0ed1ec316bc54c37c4286c208f55667"/>
            <o:lock v:ext="edit" aspectratio="t"/>
            <w10:anchorlock/>
          </v:shape>
          <o:OLEObject Type="Embed" ProgID="Equation.DSMT4" ShapeID="_x0000_i1068" DrawAspect="Content" ObjectID="_1468075740" r:id="rId37"/>
        </w:object>
      </w:r>
      <w:r>
        <w:rPr>
          <w:rFonts w:ascii="Times New Roman" w:hAnsi="Times New Roman"/>
        </w:rPr>
        <w:t>，</w:t>
      </w:r>
      <w:r>
        <w:rPr>
          <w:rFonts w:ascii="Times New Roman" w:hAnsi="Times New Roman"/>
        </w:rPr>
        <w:object>
          <v:shape id="_x0000_i1069" type="#_x0000_t75" alt="eqId03902478df1a55bc99703210bccab910" style="width:18.45pt;height:11.2pt" o:oleicon="f" o:ole="" coordsize="21600,21600" o:preferrelative="t" filled="f" stroked="f">
            <v:stroke joinstyle="miter"/>
            <v:imagedata r:id="rId38" o:title="eqId03902478df1a55bc99703210bccab910"/>
            <o:lock v:ext="edit" aspectratio="t"/>
            <w10:anchorlock/>
          </v:shape>
          <o:OLEObject Type="Embed" ProgID="Equation.DSMT4" ShapeID="_x0000_i1069" DrawAspect="Content" ObjectID="_1468075741" r:id="rId39"/>
        </w:object>
      </w:r>
      <w:r>
        <w:rPr>
          <w:rFonts w:ascii="Times New Roman" w:hAnsi="Times New Roman"/>
        </w:rPr>
        <w:t>与</w:t>
      </w:r>
      <w:r>
        <w:rPr>
          <w:rFonts w:ascii="Times New Roman" w:hAnsi="Times New Roman"/>
        </w:rPr>
        <w:object>
          <v:shape id="_x0000_i1070" type="#_x0000_t75" alt="eqId274cf35acb4a1748d15c39d15a9bea7b" style="width:15.8pt;height:10.5pt" o:oleicon="f" o:ole="" coordsize="21600,21600" o:preferrelative="t" filled="f" stroked="f">
            <v:stroke joinstyle="miter"/>
            <v:imagedata r:id="rId40" o:title="eqId274cf35acb4a1748d15c39d15a9bea7b"/>
            <o:lock v:ext="edit" aspectratio="t"/>
            <w10:anchorlock/>
          </v:shape>
          <o:OLEObject Type="Embed" ProgID="Equation.DSMT4" ShapeID="_x0000_i1070" DrawAspect="Content" ObjectID="_1468075742" r:id="rId41"/>
        </w:object>
      </w:r>
      <w:r>
        <w:rPr>
          <w:rFonts w:ascii="Times New Roman" w:hAnsi="Times New Roman"/>
        </w:rPr>
        <w:t>交于点</w:t>
      </w:r>
      <w:r>
        <w:rPr>
          <w:rFonts w:ascii="Times New Roman" w:hAnsi="Times New Roman"/>
        </w:rPr>
        <w:object>
          <v:shape id="_x0000_i1071" type="#_x0000_t75" alt="eqId2a30f3a8b673cc28bd90c50cf1a35281" style="width:10.55pt;height:11.4pt" o:oleicon="f" o:ole="" coordsize="21600,21600" o:preferrelative="t" filled="f" stroked="f">
            <v:stroke joinstyle="miter"/>
            <v:imagedata r:id="rId14" o:title="eqId2a30f3a8b673cc28bd90c50cf1a35281"/>
            <o:lock v:ext="edit" aspectratio="t"/>
            <w10:anchorlock/>
          </v:shape>
          <o:OLEObject Type="Embed" ProgID="Equation.DSMT4" ShapeID="_x0000_i1071" DrawAspect="Content" ObjectID="_1468075743" r:id="rId42"/>
        </w:object>
      </w:r>
      <w:r>
        <w:rPr>
          <w:rFonts w:ascii="Times New Roman" w:hAnsi="Times New Roman"/>
        </w:rPr>
        <w:t>，</w:t>
      </w:r>
      <w:r>
        <w:rPr>
          <w:rFonts w:ascii="Times New Roman" w:hAnsi="Times New Roman"/>
        </w:rPr>
        <w:br/>
      </w:r>
      <w:r>
        <w:rPr>
          <w:rFonts w:ascii="Times New Roman" w:hAnsi="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https://d.book118.com/857100030153006053</w:t>
        </w:r>
      </w:hyperlink>
    </w:p>
    <w:p>
      <w:pPr>
        <w:spacing w:line="360" w:lineRule="auto"/>
        <w:jc w:val="left"/>
        <w:textAlignment w:val="center"/>
        <w:rPr>
          <w:rFonts w:ascii="Times New Roman" w:hAnsi="Times New Roman"/>
        </w:rPr>
      </w:pPr>
    </w:p>
    <w:sectPr>
      <w:type w:val="nextPage"/>
      <w:pgSz w:w="11906" w:h="16838"/>
      <w:pgMar w:top="1418" w:right="1077" w:bottom="1418" w:left="1077"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 w:name="'Times New Roman'">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D5076"/>
    <w:rsid w:val="000E70CB"/>
    <w:rsid w:val="000F0F4A"/>
    <w:rsid w:val="00163CC7"/>
    <w:rsid w:val="001E3CED"/>
    <w:rsid w:val="0021215B"/>
    <w:rsid w:val="00283766"/>
    <w:rsid w:val="00287868"/>
    <w:rsid w:val="00305F6C"/>
    <w:rsid w:val="00361B7A"/>
    <w:rsid w:val="003B4ABA"/>
    <w:rsid w:val="004151FC"/>
    <w:rsid w:val="00461E4C"/>
    <w:rsid w:val="00480E7B"/>
    <w:rsid w:val="00481CE2"/>
    <w:rsid w:val="004C362B"/>
    <w:rsid w:val="004D3A57"/>
    <w:rsid w:val="004F0625"/>
    <w:rsid w:val="00512B4F"/>
    <w:rsid w:val="00561470"/>
    <w:rsid w:val="005A290D"/>
    <w:rsid w:val="005D5C93"/>
    <w:rsid w:val="005D5FCF"/>
    <w:rsid w:val="00651941"/>
    <w:rsid w:val="00654696"/>
    <w:rsid w:val="00665040"/>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21E21"/>
    <w:rsid w:val="00947EE4"/>
    <w:rsid w:val="009C5289"/>
    <w:rsid w:val="00AE79D9"/>
    <w:rsid w:val="00B271A9"/>
    <w:rsid w:val="00B5722B"/>
    <w:rsid w:val="00B61C55"/>
    <w:rsid w:val="00B80DA0"/>
    <w:rsid w:val="00BC6D4D"/>
    <w:rsid w:val="00C02FC6"/>
    <w:rsid w:val="00CF58A2"/>
    <w:rsid w:val="00D261D5"/>
    <w:rsid w:val="00D30FC1"/>
    <w:rsid w:val="00D55DB0"/>
    <w:rsid w:val="00D7728D"/>
    <w:rsid w:val="00E31DF8"/>
    <w:rsid w:val="00E66E86"/>
    <w:rsid w:val="00E93FC5"/>
    <w:rsid w:val="00F008A7"/>
    <w:rsid w:val="00F03150"/>
    <w:rsid w:val="00F0718D"/>
    <w:rsid w:val="00F13D80"/>
    <w:rsid w:val="00F42720"/>
    <w:rsid w:val="02503FA5"/>
    <w:rsid w:val="04BB7189"/>
    <w:rsid w:val="0DB035F3"/>
    <w:rsid w:val="13A45C9C"/>
    <w:rsid w:val="20426918"/>
    <w:rsid w:val="212B2046"/>
    <w:rsid w:val="226D185E"/>
    <w:rsid w:val="24F85939"/>
    <w:rsid w:val="27110768"/>
    <w:rsid w:val="27876A45"/>
    <w:rsid w:val="28F83A67"/>
    <w:rsid w:val="2E106E89"/>
    <w:rsid w:val="307161B2"/>
    <w:rsid w:val="353C6AA4"/>
    <w:rsid w:val="3F15356A"/>
    <w:rsid w:val="3F502B37"/>
    <w:rsid w:val="41F70D38"/>
    <w:rsid w:val="48FA489D"/>
    <w:rsid w:val="49434278"/>
    <w:rsid w:val="4F412540"/>
    <w:rsid w:val="4FE01E9F"/>
    <w:rsid w:val="55762013"/>
    <w:rsid w:val="58397BDB"/>
    <w:rsid w:val="5CC45B5D"/>
    <w:rsid w:val="5D871394"/>
    <w:rsid w:val="76790A3A"/>
  </w:rsids>
  <w:docVars>
    <w:docVar w:name="commondata" w:val="eyJoZGlkIjoiNmE1MzFiOTYzMmVjNDYxY2IxNjcxNjFhMDk0ODYzYj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autoRedefine/>
    <w:rPr>
      <w:rFonts w:ascii="宋体" w:hAnsi="Courier New" w:cs="Courier New"/>
      <w:szCs w:val="21"/>
    </w:rPr>
  </w:style>
  <w:style w:type="paragraph" w:styleId="Footer">
    <w:name w:val="footer"/>
    <w:basedOn w:val="Normal"/>
    <w:link w:val="Char"/>
    <w:autoRedefine/>
    <w:uiPriority w:val="99"/>
    <w:unhideWhenUsed/>
    <w:pPr>
      <w:tabs>
        <w:tab w:val="center" w:pos="4153"/>
        <w:tab w:val="right" w:pos="8306"/>
      </w:tabs>
      <w:snapToGrid w:val="0"/>
      <w:jc w:val="left"/>
    </w:pPr>
    <w:rPr>
      <w:sz w:val="18"/>
      <w:szCs w:val="18"/>
    </w:rPr>
  </w:style>
  <w:style w:type="paragraph" w:styleId="Header">
    <w:name w:val="header"/>
    <w:basedOn w:val="Normal"/>
    <w:link w:val="Char0"/>
    <w:autoRedefine/>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脚 Char"/>
    <w:link w:val="Footer"/>
    <w:uiPriority w:val="99"/>
    <w:qFormat/>
    <w:rPr>
      <w:kern w:val="2"/>
      <w:sz w:val="18"/>
      <w:szCs w:val="18"/>
    </w:rPr>
  </w:style>
  <w:style w:type="character" w:customStyle="1" w:styleId="Char0">
    <w:name w:val="页眉 Char"/>
    <w:link w:val="Header"/>
    <w:autoRedefine/>
    <w:uiPriority w:val="99"/>
    <w:semiHidden/>
    <w:qFormat/>
    <w:rPr>
      <w:kern w:val="2"/>
      <w:sz w:val="18"/>
      <w:szCs w:val="18"/>
    </w:rPr>
  </w:style>
  <w:style w:type="paragraph" w:customStyle="1" w:styleId="1">
    <w:name w:val="纯文本1"/>
    <w:basedOn w:val="Normal"/>
    <w:autoRedefine/>
    <w:qFormat/>
    <w:rPr>
      <w:rFonts w:ascii="宋体" w:hAnsi="Courier New"/>
      <w:szCs w:val="21"/>
    </w:rPr>
  </w:style>
  <w:style w:type="character" w:customStyle="1" w:styleId="apple-style-span">
    <w:name w:val="apple-style-span"/>
    <w:autoRedefine/>
    <w:qFormat/>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oleObject" Target="embeddings/oleObject6.bin" /><Relationship Id="rId17" Type="http://schemas.openxmlformats.org/officeDocument/2006/relationships/image" Target="media/image7.png"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2.bin" /><Relationship Id="rId32" Type="http://schemas.openxmlformats.org/officeDocument/2006/relationships/image" Target="media/image16.wmf" /><Relationship Id="rId33" Type="http://schemas.openxmlformats.org/officeDocument/2006/relationships/oleObject" Target="embeddings/oleObject13.bin" /><Relationship Id="rId34" Type="http://schemas.openxmlformats.org/officeDocument/2006/relationships/image" Target="media/image17.wmf" /><Relationship Id="rId35" Type="http://schemas.openxmlformats.org/officeDocument/2006/relationships/oleObject" Target="embeddings/oleObject14.bin" /><Relationship Id="rId36" Type="http://schemas.openxmlformats.org/officeDocument/2006/relationships/image" Target="media/image18.wmf" /><Relationship Id="rId37" Type="http://schemas.openxmlformats.org/officeDocument/2006/relationships/oleObject" Target="embeddings/oleObject15.bin" /><Relationship Id="rId38" Type="http://schemas.openxmlformats.org/officeDocument/2006/relationships/image" Target="media/image19.wmf" /><Relationship Id="rId39" Type="http://schemas.openxmlformats.org/officeDocument/2006/relationships/oleObject" Target="embeddings/oleObject16.bin" /><Relationship Id="rId4" Type="http://schemas.openxmlformats.org/officeDocument/2006/relationships/customXml" Target="../customXml/item1.xml" /><Relationship Id="rId40" Type="http://schemas.openxmlformats.org/officeDocument/2006/relationships/image" Target="media/image20.wmf" /><Relationship Id="rId41" Type="http://schemas.openxmlformats.org/officeDocument/2006/relationships/oleObject" Target="embeddings/oleObject17.bin" /><Relationship Id="rId42" Type="http://schemas.openxmlformats.org/officeDocument/2006/relationships/oleObject" Target="embeddings/oleObject18.bin" /><Relationship Id="rId43" Type="http://schemas.openxmlformats.org/officeDocument/2006/relationships/hyperlink" Target="https://d.book118.com/857100030153006053"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102"/>
    <customShpInfo spid="_x0000_s1104"/>
    <customShpInfo spid="_x0000_s1105"/>
    <customShpInfo spid="_x0000_s1106"/>
    <customShpInfo spid="_x0000_s1103"/>
    <customShpInfo spid="_x0000_s1052"/>
    <customShpInfo spid="_x0000_s1113"/>
    <customShpInfo spid="_x0000_s1114"/>
    <customShpInfo spid="_x0000_s1115"/>
    <customShpInfo spid="_x0000_s1116"/>
    <customShpInfo spid="_x0000_s1117"/>
    <customShpInfo spid="_x0000_s1112"/>
    <customShpInfo spid="_x0000_s1118"/>
    <customShpInfo spid="_x0000_s1111"/>
    <customShpInfo spid="_x0000_s1119"/>
    <customShpInfo spid="_x0000_s1120"/>
    <customShpInfo spid="_x0000_s1107"/>
    <customShpInfo spid="_x0000_s1123"/>
    <customShpInfo spid="_x0000_s1124"/>
    <customShpInfo spid="_x0000_s1125"/>
    <customShpInfo spid="_x0000_s1122"/>
    <customShpInfo spid="_x0000_s1126"/>
    <customShpInfo spid="_x0000_s1127"/>
    <customShpInfo spid="_x0000_s1128"/>
    <customShpInfo spid="_x0000_s1129"/>
    <customShpInfo spid="_x0000_s1130"/>
    <customShpInfo spid="_x0000_s1131"/>
    <customShpInfo spid="_x0000_s1121"/>
    <customShpInfo spid="_x0000_s1135"/>
    <customShpInfo spid="_x0000_s1136"/>
    <customShpInfo spid="_x0000_s1137"/>
    <customShpInfo spid="_x0000_s1138"/>
    <customShpInfo spid="_x0000_s1139"/>
    <customShpInfo spid="_x0000_s1134"/>
    <customShpInfo spid="_x0000_s1141"/>
    <customShpInfo spid="_x0000_s1142"/>
    <customShpInfo spid="_x0000_s1140"/>
    <customShpInfo spid="_x0000_s1133"/>
    <customShpInfo spid="_x0000_s1144"/>
    <customShpInfo spid="_x0000_s1145"/>
    <customShpInfo spid="_x0000_s1146"/>
    <customShpInfo spid="_x0000_s1143"/>
    <customShpInfo spid="_x0000_s1132"/>
    <customShpInfo spid="_x0000_s1148"/>
    <customShpInfo spid="_x0000_s1150"/>
    <customShpInfo spid="_x0000_s1151"/>
    <customShpInfo spid="_x0000_s1152"/>
    <customShpInfo spid="_x0000_s1149"/>
    <customShpInfo spid="_x0000_s1147"/>
    <customShpInfo spid="_x0000_s1156"/>
    <customShpInfo spid="_x0000_s1157"/>
    <customShpInfo spid="_x0000_s1158"/>
    <customShpInfo spid="_x0000_s1159"/>
    <customShpInfo spid="_x0000_s1160"/>
    <customShpInfo spid="_x0000_s1155"/>
    <customShpInfo spid="_x0000_s1161"/>
    <customShpInfo spid="_x0000_s1154"/>
    <customShpInfo spid="_x0000_s1162"/>
    <customShpInfo spid="_x0000_s1163"/>
    <customShpInfo spid="_x0000_s11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14708</Words>
  <Characters>18168</Characters>
  <Application>Microsoft Office Word</Application>
  <DocSecurity>0</DocSecurity>
  <Lines>225</Lines>
  <Paragraphs>63</Paragraphs>
  <ScaleCrop>false</ScaleCrop>
  <Company/>
  <LinksUpToDate>false</LinksUpToDate>
  <CharactersWithSpaces>18445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2</cp:revision>
  <dcterms:created xsi:type="dcterms:W3CDTF">2021-04-21T07:33:00Z</dcterms:created>
  <dcterms:modified xsi:type="dcterms:W3CDTF">2024-03-06T10:14:35Z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732C3075C799454CB37259F31C569FAC_13</vt:lpwstr>
  </property>
  <property fmtid="{D5CDD505-2E9C-101B-9397-08002B2CF9AE}" pid="7" name="KSOProductBuildVer">
    <vt:lpwstr>2052-12.1.0.16364</vt:lpwstr>
  </property>
</Properties>
</file>