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0" w:history="1">
        <w:r>
          <w:rPr>
            <w:rFonts w:ascii="仿宋" w:eastAsia="仿宋" w:hAnsi="仿宋" w:cs="仿宋" w:hint="eastAsia"/>
            <w:lang w:eastAsia="zh-CN"/>
          </w:rPr>
          <w:t>概论</w:t>
        </w:r>
        <w:r>
          <w:tab/>
        </w:r>
        <w:r>
          <w:fldChar w:fldCharType="begin"/>
        </w:r>
        <w:r>
          <w:instrText xml:space="preserve"> PAGEREF _Toc21370 \h </w:instrText>
        </w:r>
        <w:r>
          <w:fldChar w:fldCharType="separate"/>
        </w:r>
        <w:r>
          <w:t>3</w:t>
        </w:r>
        <w:r>
          <w:fldChar w:fldCharType="end"/>
        </w:r>
      </w:hyperlink>
    </w:p>
    <w:p>
      <w:pPr>
        <w:pStyle w:val="TOC1"/>
        <w:tabs>
          <w:tab w:val="right" w:leader="dot" w:pos="8306"/>
        </w:tabs>
      </w:pPr>
      <w:hyperlink w:anchor="_Toc377" w:history="1">
        <w:r>
          <w:rPr>
            <w:rFonts w:ascii="仿宋" w:eastAsia="仿宋" w:hAnsi="仿宋" w:cs="仿宋" w:hint="eastAsia"/>
            <w:lang w:eastAsia="zh-CN"/>
          </w:rPr>
          <w:t>一、工艺说明</w:t>
        </w:r>
        <w:r>
          <w:tab/>
        </w:r>
        <w:r>
          <w:fldChar w:fldCharType="begin"/>
        </w:r>
        <w:r>
          <w:instrText xml:space="preserve"> PAGEREF _Toc377 \h </w:instrText>
        </w:r>
        <w:r>
          <w:fldChar w:fldCharType="separate"/>
        </w:r>
        <w:r>
          <w:t>3</w:t>
        </w:r>
        <w:r>
          <w:fldChar w:fldCharType="end"/>
        </w:r>
      </w:hyperlink>
    </w:p>
    <w:p>
      <w:pPr>
        <w:pStyle w:val="TOC2"/>
        <w:tabs>
          <w:tab w:val="right" w:leader="dot" w:pos="8306"/>
        </w:tabs>
      </w:pPr>
      <w:hyperlink w:anchor="_Toc20696" w:history="1">
        <w:r>
          <w:rPr>
            <w:rFonts w:ascii="仿宋" w:eastAsia="仿宋" w:hAnsi="仿宋" w:cs="仿宋" w:hint="eastAsia"/>
            <w:lang w:eastAsia="zh-CN"/>
          </w:rPr>
          <w:t>(一)、技术管理特点</w:t>
        </w:r>
        <w:r>
          <w:tab/>
        </w:r>
        <w:r>
          <w:fldChar w:fldCharType="begin"/>
        </w:r>
        <w:r>
          <w:instrText xml:space="preserve"> PAGEREF _Toc20696 \h </w:instrText>
        </w:r>
        <w:r>
          <w:fldChar w:fldCharType="separate"/>
        </w:r>
        <w:r>
          <w:t>3</w:t>
        </w:r>
        <w:r>
          <w:fldChar w:fldCharType="end"/>
        </w:r>
      </w:hyperlink>
    </w:p>
    <w:p>
      <w:pPr>
        <w:pStyle w:val="TOC2"/>
        <w:tabs>
          <w:tab w:val="right" w:leader="dot" w:pos="8306"/>
        </w:tabs>
      </w:pPr>
      <w:hyperlink w:anchor="_Toc22802" w:history="1">
        <w:r>
          <w:rPr>
            <w:rFonts w:ascii="仿宋" w:eastAsia="仿宋" w:hAnsi="仿宋" w:cs="仿宋" w:hint="eastAsia"/>
            <w:lang w:eastAsia="zh-CN"/>
          </w:rPr>
          <w:t>(二)、光伏组件项目工艺技术设计方案</w:t>
        </w:r>
        <w:r>
          <w:tab/>
        </w:r>
        <w:r>
          <w:fldChar w:fldCharType="begin"/>
        </w:r>
        <w:r>
          <w:instrText xml:space="preserve"> PAGEREF _Toc22802 \h </w:instrText>
        </w:r>
        <w:r>
          <w:fldChar w:fldCharType="separate"/>
        </w:r>
        <w:r>
          <w:t>4</w:t>
        </w:r>
        <w:r>
          <w:fldChar w:fldCharType="end"/>
        </w:r>
      </w:hyperlink>
    </w:p>
    <w:p>
      <w:pPr>
        <w:pStyle w:val="TOC2"/>
        <w:tabs>
          <w:tab w:val="right" w:leader="dot" w:pos="8306"/>
        </w:tabs>
      </w:pPr>
      <w:hyperlink w:anchor="_Toc5650" w:history="1">
        <w:r>
          <w:rPr>
            <w:rFonts w:ascii="仿宋" w:eastAsia="仿宋" w:hAnsi="仿宋" w:cs="仿宋" w:hint="eastAsia"/>
            <w:lang w:eastAsia="zh-CN"/>
          </w:rPr>
          <w:t>(三)、设备选型方案</w:t>
        </w:r>
        <w:r>
          <w:tab/>
        </w:r>
        <w:r>
          <w:fldChar w:fldCharType="begin"/>
        </w:r>
        <w:r>
          <w:instrText xml:space="preserve"> PAGEREF _Toc5650 \h </w:instrText>
        </w:r>
        <w:r>
          <w:fldChar w:fldCharType="separate"/>
        </w:r>
        <w:r>
          <w:t>5</w:t>
        </w:r>
        <w:r>
          <w:fldChar w:fldCharType="end"/>
        </w:r>
      </w:hyperlink>
    </w:p>
    <w:p>
      <w:pPr>
        <w:pStyle w:val="TOC1"/>
        <w:tabs>
          <w:tab w:val="right" w:leader="dot" w:pos="8306"/>
        </w:tabs>
      </w:pPr>
      <w:hyperlink w:anchor="_Toc29692" w:history="1">
        <w:r>
          <w:rPr>
            <w:rFonts w:ascii="仿宋" w:eastAsia="仿宋" w:hAnsi="仿宋" w:cs="仿宋" w:hint="eastAsia"/>
            <w:lang w:eastAsia="zh-CN"/>
          </w:rPr>
          <w:t>二、光伏组件项目绩效评估</w:t>
        </w:r>
        <w:r>
          <w:tab/>
        </w:r>
        <w:r>
          <w:fldChar w:fldCharType="begin"/>
        </w:r>
        <w:r>
          <w:instrText xml:space="preserve"> PAGEREF _Toc29692 \h </w:instrText>
        </w:r>
        <w:r>
          <w:fldChar w:fldCharType="separate"/>
        </w:r>
        <w:r>
          <w:t>7</w:t>
        </w:r>
        <w:r>
          <w:fldChar w:fldCharType="end"/>
        </w:r>
      </w:hyperlink>
    </w:p>
    <w:p>
      <w:pPr>
        <w:pStyle w:val="TOC2"/>
        <w:tabs>
          <w:tab w:val="right" w:leader="dot" w:pos="8306"/>
        </w:tabs>
      </w:pPr>
      <w:hyperlink w:anchor="_Toc6575" w:history="1">
        <w:r>
          <w:rPr>
            <w:rFonts w:ascii="仿宋" w:eastAsia="仿宋" w:hAnsi="仿宋" w:cs="仿宋" w:hint="eastAsia"/>
            <w:lang w:eastAsia="zh-CN"/>
          </w:rPr>
          <w:t>(一)、绩效评估指标</w:t>
        </w:r>
        <w:r>
          <w:tab/>
        </w:r>
        <w:r>
          <w:fldChar w:fldCharType="begin"/>
        </w:r>
        <w:r>
          <w:instrText xml:space="preserve"> PAGEREF _Toc6575 \h </w:instrText>
        </w:r>
        <w:r>
          <w:fldChar w:fldCharType="separate"/>
        </w:r>
        <w:r>
          <w:t>7</w:t>
        </w:r>
        <w:r>
          <w:fldChar w:fldCharType="end"/>
        </w:r>
      </w:hyperlink>
    </w:p>
    <w:p>
      <w:pPr>
        <w:pStyle w:val="TOC2"/>
        <w:tabs>
          <w:tab w:val="right" w:leader="dot" w:pos="8306"/>
        </w:tabs>
      </w:pPr>
      <w:hyperlink w:anchor="_Toc12207" w:history="1">
        <w:r>
          <w:rPr>
            <w:rFonts w:ascii="仿宋" w:eastAsia="仿宋" w:hAnsi="仿宋" w:cs="仿宋" w:hint="eastAsia"/>
            <w:lang w:eastAsia="zh-CN"/>
          </w:rPr>
          <w:t>(二)、绩效评估方法</w:t>
        </w:r>
        <w:r>
          <w:tab/>
        </w:r>
        <w:r>
          <w:fldChar w:fldCharType="begin"/>
        </w:r>
        <w:r>
          <w:instrText xml:space="preserve"> PAGEREF _Toc12207 \h </w:instrText>
        </w:r>
        <w:r>
          <w:fldChar w:fldCharType="separate"/>
        </w:r>
        <w:r>
          <w:t>8</w:t>
        </w:r>
        <w:r>
          <w:fldChar w:fldCharType="end"/>
        </w:r>
      </w:hyperlink>
    </w:p>
    <w:p>
      <w:pPr>
        <w:pStyle w:val="TOC2"/>
        <w:tabs>
          <w:tab w:val="right" w:leader="dot" w:pos="8306"/>
        </w:tabs>
      </w:pPr>
      <w:hyperlink w:anchor="_Toc18454" w:history="1">
        <w:r>
          <w:rPr>
            <w:rFonts w:ascii="仿宋" w:eastAsia="仿宋" w:hAnsi="仿宋" w:cs="仿宋" w:hint="eastAsia"/>
            <w:lang w:eastAsia="zh-CN"/>
          </w:rPr>
          <w:t>(三)、绩效评估周期</w:t>
        </w:r>
        <w:r>
          <w:tab/>
        </w:r>
        <w:r>
          <w:fldChar w:fldCharType="begin"/>
        </w:r>
        <w:r>
          <w:instrText xml:space="preserve"> PAGEREF _Toc18454 \h </w:instrText>
        </w:r>
        <w:r>
          <w:fldChar w:fldCharType="separate"/>
        </w:r>
        <w:r>
          <w:t>9</w:t>
        </w:r>
        <w:r>
          <w:fldChar w:fldCharType="end"/>
        </w:r>
      </w:hyperlink>
    </w:p>
    <w:p>
      <w:pPr>
        <w:pStyle w:val="TOC1"/>
        <w:tabs>
          <w:tab w:val="right" w:leader="dot" w:pos="8306"/>
        </w:tabs>
      </w:pPr>
      <w:hyperlink w:anchor="_Toc24730" w:history="1">
        <w:r>
          <w:rPr>
            <w:rFonts w:ascii="仿宋" w:eastAsia="仿宋" w:hAnsi="仿宋" w:cs="仿宋" w:hint="eastAsia"/>
            <w:lang w:eastAsia="zh-CN"/>
          </w:rPr>
          <w:t>三、光伏组件项目土建工程</w:t>
        </w:r>
        <w:r>
          <w:tab/>
        </w:r>
        <w:r>
          <w:fldChar w:fldCharType="begin"/>
        </w:r>
        <w:r>
          <w:instrText xml:space="preserve"> PAGEREF _Toc24730 \h </w:instrText>
        </w:r>
        <w:r>
          <w:fldChar w:fldCharType="separate"/>
        </w:r>
        <w:r>
          <w:t>10</w:t>
        </w:r>
        <w:r>
          <w:fldChar w:fldCharType="end"/>
        </w:r>
      </w:hyperlink>
    </w:p>
    <w:p>
      <w:pPr>
        <w:pStyle w:val="TOC2"/>
        <w:tabs>
          <w:tab w:val="right" w:leader="dot" w:pos="8306"/>
        </w:tabs>
      </w:pPr>
      <w:hyperlink w:anchor="_Toc24337" w:history="1">
        <w:r>
          <w:rPr>
            <w:rFonts w:ascii="仿宋" w:eastAsia="仿宋" w:hAnsi="仿宋" w:cs="仿宋" w:hint="eastAsia"/>
            <w:lang w:eastAsia="zh-CN"/>
          </w:rPr>
          <w:t>(一)、建筑工程设计原则</w:t>
        </w:r>
        <w:r>
          <w:tab/>
        </w:r>
        <w:r>
          <w:fldChar w:fldCharType="begin"/>
        </w:r>
        <w:r>
          <w:instrText xml:space="preserve"> PAGEREF _Toc24337 \h </w:instrText>
        </w:r>
        <w:r>
          <w:fldChar w:fldCharType="separate"/>
        </w:r>
        <w:r>
          <w:t>10</w:t>
        </w:r>
        <w:r>
          <w:fldChar w:fldCharType="end"/>
        </w:r>
      </w:hyperlink>
    </w:p>
    <w:p>
      <w:pPr>
        <w:pStyle w:val="TOC2"/>
        <w:tabs>
          <w:tab w:val="right" w:leader="dot" w:pos="8306"/>
        </w:tabs>
      </w:pPr>
      <w:hyperlink w:anchor="_Toc1042" w:history="1">
        <w:r>
          <w:rPr>
            <w:rFonts w:ascii="仿宋" w:eastAsia="仿宋" w:hAnsi="仿宋" w:cs="仿宋" w:hint="eastAsia"/>
            <w:lang w:eastAsia="zh-CN"/>
          </w:rPr>
          <w:t>(二)、土建工程设计年限及安全等级</w:t>
        </w:r>
        <w:r>
          <w:tab/>
        </w:r>
        <w:r>
          <w:fldChar w:fldCharType="begin"/>
        </w:r>
        <w:r>
          <w:instrText xml:space="preserve"> PAGEREF _Toc1042 \h </w:instrText>
        </w:r>
        <w:r>
          <w:fldChar w:fldCharType="separate"/>
        </w:r>
        <w:r>
          <w:t>11</w:t>
        </w:r>
        <w:r>
          <w:fldChar w:fldCharType="end"/>
        </w:r>
      </w:hyperlink>
    </w:p>
    <w:p>
      <w:pPr>
        <w:pStyle w:val="TOC2"/>
        <w:tabs>
          <w:tab w:val="right" w:leader="dot" w:pos="8306"/>
        </w:tabs>
      </w:pPr>
      <w:hyperlink w:anchor="_Toc2703" w:history="1">
        <w:r>
          <w:rPr>
            <w:rFonts w:ascii="仿宋" w:eastAsia="仿宋" w:hAnsi="仿宋" w:cs="仿宋" w:hint="eastAsia"/>
            <w:lang w:eastAsia="zh-CN"/>
          </w:rPr>
          <w:t>(三)、建筑工程设计总体要求</w:t>
        </w:r>
        <w:r>
          <w:tab/>
        </w:r>
        <w:r>
          <w:fldChar w:fldCharType="begin"/>
        </w:r>
        <w:r>
          <w:instrText xml:space="preserve"> PAGEREF _Toc2703 \h </w:instrText>
        </w:r>
        <w:r>
          <w:fldChar w:fldCharType="separate"/>
        </w:r>
        <w:r>
          <w:t>12</w:t>
        </w:r>
        <w:r>
          <w:fldChar w:fldCharType="end"/>
        </w:r>
      </w:hyperlink>
    </w:p>
    <w:p>
      <w:pPr>
        <w:pStyle w:val="TOC2"/>
        <w:tabs>
          <w:tab w:val="right" w:leader="dot" w:pos="8306"/>
        </w:tabs>
      </w:pPr>
      <w:hyperlink w:anchor="_Toc21133" w:history="1">
        <w:r>
          <w:rPr>
            <w:rFonts w:ascii="仿宋" w:eastAsia="仿宋" w:hAnsi="仿宋" w:cs="仿宋" w:hint="eastAsia"/>
            <w:lang w:eastAsia="zh-CN"/>
          </w:rPr>
          <w:t>(四)、土建工程建设指标</w:t>
        </w:r>
        <w:r>
          <w:tab/>
        </w:r>
        <w:r>
          <w:fldChar w:fldCharType="begin"/>
        </w:r>
        <w:r>
          <w:instrText xml:space="preserve"> PAGEREF _Toc21133 \h </w:instrText>
        </w:r>
        <w:r>
          <w:fldChar w:fldCharType="separate"/>
        </w:r>
        <w:r>
          <w:t>13</w:t>
        </w:r>
        <w:r>
          <w:fldChar w:fldCharType="end"/>
        </w:r>
      </w:hyperlink>
    </w:p>
    <w:p>
      <w:pPr>
        <w:pStyle w:val="TOC1"/>
        <w:tabs>
          <w:tab w:val="right" w:leader="dot" w:pos="8306"/>
        </w:tabs>
      </w:pPr>
      <w:hyperlink w:anchor="_Toc29794" w:history="1">
        <w:r>
          <w:rPr>
            <w:rFonts w:ascii="仿宋" w:eastAsia="仿宋" w:hAnsi="仿宋" w:cs="仿宋" w:hint="eastAsia"/>
            <w:lang w:eastAsia="zh-CN"/>
          </w:rPr>
          <w:t>四、光伏组件项目选址可行性分析</w:t>
        </w:r>
        <w:r>
          <w:tab/>
        </w:r>
        <w:r>
          <w:fldChar w:fldCharType="begin"/>
        </w:r>
        <w:r>
          <w:instrText xml:space="preserve"> PAGEREF _Toc29794 \h </w:instrText>
        </w:r>
        <w:r>
          <w:fldChar w:fldCharType="separate"/>
        </w:r>
        <w:r>
          <w:t>13</w:t>
        </w:r>
        <w:r>
          <w:fldChar w:fldCharType="end"/>
        </w:r>
      </w:hyperlink>
    </w:p>
    <w:p>
      <w:pPr>
        <w:pStyle w:val="TOC2"/>
        <w:tabs>
          <w:tab w:val="right" w:leader="dot" w:pos="8306"/>
        </w:tabs>
      </w:pPr>
      <w:hyperlink w:anchor="_Toc15589" w:history="1">
        <w:r>
          <w:rPr>
            <w:rFonts w:ascii="仿宋" w:eastAsia="仿宋" w:hAnsi="仿宋" w:cs="仿宋" w:hint="eastAsia"/>
            <w:lang w:eastAsia="zh-CN"/>
          </w:rPr>
          <w:t>(一)、光伏组件项目选址</w:t>
        </w:r>
        <w:r>
          <w:tab/>
        </w:r>
        <w:r>
          <w:fldChar w:fldCharType="begin"/>
        </w:r>
        <w:r>
          <w:instrText xml:space="preserve"> PAGEREF _Toc15589 \h </w:instrText>
        </w:r>
        <w:r>
          <w:fldChar w:fldCharType="separate"/>
        </w:r>
        <w:r>
          <w:t>13</w:t>
        </w:r>
        <w:r>
          <w:fldChar w:fldCharType="end"/>
        </w:r>
      </w:hyperlink>
    </w:p>
    <w:p>
      <w:pPr>
        <w:pStyle w:val="TOC2"/>
        <w:tabs>
          <w:tab w:val="right" w:leader="dot" w:pos="8306"/>
        </w:tabs>
      </w:pPr>
      <w:hyperlink w:anchor="_Toc18189" w:history="1">
        <w:r>
          <w:rPr>
            <w:rFonts w:ascii="仿宋" w:eastAsia="仿宋" w:hAnsi="仿宋" w:cs="仿宋" w:hint="eastAsia"/>
            <w:lang w:eastAsia="zh-CN"/>
          </w:rPr>
          <w:t>(二)、用地控制指标</w:t>
        </w:r>
        <w:r>
          <w:tab/>
        </w:r>
        <w:r>
          <w:fldChar w:fldCharType="begin"/>
        </w:r>
        <w:r>
          <w:instrText xml:space="preserve"> PAGEREF _Toc18189 \h </w:instrText>
        </w:r>
        <w:r>
          <w:fldChar w:fldCharType="separate"/>
        </w:r>
        <w:r>
          <w:t>13</w:t>
        </w:r>
        <w:r>
          <w:fldChar w:fldCharType="end"/>
        </w:r>
      </w:hyperlink>
    </w:p>
    <w:p>
      <w:pPr>
        <w:pStyle w:val="TOC2"/>
        <w:tabs>
          <w:tab w:val="right" w:leader="dot" w:pos="8306"/>
        </w:tabs>
      </w:pPr>
      <w:hyperlink w:anchor="_Toc29809" w:history="1">
        <w:r>
          <w:rPr>
            <w:rFonts w:ascii="仿宋" w:eastAsia="仿宋" w:hAnsi="仿宋" w:cs="仿宋" w:hint="eastAsia"/>
            <w:lang w:eastAsia="zh-CN"/>
          </w:rPr>
          <w:t>(三)、节约用地措施</w:t>
        </w:r>
        <w:r>
          <w:tab/>
        </w:r>
        <w:r>
          <w:fldChar w:fldCharType="begin"/>
        </w:r>
        <w:r>
          <w:instrText xml:space="preserve"> PAGEREF _Toc29809 \h </w:instrText>
        </w:r>
        <w:r>
          <w:fldChar w:fldCharType="separate"/>
        </w:r>
        <w:r>
          <w:t>15</w:t>
        </w:r>
        <w:r>
          <w:fldChar w:fldCharType="end"/>
        </w:r>
      </w:hyperlink>
    </w:p>
    <w:p>
      <w:pPr>
        <w:pStyle w:val="TOC2"/>
        <w:tabs>
          <w:tab w:val="right" w:leader="dot" w:pos="8306"/>
        </w:tabs>
      </w:pPr>
      <w:hyperlink w:anchor="_Toc25566" w:history="1">
        <w:r>
          <w:rPr>
            <w:rFonts w:ascii="仿宋" w:eastAsia="仿宋" w:hAnsi="仿宋" w:cs="仿宋" w:hint="eastAsia"/>
            <w:lang w:eastAsia="zh-CN"/>
          </w:rPr>
          <w:t>(四)、总图布置方案</w:t>
        </w:r>
        <w:r>
          <w:tab/>
        </w:r>
        <w:r>
          <w:fldChar w:fldCharType="begin"/>
        </w:r>
        <w:r>
          <w:instrText xml:space="preserve"> PAGEREF _Toc25566 \h </w:instrText>
        </w:r>
        <w:r>
          <w:fldChar w:fldCharType="separate"/>
        </w:r>
        <w:r>
          <w:t>16</w:t>
        </w:r>
        <w:r>
          <w:fldChar w:fldCharType="end"/>
        </w:r>
      </w:hyperlink>
    </w:p>
    <w:p>
      <w:pPr>
        <w:pStyle w:val="TOC2"/>
        <w:tabs>
          <w:tab w:val="right" w:leader="dot" w:pos="8306"/>
        </w:tabs>
      </w:pPr>
      <w:hyperlink w:anchor="_Toc23868" w:history="1">
        <w:r>
          <w:rPr>
            <w:rFonts w:ascii="仿宋" w:eastAsia="仿宋" w:hAnsi="仿宋" w:cs="仿宋" w:hint="eastAsia"/>
            <w:lang w:eastAsia="zh-CN"/>
          </w:rPr>
          <w:t>(五)、选址综合评价</w:t>
        </w:r>
        <w:r>
          <w:tab/>
        </w:r>
        <w:r>
          <w:fldChar w:fldCharType="begin"/>
        </w:r>
        <w:r>
          <w:instrText xml:space="preserve"> PAGEREF _Toc23868 \h </w:instrText>
        </w:r>
        <w:r>
          <w:fldChar w:fldCharType="separate"/>
        </w:r>
        <w:r>
          <w:t>17</w:t>
        </w:r>
        <w:r>
          <w:fldChar w:fldCharType="end"/>
        </w:r>
      </w:hyperlink>
    </w:p>
    <w:p>
      <w:pPr>
        <w:pStyle w:val="TOC1"/>
        <w:tabs>
          <w:tab w:val="right" w:leader="dot" w:pos="8306"/>
        </w:tabs>
      </w:pPr>
      <w:hyperlink w:anchor="_Toc20192" w:history="1">
        <w:r>
          <w:rPr>
            <w:rFonts w:ascii="仿宋" w:eastAsia="仿宋" w:hAnsi="仿宋" w:cs="仿宋" w:hint="eastAsia"/>
            <w:lang w:eastAsia="zh-CN"/>
          </w:rPr>
          <w:t>五、市场分析、调研</w:t>
        </w:r>
        <w:r>
          <w:tab/>
        </w:r>
        <w:r>
          <w:fldChar w:fldCharType="begin"/>
        </w:r>
        <w:r>
          <w:instrText xml:space="preserve"> PAGEREF _Toc20192 \h </w:instrText>
        </w:r>
        <w:r>
          <w:fldChar w:fldCharType="separate"/>
        </w:r>
        <w:r>
          <w:t>18</w:t>
        </w:r>
        <w:r>
          <w:fldChar w:fldCharType="end"/>
        </w:r>
      </w:hyperlink>
    </w:p>
    <w:p>
      <w:pPr>
        <w:pStyle w:val="TOC2"/>
        <w:tabs>
          <w:tab w:val="right" w:leader="dot" w:pos="8306"/>
        </w:tabs>
      </w:pPr>
      <w:hyperlink w:anchor="_Toc677" w:history="1">
        <w:r>
          <w:rPr>
            <w:rFonts w:ascii="仿宋" w:eastAsia="仿宋" w:hAnsi="仿宋" w:cs="仿宋" w:hint="eastAsia"/>
            <w:lang w:eastAsia="zh-CN"/>
          </w:rPr>
          <w:t>(一)、光伏组件行业分析</w:t>
        </w:r>
        <w:r>
          <w:tab/>
        </w:r>
        <w:r>
          <w:fldChar w:fldCharType="begin"/>
        </w:r>
        <w:r>
          <w:instrText xml:space="preserve"> PAGEREF _Toc677 \h </w:instrText>
        </w:r>
        <w:r>
          <w:fldChar w:fldCharType="separate"/>
        </w:r>
        <w:r>
          <w:t>18</w:t>
        </w:r>
        <w:r>
          <w:fldChar w:fldCharType="end"/>
        </w:r>
      </w:hyperlink>
    </w:p>
    <w:p>
      <w:pPr>
        <w:pStyle w:val="TOC2"/>
        <w:tabs>
          <w:tab w:val="right" w:leader="dot" w:pos="8306"/>
        </w:tabs>
      </w:pPr>
      <w:hyperlink w:anchor="_Toc10100" w:history="1">
        <w:r>
          <w:rPr>
            <w:rFonts w:ascii="仿宋" w:eastAsia="仿宋" w:hAnsi="仿宋" w:cs="仿宋" w:hint="eastAsia"/>
            <w:lang w:eastAsia="zh-CN"/>
          </w:rPr>
          <w:t>(二)、光伏组件市场分析预测</w:t>
        </w:r>
        <w:r>
          <w:tab/>
        </w:r>
        <w:r>
          <w:fldChar w:fldCharType="begin"/>
        </w:r>
        <w:r>
          <w:instrText xml:space="preserve"> PAGEREF _Toc10100 \h </w:instrText>
        </w:r>
        <w:r>
          <w:fldChar w:fldCharType="separate"/>
        </w:r>
        <w:r>
          <w:t>19</w:t>
        </w:r>
        <w:r>
          <w:fldChar w:fldCharType="end"/>
        </w:r>
      </w:hyperlink>
    </w:p>
    <w:p>
      <w:pPr>
        <w:pStyle w:val="TOC1"/>
        <w:tabs>
          <w:tab w:val="right" w:leader="dot" w:pos="8306"/>
        </w:tabs>
      </w:pPr>
      <w:hyperlink w:anchor="_Toc10782" w:history="1">
        <w:r>
          <w:rPr>
            <w:rFonts w:ascii="仿宋" w:eastAsia="仿宋" w:hAnsi="仿宋" w:cs="仿宋" w:hint="eastAsia"/>
            <w:lang w:eastAsia="zh-CN"/>
          </w:rPr>
          <w:t>六、光伏组件项目建设单位说明</w:t>
        </w:r>
        <w:r>
          <w:tab/>
        </w:r>
        <w:r>
          <w:fldChar w:fldCharType="begin"/>
        </w:r>
        <w:r>
          <w:instrText xml:space="preserve"> PAGEREF _Toc10782 \h </w:instrText>
        </w:r>
        <w:r>
          <w:fldChar w:fldCharType="separate"/>
        </w:r>
        <w:r>
          <w:t>20</w:t>
        </w:r>
        <w:r>
          <w:fldChar w:fldCharType="end"/>
        </w:r>
      </w:hyperlink>
    </w:p>
    <w:p>
      <w:pPr>
        <w:pStyle w:val="TOC2"/>
        <w:tabs>
          <w:tab w:val="right" w:leader="dot" w:pos="8306"/>
        </w:tabs>
      </w:pPr>
      <w:hyperlink w:anchor="_Toc31371" w:history="1">
        <w:r>
          <w:rPr>
            <w:rFonts w:ascii="仿宋" w:eastAsia="仿宋" w:hAnsi="仿宋" w:cs="仿宋" w:hint="eastAsia"/>
            <w:lang w:eastAsia="zh-CN"/>
          </w:rPr>
          <w:t>(一)、光伏组件项目承办单位基本情况</w:t>
        </w:r>
        <w:r>
          <w:tab/>
        </w:r>
        <w:r>
          <w:fldChar w:fldCharType="begin"/>
        </w:r>
        <w:r>
          <w:instrText xml:space="preserve"> PAGEREF _Toc31371 \h </w:instrText>
        </w:r>
        <w:r>
          <w:fldChar w:fldCharType="separate"/>
        </w:r>
        <w:r>
          <w:t>20</w:t>
        </w:r>
        <w:r>
          <w:fldChar w:fldCharType="end"/>
        </w:r>
      </w:hyperlink>
    </w:p>
    <w:p>
      <w:pPr>
        <w:pStyle w:val="TOC2"/>
        <w:tabs>
          <w:tab w:val="right" w:leader="dot" w:pos="8306"/>
        </w:tabs>
      </w:pPr>
      <w:hyperlink w:anchor="_Toc15604" w:history="1">
        <w:r>
          <w:rPr>
            <w:rFonts w:ascii="仿宋" w:eastAsia="仿宋" w:hAnsi="仿宋" w:cs="仿宋" w:hint="eastAsia"/>
            <w:lang w:eastAsia="zh-CN"/>
          </w:rPr>
          <w:t>(二)、公司经济效益分析</w:t>
        </w:r>
        <w:r>
          <w:tab/>
        </w:r>
        <w:r>
          <w:fldChar w:fldCharType="begin"/>
        </w:r>
        <w:r>
          <w:instrText xml:space="preserve"> PAGEREF _Toc15604 \h </w:instrText>
        </w:r>
        <w:r>
          <w:fldChar w:fldCharType="separate"/>
        </w:r>
        <w:r>
          <w:t>20</w:t>
        </w:r>
        <w:r>
          <w:fldChar w:fldCharType="end"/>
        </w:r>
      </w:hyperlink>
    </w:p>
    <w:p>
      <w:pPr>
        <w:pStyle w:val="TOC1"/>
        <w:tabs>
          <w:tab w:val="right" w:leader="dot" w:pos="8306"/>
        </w:tabs>
      </w:pPr>
      <w:hyperlink w:anchor="_Toc25560" w:history="1">
        <w:r>
          <w:rPr>
            <w:rFonts w:ascii="仿宋" w:eastAsia="仿宋" w:hAnsi="仿宋" w:cs="仿宋" w:hint="eastAsia"/>
            <w:lang w:eastAsia="zh-CN"/>
          </w:rPr>
          <w:t>七、光伏组件项目投资规划</w:t>
        </w:r>
        <w:r>
          <w:tab/>
        </w:r>
        <w:r>
          <w:fldChar w:fldCharType="begin"/>
        </w:r>
        <w:r>
          <w:instrText xml:space="preserve"> PAGEREF _Toc25560 \h </w:instrText>
        </w:r>
        <w:r>
          <w:fldChar w:fldCharType="separate"/>
        </w:r>
        <w:r>
          <w:t>21</w:t>
        </w:r>
        <w:r>
          <w:fldChar w:fldCharType="end"/>
        </w:r>
      </w:hyperlink>
    </w:p>
    <w:p>
      <w:pPr>
        <w:pStyle w:val="TOC2"/>
        <w:tabs>
          <w:tab w:val="right" w:leader="dot" w:pos="8306"/>
        </w:tabs>
      </w:pPr>
      <w:hyperlink w:anchor="_Toc18754" w:history="1">
        <w:r>
          <w:rPr>
            <w:rFonts w:ascii="仿宋" w:eastAsia="仿宋" w:hAnsi="仿宋" w:cs="仿宋" w:hint="eastAsia"/>
            <w:lang w:eastAsia="zh-CN"/>
          </w:rPr>
          <w:t>(一)、光伏组件项目总投资估算</w:t>
        </w:r>
        <w:r>
          <w:tab/>
        </w:r>
        <w:r>
          <w:fldChar w:fldCharType="begin"/>
        </w:r>
        <w:r>
          <w:instrText xml:space="preserve"> PAGEREF _Toc18754 \h </w:instrText>
        </w:r>
        <w:r>
          <w:fldChar w:fldCharType="separate"/>
        </w:r>
        <w:r>
          <w:t>21</w:t>
        </w:r>
        <w:r>
          <w:fldChar w:fldCharType="end"/>
        </w:r>
      </w:hyperlink>
    </w:p>
    <w:p>
      <w:pPr>
        <w:pStyle w:val="TOC2"/>
        <w:tabs>
          <w:tab w:val="right" w:leader="dot" w:pos="8306"/>
        </w:tabs>
      </w:pPr>
      <w:hyperlink w:anchor="_Toc23926" w:history="1">
        <w:r>
          <w:rPr>
            <w:rFonts w:ascii="仿宋" w:eastAsia="仿宋" w:hAnsi="仿宋" w:cs="仿宋" w:hint="eastAsia"/>
            <w:lang w:eastAsia="zh-CN"/>
          </w:rPr>
          <w:t>(二)、资金筹措</w:t>
        </w:r>
        <w:r>
          <w:tab/>
        </w:r>
        <w:r>
          <w:fldChar w:fldCharType="begin"/>
        </w:r>
        <w:r>
          <w:instrText xml:space="preserve"> PAGEREF _Toc23926 \h </w:instrText>
        </w:r>
        <w:r>
          <w:fldChar w:fldCharType="separate"/>
        </w:r>
        <w:r>
          <w:t>23</w:t>
        </w:r>
        <w:r>
          <w:fldChar w:fldCharType="end"/>
        </w:r>
      </w:hyperlink>
    </w:p>
    <w:p>
      <w:pPr>
        <w:pStyle w:val="TOC1"/>
        <w:tabs>
          <w:tab w:val="right" w:leader="dot" w:pos="8306"/>
        </w:tabs>
      </w:pPr>
      <w:hyperlink w:anchor="_Toc7029" w:history="1">
        <w:r>
          <w:rPr>
            <w:rFonts w:ascii="仿宋" w:eastAsia="仿宋" w:hAnsi="仿宋" w:cs="仿宋" w:hint="eastAsia"/>
            <w:lang w:eastAsia="zh-CN"/>
          </w:rPr>
          <w:t>八、光伏组件项目财务管理</w:t>
        </w:r>
        <w:r>
          <w:tab/>
        </w:r>
        <w:r>
          <w:fldChar w:fldCharType="begin"/>
        </w:r>
        <w:r>
          <w:instrText xml:space="preserve"> PAGEREF _Toc7029 \h </w:instrText>
        </w:r>
        <w:r>
          <w:fldChar w:fldCharType="separate"/>
        </w:r>
        <w:r>
          <w:t>23</w:t>
        </w:r>
        <w:r>
          <w:fldChar w:fldCharType="end"/>
        </w:r>
      </w:hyperlink>
    </w:p>
    <w:p>
      <w:pPr>
        <w:pStyle w:val="TOC2"/>
        <w:tabs>
          <w:tab w:val="right" w:leader="dot" w:pos="8306"/>
        </w:tabs>
      </w:pPr>
      <w:hyperlink w:anchor="_Toc22996" w:history="1">
        <w:r>
          <w:rPr>
            <w:rFonts w:ascii="仿宋" w:eastAsia="仿宋" w:hAnsi="仿宋" w:cs="仿宋" w:hint="eastAsia"/>
            <w:lang w:eastAsia="zh-CN"/>
          </w:rPr>
          <w:t>(一)、资金需求大</w:t>
        </w:r>
        <w:r>
          <w:tab/>
        </w:r>
        <w:r>
          <w:fldChar w:fldCharType="begin"/>
        </w:r>
        <w:r>
          <w:instrText xml:space="preserve"> PAGEREF _Toc22996 \h </w:instrText>
        </w:r>
        <w:r>
          <w:fldChar w:fldCharType="separate"/>
        </w:r>
        <w:r>
          <w:t>23</w:t>
        </w:r>
        <w:r>
          <w:fldChar w:fldCharType="end"/>
        </w:r>
      </w:hyperlink>
    </w:p>
    <w:p>
      <w:pPr>
        <w:pStyle w:val="TOC2"/>
        <w:tabs>
          <w:tab w:val="right" w:leader="dot" w:pos="8306"/>
        </w:tabs>
      </w:pPr>
      <w:hyperlink w:anchor="_Toc15638" w:history="1">
        <w:r>
          <w:rPr>
            <w:rFonts w:ascii="仿宋" w:eastAsia="仿宋" w:hAnsi="仿宋" w:cs="仿宋" w:hint="eastAsia"/>
            <w:lang w:eastAsia="zh-CN"/>
          </w:rPr>
          <w:t>(二)、研发周期长</w:t>
        </w:r>
        <w:r>
          <w:tab/>
        </w:r>
        <w:r>
          <w:fldChar w:fldCharType="begin"/>
        </w:r>
        <w:r>
          <w:instrText xml:space="preserve"> PAGEREF _Toc15638 \h </w:instrText>
        </w:r>
        <w:r>
          <w:fldChar w:fldCharType="separate"/>
        </w:r>
        <w:r>
          <w:t>24</w:t>
        </w:r>
        <w:r>
          <w:fldChar w:fldCharType="end"/>
        </w:r>
      </w:hyperlink>
    </w:p>
    <w:p>
      <w:pPr>
        <w:pStyle w:val="TOC2"/>
        <w:tabs>
          <w:tab w:val="right" w:leader="dot" w:pos="8306"/>
        </w:tabs>
      </w:pPr>
      <w:hyperlink w:anchor="_Toc25059" w:history="1">
        <w:r>
          <w:rPr>
            <w:rFonts w:ascii="仿宋" w:eastAsia="仿宋" w:hAnsi="仿宋" w:cs="仿宋" w:hint="eastAsia"/>
            <w:lang w:eastAsia="zh-CN"/>
          </w:rPr>
          <w:t>(三)、市场风险大</w:t>
        </w:r>
        <w:r>
          <w:tab/>
        </w:r>
        <w:r>
          <w:fldChar w:fldCharType="begin"/>
        </w:r>
        <w:r>
          <w:instrText xml:space="preserve"> PAGEREF _Toc25059 \h </w:instrText>
        </w:r>
        <w:r>
          <w:fldChar w:fldCharType="separate"/>
        </w:r>
        <w:r>
          <w:t>26</w:t>
        </w:r>
        <w:r>
          <w:fldChar w:fldCharType="end"/>
        </w:r>
      </w:hyperlink>
    </w:p>
    <w:p>
      <w:pPr>
        <w:pStyle w:val="TOC2"/>
        <w:tabs>
          <w:tab w:val="right" w:leader="dot" w:pos="8306"/>
        </w:tabs>
      </w:pPr>
      <w:hyperlink w:anchor="_Toc19119" w:history="1">
        <w:r>
          <w:rPr>
            <w:rFonts w:ascii="仿宋" w:eastAsia="仿宋" w:hAnsi="仿宋" w:cs="仿宋" w:hint="eastAsia"/>
            <w:lang w:eastAsia="zh-CN"/>
          </w:rPr>
          <w:t>(四)、利润率高</w:t>
        </w:r>
        <w:r>
          <w:tab/>
        </w:r>
        <w:r>
          <w:fldChar w:fldCharType="begin"/>
        </w:r>
        <w:r>
          <w:instrText xml:space="preserve"> PAGEREF _Toc19119 \h </w:instrText>
        </w:r>
        <w:r>
          <w:fldChar w:fldCharType="separate"/>
        </w:r>
        <w:r>
          <w:t>28</w:t>
        </w:r>
        <w:r>
          <w:fldChar w:fldCharType="end"/>
        </w:r>
      </w:hyperlink>
    </w:p>
    <w:p>
      <w:pPr>
        <w:pStyle w:val="TOC1"/>
        <w:tabs>
          <w:tab w:val="right" w:leader="dot" w:pos="8306"/>
        </w:tabs>
      </w:pPr>
      <w:hyperlink w:anchor="_Toc479" w:history="1">
        <w:r>
          <w:rPr>
            <w:rFonts w:ascii="仿宋" w:eastAsia="仿宋" w:hAnsi="仿宋" w:cs="仿宋" w:hint="eastAsia"/>
            <w:lang w:eastAsia="zh-CN"/>
          </w:rPr>
          <w:t>九、生产安全保护</w:t>
        </w:r>
        <w:r>
          <w:tab/>
        </w:r>
        <w:r>
          <w:fldChar w:fldCharType="begin"/>
        </w:r>
        <w:r>
          <w:instrText xml:space="preserve"> PAGEREF _Toc479 \h </w:instrText>
        </w:r>
        <w:r>
          <w:fldChar w:fldCharType="separate"/>
        </w:r>
        <w:r>
          <w:t>30</w:t>
        </w:r>
        <w:r>
          <w:fldChar w:fldCharType="end"/>
        </w:r>
      </w:hyperlink>
    </w:p>
    <w:p>
      <w:pPr>
        <w:pStyle w:val="TOC2"/>
        <w:tabs>
          <w:tab w:val="right" w:leader="dot" w:pos="8306"/>
        </w:tabs>
      </w:pPr>
      <w:hyperlink w:anchor="_Toc25093" w:history="1">
        <w:r>
          <w:rPr>
            <w:rFonts w:ascii="仿宋" w:eastAsia="仿宋" w:hAnsi="仿宋" w:cs="仿宋" w:hint="eastAsia"/>
            <w:lang w:eastAsia="zh-CN"/>
          </w:rPr>
          <w:t>(一)、消防安全</w:t>
        </w:r>
        <w:r>
          <w:tab/>
        </w:r>
        <w:r>
          <w:fldChar w:fldCharType="begin"/>
        </w:r>
        <w:r>
          <w:instrText xml:space="preserve"> PAGEREF _Toc25093 \h </w:instrText>
        </w:r>
        <w:r>
          <w:fldChar w:fldCharType="separate"/>
        </w:r>
        <w:r>
          <w:t>30</w:t>
        </w:r>
        <w:r>
          <w:fldChar w:fldCharType="end"/>
        </w:r>
      </w:hyperlink>
    </w:p>
    <w:p>
      <w:pPr>
        <w:pStyle w:val="TOC2"/>
        <w:tabs>
          <w:tab w:val="right" w:leader="dot" w:pos="8306"/>
        </w:tabs>
      </w:pPr>
      <w:hyperlink w:anchor="_Toc24867" w:history="1">
        <w:r>
          <w:rPr>
            <w:rFonts w:ascii="仿宋" w:eastAsia="仿宋" w:hAnsi="仿宋" w:cs="仿宋" w:hint="eastAsia"/>
            <w:lang w:eastAsia="zh-CN"/>
          </w:rPr>
          <w:t>(二)、防火防爆总图布置措施</w:t>
        </w:r>
        <w:r>
          <w:tab/>
        </w:r>
        <w:r>
          <w:fldChar w:fldCharType="begin"/>
        </w:r>
        <w:r>
          <w:instrText xml:space="preserve"> PAGEREF _Toc24867 \h </w:instrText>
        </w:r>
        <w:r>
          <w:fldChar w:fldCharType="separate"/>
        </w:r>
        <w:r>
          <w:t>32</w:t>
        </w:r>
        <w:r>
          <w:fldChar w:fldCharType="end"/>
        </w:r>
      </w:hyperlink>
    </w:p>
    <w:p>
      <w:pPr>
        <w:pStyle w:val="TOC2"/>
        <w:tabs>
          <w:tab w:val="right" w:leader="dot" w:pos="8306"/>
        </w:tabs>
      </w:pPr>
      <w:hyperlink w:anchor="_Toc13057" w:history="1">
        <w:r>
          <w:rPr>
            <w:rFonts w:ascii="仿宋" w:eastAsia="仿宋" w:hAnsi="仿宋" w:cs="仿宋" w:hint="eastAsia"/>
            <w:lang w:eastAsia="zh-CN"/>
          </w:rPr>
          <w:t>(三)、自然灾害防范措施</w:t>
        </w:r>
        <w:r>
          <w:tab/>
        </w:r>
        <w:r>
          <w:fldChar w:fldCharType="begin"/>
        </w:r>
        <w:r>
          <w:instrText xml:space="preserve"> PAGEREF _Toc13057 \h </w:instrText>
        </w:r>
        <w:r>
          <w:fldChar w:fldCharType="separate"/>
        </w:r>
        <w:r>
          <w:t>33</w:t>
        </w:r>
        <w:r>
          <w:fldChar w:fldCharType="end"/>
        </w:r>
      </w:hyperlink>
    </w:p>
    <w:p>
      <w:pPr>
        <w:pStyle w:val="TOC2"/>
        <w:tabs>
          <w:tab w:val="right" w:leader="dot" w:pos="8306"/>
        </w:tabs>
      </w:pPr>
      <w:hyperlink w:anchor="_Toc1520" w:history="1">
        <w:r>
          <w:rPr>
            <w:rFonts w:ascii="仿宋" w:eastAsia="仿宋" w:hAnsi="仿宋" w:cs="仿宋" w:hint="eastAsia"/>
            <w:lang w:eastAsia="zh-CN"/>
          </w:rPr>
          <w:t>(四)、安全色及安全标志使用要求</w:t>
        </w:r>
        <w:r>
          <w:tab/>
        </w:r>
        <w:r>
          <w:fldChar w:fldCharType="begin"/>
        </w:r>
        <w:r>
          <w:instrText xml:space="preserve"> PAGEREF _Toc1520 \h </w:instrText>
        </w:r>
        <w:r>
          <w:fldChar w:fldCharType="separate"/>
        </w:r>
        <w:r>
          <w:t>34</w:t>
        </w:r>
        <w:r>
          <w:fldChar w:fldCharType="end"/>
        </w:r>
      </w:hyperlink>
    </w:p>
    <w:p>
      <w:pPr>
        <w:pStyle w:val="TOC2"/>
        <w:tabs>
          <w:tab w:val="right" w:leader="dot" w:pos="8306"/>
        </w:tabs>
      </w:pPr>
      <w:hyperlink w:anchor="_Toc20730" w:history="1">
        <w:r>
          <w:rPr>
            <w:rFonts w:ascii="仿宋" w:eastAsia="仿宋" w:hAnsi="仿宋" w:cs="仿宋" w:hint="eastAsia"/>
            <w:lang w:eastAsia="zh-CN"/>
          </w:rPr>
          <w:t>(五)、防尘防毒措施</w:t>
        </w:r>
        <w:r>
          <w:tab/>
        </w:r>
        <w:r>
          <w:fldChar w:fldCharType="begin"/>
        </w:r>
        <w:r>
          <w:instrText xml:space="preserve"> PAGEREF _Toc20730 \h </w:instrText>
        </w:r>
        <w:r>
          <w:fldChar w:fldCharType="separate"/>
        </w:r>
        <w:r>
          <w:t>35</w:t>
        </w:r>
        <w:r>
          <w:fldChar w:fldCharType="end"/>
        </w:r>
      </w:hyperlink>
    </w:p>
    <w:p>
      <w:pPr>
        <w:pStyle w:val="TOC2"/>
        <w:tabs>
          <w:tab w:val="right" w:leader="dot" w:pos="8306"/>
        </w:tabs>
      </w:pPr>
      <w:hyperlink w:anchor="_Toc3082" w:history="1">
        <w:r>
          <w:rPr>
            <w:rFonts w:ascii="仿宋" w:eastAsia="仿宋" w:hAnsi="仿宋" w:cs="仿宋" w:hint="eastAsia"/>
            <w:lang w:eastAsia="zh-CN"/>
          </w:rPr>
          <w:t>(六)、防静电、触电防护及防雷措施</w:t>
        </w:r>
        <w:r>
          <w:tab/>
        </w:r>
        <w:r>
          <w:fldChar w:fldCharType="begin"/>
        </w:r>
        <w:r>
          <w:instrText xml:space="preserve"> PAGEREF _Toc3082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6" w:history="1">
        <w:r>
          <w:rPr>
            <w:rFonts w:ascii="仿宋" w:eastAsia="仿宋" w:hAnsi="仿宋" w:cs="仿宋" w:hint="eastAsia"/>
            <w:lang w:eastAsia="zh-CN"/>
          </w:rPr>
          <w:t>(七)、机械设备安全保障措施</w:t>
        </w:r>
        <w:r>
          <w:tab/>
        </w:r>
        <w:r>
          <w:fldChar w:fldCharType="begin"/>
        </w:r>
        <w:r>
          <w:instrText xml:space="preserve"> PAGEREF _Toc3906 \h </w:instrText>
        </w:r>
        <w:r>
          <w:fldChar w:fldCharType="separate"/>
        </w:r>
        <w:r>
          <w:t>37</w:t>
        </w:r>
        <w:r>
          <w:fldChar w:fldCharType="end"/>
        </w:r>
      </w:hyperlink>
    </w:p>
    <w:p>
      <w:pPr>
        <w:pStyle w:val="TOC1"/>
        <w:tabs>
          <w:tab w:val="right" w:leader="dot" w:pos="8306"/>
        </w:tabs>
      </w:pPr>
      <w:hyperlink w:anchor="_Toc3476" w:history="1">
        <w:r>
          <w:rPr>
            <w:rFonts w:ascii="仿宋" w:eastAsia="仿宋" w:hAnsi="仿宋" w:cs="仿宋" w:hint="eastAsia"/>
            <w:lang w:eastAsia="zh-CN"/>
          </w:rPr>
          <w:t>十、光伏组件项目经营效益</w:t>
        </w:r>
        <w:r>
          <w:tab/>
        </w:r>
        <w:r>
          <w:fldChar w:fldCharType="begin"/>
        </w:r>
        <w:r>
          <w:instrText xml:space="preserve"> PAGEREF _Toc3476 \h </w:instrText>
        </w:r>
        <w:r>
          <w:fldChar w:fldCharType="separate"/>
        </w:r>
        <w:r>
          <w:t>38</w:t>
        </w:r>
        <w:r>
          <w:fldChar w:fldCharType="end"/>
        </w:r>
      </w:hyperlink>
    </w:p>
    <w:p>
      <w:pPr>
        <w:pStyle w:val="TOC2"/>
        <w:tabs>
          <w:tab w:val="right" w:leader="dot" w:pos="8306"/>
        </w:tabs>
      </w:pPr>
      <w:hyperlink w:anchor="_Toc19232" w:history="1">
        <w:r>
          <w:rPr>
            <w:rFonts w:ascii="仿宋" w:eastAsia="仿宋" w:hAnsi="仿宋" w:cs="仿宋" w:hint="eastAsia"/>
            <w:lang w:eastAsia="zh-CN"/>
          </w:rPr>
          <w:t>(一)、经济评价财务测算</w:t>
        </w:r>
        <w:r>
          <w:tab/>
        </w:r>
        <w:r>
          <w:fldChar w:fldCharType="begin"/>
        </w:r>
        <w:r>
          <w:instrText xml:space="preserve"> PAGEREF _Toc19232 \h </w:instrText>
        </w:r>
        <w:r>
          <w:fldChar w:fldCharType="separate"/>
        </w:r>
        <w:r>
          <w:t>38</w:t>
        </w:r>
        <w:r>
          <w:fldChar w:fldCharType="end"/>
        </w:r>
      </w:hyperlink>
    </w:p>
    <w:p>
      <w:pPr>
        <w:pStyle w:val="TOC2"/>
        <w:tabs>
          <w:tab w:val="right" w:leader="dot" w:pos="8306"/>
        </w:tabs>
      </w:pPr>
      <w:hyperlink w:anchor="_Toc14240" w:history="1">
        <w:r>
          <w:rPr>
            <w:rFonts w:ascii="仿宋" w:eastAsia="仿宋" w:hAnsi="仿宋" w:cs="仿宋" w:hint="eastAsia"/>
            <w:lang w:eastAsia="zh-CN"/>
          </w:rPr>
          <w:t>(二)、光伏组件项目盈利能力分析</w:t>
        </w:r>
        <w:r>
          <w:tab/>
        </w:r>
        <w:r>
          <w:fldChar w:fldCharType="begin"/>
        </w:r>
        <w:r>
          <w:instrText xml:space="preserve"> PAGEREF _Toc14240 \h </w:instrText>
        </w:r>
        <w:r>
          <w:fldChar w:fldCharType="separate"/>
        </w:r>
        <w:r>
          <w:t>39</w:t>
        </w:r>
        <w:r>
          <w:fldChar w:fldCharType="end"/>
        </w:r>
      </w:hyperlink>
    </w:p>
    <w:p>
      <w:pPr>
        <w:pStyle w:val="TOC1"/>
        <w:tabs>
          <w:tab w:val="right" w:leader="dot" w:pos="8306"/>
        </w:tabs>
      </w:pPr>
      <w:hyperlink w:anchor="_Toc22180" w:history="1">
        <w:r>
          <w:rPr>
            <w:rFonts w:ascii="仿宋" w:eastAsia="仿宋" w:hAnsi="仿宋" w:cs="仿宋" w:hint="eastAsia"/>
            <w:lang w:eastAsia="zh-CN"/>
          </w:rPr>
          <w:t>十一、光伏组件项目环境影响分析</w:t>
        </w:r>
        <w:r>
          <w:tab/>
        </w:r>
        <w:r>
          <w:fldChar w:fldCharType="begin"/>
        </w:r>
        <w:r>
          <w:instrText xml:space="preserve"> PAGEREF _Toc22180 \h </w:instrText>
        </w:r>
        <w:r>
          <w:fldChar w:fldCharType="separate"/>
        </w:r>
        <w:r>
          <w:t>40</w:t>
        </w:r>
        <w:r>
          <w:fldChar w:fldCharType="end"/>
        </w:r>
      </w:hyperlink>
    </w:p>
    <w:p>
      <w:pPr>
        <w:pStyle w:val="TOC2"/>
        <w:tabs>
          <w:tab w:val="right" w:leader="dot" w:pos="8306"/>
        </w:tabs>
      </w:pPr>
      <w:hyperlink w:anchor="_Toc4159" w:history="1">
        <w:r>
          <w:rPr>
            <w:rFonts w:ascii="仿宋" w:eastAsia="仿宋" w:hAnsi="仿宋" w:cs="仿宋" w:hint="eastAsia"/>
            <w:lang w:eastAsia="zh-CN"/>
          </w:rPr>
          <w:t>(一)、建设区域环境质量现状</w:t>
        </w:r>
        <w:r>
          <w:tab/>
        </w:r>
        <w:r>
          <w:fldChar w:fldCharType="begin"/>
        </w:r>
        <w:r>
          <w:instrText xml:space="preserve"> PAGEREF _Toc4159 \h </w:instrText>
        </w:r>
        <w:r>
          <w:fldChar w:fldCharType="separate"/>
        </w:r>
        <w:r>
          <w:t>40</w:t>
        </w:r>
        <w:r>
          <w:fldChar w:fldCharType="end"/>
        </w:r>
      </w:hyperlink>
    </w:p>
    <w:p>
      <w:pPr>
        <w:pStyle w:val="TOC2"/>
        <w:tabs>
          <w:tab w:val="right" w:leader="dot" w:pos="8306"/>
        </w:tabs>
      </w:pPr>
      <w:hyperlink w:anchor="_Toc4845" w:history="1">
        <w:r>
          <w:rPr>
            <w:rFonts w:ascii="仿宋" w:eastAsia="仿宋" w:hAnsi="仿宋" w:cs="仿宋" w:hint="eastAsia"/>
            <w:lang w:eastAsia="zh-CN"/>
          </w:rPr>
          <w:t>(二)、建设期环境保护</w:t>
        </w:r>
        <w:r>
          <w:tab/>
        </w:r>
        <w:r>
          <w:fldChar w:fldCharType="begin"/>
        </w:r>
        <w:r>
          <w:instrText xml:space="preserve"> PAGEREF _Toc4845 \h </w:instrText>
        </w:r>
        <w:r>
          <w:fldChar w:fldCharType="separate"/>
        </w:r>
        <w:r>
          <w:t>42</w:t>
        </w:r>
        <w:r>
          <w:fldChar w:fldCharType="end"/>
        </w:r>
      </w:hyperlink>
    </w:p>
    <w:p>
      <w:pPr>
        <w:pStyle w:val="TOC2"/>
        <w:tabs>
          <w:tab w:val="right" w:leader="dot" w:pos="8306"/>
        </w:tabs>
      </w:pPr>
      <w:hyperlink w:anchor="_Toc25113" w:history="1">
        <w:r>
          <w:rPr>
            <w:rFonts w:ascii="仿宋" w:eastAsia="仿宋" w:hAnsi="仿宋" w:cs="仿宋" w:hint="eastAsia"/>
            <w:lang w:eastAsia="zh-CN"/>
          </w:rPr>
          <w:t>(三)、运营期环境保护</w:t>
        </w:r>
        <w:r>
          <w:tab/>
        </w:r>
        <w:r>
          <w:fldChar w:fldCharType="begin"/>
        </w:r>
        <w:r>
          <w:instrText xml:space="preserve"> PAGEREF _Toc25113 \h </w:instrText>
        </w:r>
        <w:r>
          <w:fldChar w:fldCharType="separate"/>
        </w:r>
        <w:r>
          <w:t>43</w:t>
        </w:r>
        <w:r>
          <w:fldChar w:fldCharType="end"/>
        </w:r>
      </w:hyperlink>
    </w:p>
    <w:p>
      <w:pPr>
        <w:pStyle w:val="TOC2"/>
        <w:tabs>
          <w:tab w:val="right" w:leader="dot" w:pos="8306"/>
        </w:tabs>
      </w:pPr>
      <w:hyperlink w:anchor="_Toc32222" w:history="1">
        <w:r>
          <w:rPr>
            <w:rFonts w:ascii="仿宋" w:eastAsia="仿宋" w:hAnsi="仿宋" w:cs="仿宋" w:hint="eastAsia"/>
            <w:lang w:eastAsia="zh-CN"/>
          </w:rPr>
          <w:t>(四)、光伏组件项目建设对区域经济的影响</w:t>
        </w:r>
        <w:r>
          <w:tab/>
        </w:r>
        <w:r>
          <w:fldChar w:fldCharType="begin"/>
        </w:r>
        <w:r>
          <w:instrText xml:space="preserve"> PAGEREF _Toc32222 \h </w:instrText>
        </w:r>
        <w:r>
          <w:fldChar w:fldCharType="separate"/>
        </w:r>
        <w:r>
          <w:t>44</w:t>
        </w:r>
        <w:r>
          <w:fldChar w:fldCharType="end"/>
        </w:r>
      </w:hyperlink>
    </w:p>
    <w:p>
      <w:pPr>
        <w:pStyle w:val="TOC2"/>
        <w:tabs>
          <w:tab w:val="right" w:leader="dot" w:pos="8306"/>
        </w:tabs>
      </w:pPr>
      <w:hyperlink w:anchor="_Toc8671" w:history="1">
        <w:r>
          <w:rPr>
            <w:rFonts w:ascii="仿宋" w:eastAsia="仿宋" w:hAnsi="仿宋" w:cs="仿宋" w:hint="eastAsia"/>
            <w:lang w:eastAsia="zh-CN"/>
          </w:rPr>
          <w:t>(五)、废弃物处理</w:t>
        </w:r>
        <w:r>
          <w:tab/>
        </w:r>
        <w:r>
          <w:fldChar w:fldCharType="begin"/>
        </w:r>
        <w:r>
          <w:instrText xml:space="preserve"> PAGEREF _Toc8671 \h </w:instrText>
        </w:r>
        <w:r>
          <w:fldChar w:fldCharType="separate"/>
        </w:r>
        <w:r>
          <w:t>46</w:t>
        </w:r>
        <w:r>
          <w:fldChar w:fldCharType="end"/>
        </w:r>
      </w:hyperlink>
    </w:p>
    <w:p>
      <w:pPr>
        <w:pStyle w:val="TOC2"/>
        <w:tabs>
          <w:tab w:val="right" w:leader="dot" w:pos="8306"/>
        </w:tabs>
      </w:pPr>
      <w:hyperlink w:anchor="_Toc22110" w:history="1">
        <w:r>
          <w:rPr>
            <w:rFonts w:ascii="仿宋" w:eastAsia="仿宋" w:hAnsi="仿宋" w:cs="仿宋" w:hint="eastAsia"/>
            <w:lang w:eastAsia="zh-CN"/>
          </w:rPr>
          <w:t>(六)、特殊环境影响分析</w:t>
        </w:r>
        <w:r>
          <w:tab/>
        </w:r>
        <w:r>
          <w:fldChar w:fldCharType="begin"/>
        </w:r>
        <w:r>
          <w:instrText xml:space="preserve"> PAGEREF _Toc22110 \h </w:instrText>
        </w:r>
        <w:r>
          <w:fldChar w:fldCharType="separate"/>
        </w:r>
        <w:r>
          <w:t>47</w:t>
        </w:r>
        <w:r>
          <w:fldChar w:fldCharType="end"/>
        </w:r>
      </w:hyperlink>
    </w:p>
    <w:p>
      <w:pPr>
        <w:pStyle w:val="TOC2"/>
        <w:tabs>
          <w:tab w:val="right" w:leader="dot" w:pos="8306"/>
        </w:tabs>
      </w:pPr>
      <w:hyperlink w:anchor="_Toc1032" w:history="1">
        <w:r>
          <w:rPr>
            <w:rFonts w:ascii="仿宋" w:eastAsia="仿宋" w:hAnsi="仿宋" w:cs="仿宋" w:hint="eastAsia"/>
            <w:lang w:eastAsia="zh-CN"/>
          </w:rPr>
          <w:t>(七)、清洁生产</w:t>
        </w:r>
        <w:r>
          <w:tab/>
        </w:r>
        <w:r>
          <w:fldChar w:fldCharType="begin"/>
        </w:r>
        <w:r>
          <w:instrText xml:space="preserve"> PAGEREF _Toc1032 \h </w:instrText>
        </w:r>
        <w:r>
          <w:fldChar w:fldCharType="separate"/>
        </w:r>
        <w:r>
          <w:t>48</w:t>
        </w:r>
        <w:r>
          <w:fldChar w:fldCharType="end"/>
        </w:r>
      </w:hyperlink>
    </w:p>
    <w:p>
      <w:pPr>
        <w:pStyle w:val="TOC2"/>
        <w:tabs>
          <w:tab w:val="right" w:leader="dot" w:pos="8306"/>
        </w:tabs>
      </w:pPr>
      <w:hyperlink w:anchor="_Toc21386" w:history="1">
        <w:r>
          <w:rPr>
            <w:rFonts w:ascii="仿宋" w:eastAsia="仿宋" w:hAnsi="仿宋" w:cs="仿宋" w:hint="eastAsia"/>
            <w:lang w:eastAsia="zh-CN"/>
          </w:rPr>
          <w:t>(八)、环境保护综合评价</w:t>
        </w:r>
        <w:r>
          <w:tab/>
        </w:r>
        <w:r>
          <w:fldChar w:fldCharType="begin"/>
        </w:r>
        <w:r>
          <w:instrText xml:space="preserve"> PAGEREF _Toc21386 \h </w:instrText>
        </w:r>
        <w:r>
          <w:fldChar w:fldCharType="separate"/>
        </w:r>
        <w:r>
          <w:t>50</w:t>
        </w:r>
        <w:r>
          <w:fldChar w:fldCharType="end"/>
        </w:r>
      </w:hyperlink>
    </w:p>
    <w:p>
      <w:pPr>
        <w:pStyle w:val="TOC1"/>
        <w:tabs>
          <w:tab w:val="right" w:leader="dot" w:pos="8306"/>
        </w:tabs>
      </w:pPr>
      <w:hyperlink w:anchor="_Toc28087" w:history="1">
        <w:r>
          <w:rPr>
            <w:rFonts w:ascii="仿宋" w:eastAsia="仿宋" w:hAnsi="仿宋" w:cs="仿宋" w:hint="eastAsia"/>
            <w:lang w:eastAsia="zh-CN"/>
          </w:rPr>
          <w:t>十二、光伏组件项目社会影响</w:t>
        </w:r>
        <w:r>
          <w:tab/>
        </w:r>
        <w:r>
          <w:fldChar w:fldCharType="begin"/>
        </w:r>
        <w:r>
          <w:instrText xml:space="preserve"> PAGEREF _Toc28087 \h </w:instrText>
        </w:r>
        <w:r>
          <w:fldChar w:fldCharType="separate"/>
        </w:r>
        <w:r>
          <w:t>51</w:t>
        </w:r>
        <w:r>
          <w:fldChar w:fldCharType="end"/>
        </w:r>
      </w:hyperlink>
    </w:p>
    <w:p>
      <w:pPr>
        <w:pStyle w:val="TOC2"/>
        <w:tabs>
          <w:tab w:val="right" w:leader="dot" w:pos="8306"/>
        </w:tabs>
      </w:pPr>
      <w:hyperlink w:anchor="_Toc3716" w:history="1">
        <w:r>
          <w:rPr>
            <w:rFonts w:ascii="仿宋" w:eastAsia="仿宋" w:hAnsi="仿宋" w:cs="仿宋" w:hint="eastAsia"/>
            <w:lang w:eastAsia="zh-CN"/>
          </w:rPr>
          <w:t>(一)、社会责任与义务</w:t>
        </w:r>
        <w:r>
          <w:tab/>
        </w:r>
        <w:r>
          <w:fldChar w:fldCharType="begin"/>
        </w:r>
        <w:r>
          <w:instrText xml:space="preserve"> PAGEREF _Toc3716 \h </w:instrText>
        </w:r>
        <w:r>
          <w:fldChar w:fldCharType="separate"/>
        </w:r>
        <w:r>
          <w:t>51</w:t>
        </w:r>
        <w:r>
          <w:fldChar w:fldCharType="end"/>
        </w:r>
      </w:hyperlink>
    </w:p>
    <w:p>
      <w:pPr>
        <w:pStyle w:val="TOC2"/>
        <w:tabs>
          <w:tab w:val="right" w:leader="dot" w:pos="8306"/>
        </w:tabs>
      </w:pPr>
      <w:hyperlink w:anchor="_Toc463" w:history="1">
        <w:r>
          <w:rPr>
            <w:rFonts w:ascii="仿宋" w:eastAsia="仿宋" w:hAnsi="仿宋" w:cs="仿宋" w:hint="eastAsia"/>
            <w:lang w:eastAsia="zh-CN"/>
          </w:rPr>
          <w:t>(二)、社会参与与沟通</w:t>
        </w:r>
        <w:r>
          <w:tab/>
        </w:r>
        <w:r>
          <w:fldChar w:fldCharType="begin"/>
        </w:r>
        <w:r>
          <w:instrText xml:space="preserve"> PAGEREF _Toc463 \h </w:instrText>
        </w:r>
        <w:r>
          <w:fldChar w:fldCharType="separate"/>
        </w:r>
        <w:r>
          <w:t>52</w:t>
        </w:r>
        <w:r>
          <w:fldChar w:fldCharType="end"/>
        </w:r>
      </w:hyperlink>
    </w:p>
    <w:p>
      <w:pPr>
        <w:pStyle w:val="TOC1"/>
        <w:tabs>
          <w:tab w:val="right" w:leader="dot" w:pos="8306"/>
        </w:tabs>
      </w:pPr>
      <w:hyperlink w:anchor="_Toc31691" w:history="1">
        <w:r>
          <w:rPr>
            <w:rFonts w:ascii="仿宋" w:eastAsia="仿宋" w:hAnsi="仿宋" w:cs="仿宋" w:hint="eastAsia"/>
            <w:lang w:eastAsia="zh-CN"/>
          </w:rPr>
          <w:t>十三、质量管理体系</w:t>
        </w:r>
        <w:r>
          <w:tab/>
        </w:r>
        <w:r>
          <w:fldChar w:fldCharType="begin"/>
        </w:r>
        <w:r>
          <w:instrText xml:space="preserve"> PAGEREF _Toc31691 \h </w:instrText>
        </w:r>
        <w:r>
          <w:fldChar w:fldCharType="separate"/>
        </w:r>
        <w:r>
          <w:t>52</w:t>
        </w:r>
        <w:r>
          <w:fldChar w:fldCharType="end"/>
        </w:r>
      </w:hyperlink>
    </w:p>
    <w:p>
      <w:pPr>
        <w:pStyle w:val="TOC2"/>
        <w:tabs>
          <w:tab w:val="right" w:leader="dot" w:pos="8306"/>
        </w:tabs>
      </w:pPr>
      <w:hyperlink w:anchor="_Toc21355" w:history="1">
        <w:r>
          <w:rPr>
            <w:rFonts w:ascii="仿宋" w:eastAsia="仿宋" w:hAnsi="仿宋" w:cs="仿宋" w:hint="eastAsia"/>
            <w:lang w:eastAsia="zh-CN"/>
          </w:rPr>
          <w:t>(一)、质量目标与方针</w:t>
        </w:r>
        <w:r>
          <w:tab/>
        </w:r>
        <w:r>
          <w:fldChar w:fldCharType="begin"/>
        </w:r>
        <w:r>
          <w:instrText xml:space="preserve"> PAGEREF _Toc21355 \h </w:instrText>
        </w:r>
        <w:r>
          <w:fldChar w:fldCharType="separate"/>
        </w:r>
        <w:r>
          <w:t>52</w:t>
        </w:r>
        <w:r>
          <w:fldChar w:fldCharType="end"/>
        </w:r>
      </w:hyperlink>
    </w:p>
    <w:p>
      <w:pPr>
        <w:pStyle w:val="TOC2"/>
        <w:tabs>
          <w:tab w:val="right" w:leader="dot" w:pos="8306"/>
        </w:tabs>
      </w:pPr>
      <w:hyperlink w:anchor="_Toc30783" w:history="1">
        <w:r>
          <w:rPr>
            <w:rFonts w:ascii="仿宋" w:eastAsia="仿宋" w:hAnsi="仿宋" w:cs="仿宋" w:hint="eastAsia"/>
            <w:lang w:eastAsia="zh-CN"/>
          </w:rPr>
          <w:t>(二)、质量管理责任</w:t>
        </w:r>
        <w:r>
          <w:tab/>
        </w:r>
        <w:r>
          <w:fldChar w:fldCharType="begin"/>
        </w:r>
        <w:r>
          <w:instrText xml:space="preserve"> PAGEREF _Toc30783 \h </w:instrText>
        </w:r>
        <w:r>
          <w:fldChar w:fldCharType="separate"/>
        </w:r>
        <w:r>
          <w:t>53</w:t>
        </w:r>
        <w:r>
          <w:fldChar w:fldCharType="end"/>
        </w:r>
      </w:hyperlink>
    </w:p>
    <w:p>
      <w:pPr>
        <w:pStyle w:val="TOC2"/>
        <w:tabs>
          <w:tab w:val="right" w:leader="dot" w:pos="8306"/>
        </w:tabs>
      </w:pPr>
      <w:hyperlink w:anchor="_Toc20826" w:history="1">
        <w:r>
          <w:rPr>
            <w:rFonts w:ascii="仿宋" w:eastAsia="仿宋" w:hAnsi="仿宋" w:cs="仿宋" w:hint="eastAsia"/>
            <w:lang w:eastAsia="zh-CN"/>
          </w:rPr>
          <w:t>(三)、质量管理体系文件</w:t>
        </w:r>
        <w:r>
          <w:tab/>
        </w:r>
        <w:r>
          <w:fldChar w:fldCharType="begin"/>
        </w:r>
        <w:r>
          <w:instrText xml:space="preserve"> PAGEREF _Toc20826 \h </w:instrText>
        </w:r>
        <w:r>
          <w:fldChar w:fldCharType="separate"/>
        </w:r>
        <w:r>
          <w:t>55</w:t>
        </w:r>
        <w:r>
          <w:fldChar w:fldCharType="end"/>
        </w:r>
      </w:hyperlink>
    </w:p>
    <w:p>
      <w:pPr>
        <w:pStyle w:val="TOC2"/>
        <w:tabs>
          <w:tab w:val="right" w:leader="dot" w:pos="8306"/>
        </w:tabs>
      </w:pPr>
      <w:hyperlink w:anchor="_Toc20276" w:history="1">
        <w:r>
          <w:rPr>
            <w:rFonts w:ascii="仿宋" w:eastAsia="仿宋" w:hAnsi="仿宋" w:cs="仿宋" w:hint="eastAsia"/>
            <w:lang w:eastAsia="zh-CN"/>
          </w:rPr>
          <w:t>(四)、质量培训与教育</w:t>
        </w:r>
        <w:r>
          <w:tab/>
        </w:r>
        <w:r>
          <w:fldChar w:fldCharType="begin"/>
        </w:r>
        <w:r>
          <w:instrText xml:space="preserve"> PAGEREF _Toc20276 \h </w:instrText>
        </w:r>
        <w:r>
          <w:fldChar w:fldCharType="separate"/>
        </w:r>
        <w:r>
          <w:t>57</w:t>
        </w:r>
        <w:r>
          <w:fldChar w:fldCharType="end"/>
        </w:r>
      </w:hyperlink>
    </w:p>
    <w:p>
      <w:pPr>
        <w:pStyle w:val="TOC2"/>
        <w:tabs>
          <w:tab w:val="right" w:leader="dot" w:pos="8306"/>
        </w:tabs>
      </w:pPr>
      <w:hyperlink w:anchor="_Toc23127" w:history="1">
        <w:r>
          <w:rPr>
            <w:rFonts w:ascii="仿宋" w:eastAsia="仿宋" w:hAnsi="仿宋" w:cs="仿宋" w:hint="eastAsia"/>
            <w:lang w:eastAsia="zh-CN"/>
          </w:rPr>
          <w:t>(五)、质量审核与评价</w:t>
        </w:r>
        <w:r>
          <w:tab/>
        </w:r>
        <w:r>
          <w:fldChar w:fldCharType="begin"/>
        </w:r>
        <w:r>
          <w:instrText xml:space="preserve"> PAGEREF _Toc23127 \h </w:instrText>
        </w:r>
        <w:r>
          <w:fldChar w:fldCharType="separate"/>
        </w:r>
        <w:r>
          <w:t>58</w:t>
        </w:r>
        <w:r>
          <w:fldChar w:fldCharType="end"/>
        </w:r>
      </w:hyperlink>
    </w:p>
    <w:p>
      <w:pPr>
        <w:pStyle w:val="TOC2"/>
        <w:tabs>
          <w:tab w:val="right" w:leader="dot" w:pos="8306"/>
        </w:tabs>
      </w:pPr>
      <w:hyperlink w:anchor="_Toc2634" w:history="1">
        <w:r>
          <w:rPr>
            <w:rFonts w:ascii="仿宋" w:eastAsia="仿宋" w:hAnsi="仿宋" w:cs="仿宋" w:hint="eastAsia"/>
            <w:lang w:eastAsia="zh-CN"/>
          </w:rPr>
          <w:t>(六)、不符合与纠正措施</w:t>
        </w:r>
        <w:r>
          <w:tab/>
        </w:r>
        <w:r>
          <w:fldChar w:fldCharType="begin"/>
        </w:r>
        <w:r>
          <w:instrText xml:space="preserve"> PAGEREF _Toc2634 \h </w:instrText>
        </w:r>
        <w:r>
          <w:fldChar w:fldCharType="separate"/>
        </w:r>
        <w:r>
          <w:t>59</w:t>
        </w:r>
        <w:r>
          <w:fldChar w:fldCharType="end"/>
        </w:r>
      </w:hyperlink>
    </w:p>
    <w:p>
      <w:pPr>
        <w:pStyle w:val="TOC1"/>
        <w:tabs>
          <w:tab w:val="right" w:leader="dot" w:pos="8306"/>
        </w:tabs>
      </w:pPr>
      <w:hyperlink w:anchor="_Toc10253" w:history="1">
        <w:r>
          <w:rPr>
            <w:rFonts w:ascii="仿宋" w:eastAsia="仿宋" w:hAnsi="仿宋" w:cs="仿宋" w:hint="eastAsia"/>
            <w:lang w:eastAsia="zh-CN"/>
          </w:rPr>
          <w:t>十四、供应链管理</w:t>
        </w:r>
        <w:r>
          <w:tab/>
        </w:r>
        <w:r>
          <w:fldChar w:fldCharType="begin"/>
        </w:r>
        <w:r>
          <w:instrText xml:space="preserve"> PAGEREF _Toc10253 \h </w:instrText>
        </w:r>
        <w:r>
          <w:fldChar w:fldCharType="separate"/>
        </w:r>
        <w:r>
          <w:t>60</w:t>
        </w:r>
        <w:r>
          <w:fldChar w:fldCharType="end"/>
        </w:r>
      </w:hyperlink>
    </w:p>
    <w:p>
      <w:pPr>
        <w:pStyle w:val="TOC2"/>
        <w:tabs>
          <w:tab w:val="right" w:leader="dot" w:pos="8306"/>
        </w:tabs>
      </w:pPr>
      <w:hyperlink w:anchor="_Toc8421" w:history="1">
        <w:r>
          <w:rPr>
            <w:rFonts w:ascii="仿宋" w:eastAsia="仿宋" w:hAnsi="仿宋" w:cs="仿宋" w:hint="eastAsia"/>
            <w:lang w:eastAsia="zh-CN"/>
          </w:rPr>
          <w:t>(一)、供应链战略规划</w:t>
        </w:r>
        <w:r>
          <w:tab/>
        </w:r>
        <w:r>
          <w:fldChar w:fldCharType="begin"/>
        </w:r>
        <w:r>
          <w:instrText xml:space="preserve"> PAGEREF _Toc8421 \h </w:instrText>
        </w:r>
        <w:r>
          <w:fldChar w:fldCharType="separate"/>
        </w:r>
        <w:r>
          <w:t>60</w:t>
        </w:r>
        <w:r>
          <w:fldChar w:fldCharType="end"/>
        </w:r>
      </w:hyperlink>
    </w:p>
    <w:p>
      <w:pPr>
        <w:pStyle w:val="TOC2"/>
        <w:tabs>
          <w:tab w:val="right" w:leader="dot" w:pos="8306"/>
        </w:tabs>
      </w:pPr>
      <w:hyperlink w:anchor="_Toc28453" w:history="1">
        <w:r>
          <w:rPr>
            <w:rFonts w:ascii="仿宋" w:eastAsia="仿宋" w:hAnsi="仿宋" w:cs="仿宋" w:hint="eastAsia"/>
            <w:lang w:eastAsia="zh-CN"/>
          </w:rPr>
          <w:t>(二)、供应商选择与合作</w:t>
        </w:r>
        <w:r>
          <w:tab/>
        </w:r>
        <w:r>
          <w:fldChar w:fldCharType="begin"/>
        </w:r>
        <w:r>
          <w:instrText xml:space="preserve"> PAGEREF _Toc28453 \h </w:instrText>
        </w:r>
        <w:r>
          <w:fldChar w:fldCharType="separate"/>
        </w:r>
        <w:r>
          <w:t>62</w:t>
        </w:r>
        <w:r>
          <w:fldChar w:fldCharType="end"/>
        </w:r>
      </w:hyperlink>
    </w:p>
    <w:p>
      <w:pPr>
        <w:pStyle w:val="TOC2"/>
        <w:tabs>
          <w:tab w:val="right" w:leader="dot" w:pos="8306"/>
        </w:tabs>
      </w:pPr>
      <w:hyperlink w:anchor="_Toc3191" w:history="1">
        <w:r>
          <w:rPr>
            <w:rFonts w:ascii="仿宋" w:eastAsia="仿宋" w:hAnsi="仿宋" w:cs="仿宋" w:hint="eastAsia"/>
            <w:lang w:eastAsia="zh-CN"/>
          </w:rPr>
          <w:t>(三)、物流与库存管理</w:t>
        </w:r>
        <w:r>
          <w:tab/>
        </w:r>
        <w:r>
          <w:fldChar w:fldCharType="begin"/>
        </w:r>
        <w:r>
          <w:instrText xml:space="preserve"> PAGEREF _Toc3191 \h </w:instrText>
        </w:r>
        <w:r>
          <w:fldChar w:fldCharType="separate"/>
        </w:r>
        <w:r>
          <w:t>63</w:t>
        </w:r>
        <w:r>
          <w:fldChar w:fldCharType="end"/>
        </w:r>
      </w:hyperlink>
    </w:p>
    <w:p>
      <w:pPr>
        <w:pStyle w:val="TOC1"/>
        <w:tabs>
          <w:tab w:val="right" w:leader="dot" w:pos="8306"/>
        </w:tabs>
      </w:pPr>
      <w:hyperlink w:anchor="_Toc17658" w:history="1">
        <w:r>
          <w:rPr>
            <w:rFonts w:ascii="仿宋" w:eastAsia="仿宋" w:hAnsi="仿宋" w:cs="仿宋" w:hint="eastAsia"/>
            <w:lang w:eastAsia="zh-CN"/>
          </w:rPr>
          <w:t>十五、利益相关者分析与沟通计划</w:t>
        </w:r>
        <w:r>
          <w:tab/>
        </w:r>
        <w:r>
          <w:fldChar w:fldCharType="begin"/>
        </w:r>
        <w:r>
          <w:instrText xml:space="preserve"> PAGEREF _Toc17658 \h </w:instrText>
        </w:r>
        <w:r>
          <w:fldChar w:fldCharType="separate"/>
        </w:r>
        <w:r>
          <w:t>64</w:t>
        </w:r>
        <w:r>
          <w:fldChar w:fldCharType="end"/>
        </w:r>
      </w:hyperlink>
    </w:p>
    <w:p>
      <w:pPr>
        <w:pStyle w:val="TOC2"/>
        <w:tabs>
          <w:tab w:val="right" w:leader="dot" w:pos="8306"/>
        </w:tabs>
      </w:pPr>
      <w:hyperlink w:anchor="_Toc12279" w:history="1">
        <w:r>
          <w:rPr>
            <w:rFonts w:ascii="仿宋" w:eastAsia="仿宋" w:hAnsi="仿宋" w:cs="仿宋" w:hint="eastAsia"/>
            <w:lang w:eastAsia="zh-CN"/>
          </w:rPr>
          <w:t>(一)、利益相关者分析</w:t>
        </w:r>
        <w:r>
          <w:tab/>
        </w:r>
        <w:r>
          <w:fldChar w:fldCharType="begin"/>
        </w:r>
        <w:r>
          <w:instrText xml:space="preserve"> PAGEREF _Toc12279 \h </w:instrText>
        </w:r>
        <w:r>
          <w:fldChar w:fldCharType="separate"/>
        </w:r>
        <w:r>
          <w:t>64</w:t>
        </w:r>
        <w:r>
          <w:fldChar w:fldCharType="end"/>
        </w:r>
      </w:hyperlink>
    </w:p>
    <w:p>
      <w:pPr>
        <w:pStyle w:val="TOC2"/>
        <w:tabs>
          <w:tab w:val="right" w:leader="dot" w:pos="8306"/>
        </w:tabs>
      </w:pPr>
      <w:hyperlink w:anchor="_Toc8095" w:history="1">
        <w:r>
          <w:rPr>
            <w:rFonts w:ascii="仿宋" w:eastAsia="仿宋" w:hAnsi="仿宋" w:cs="仿宋" w:hint="eastAsia"/>
            <w:lang w:eastAsia="zh-CN"/>
          </w:rPr>
          <w:t>(二)、沟通计划</w:t>
        </w:r>
        <w:r>
          <w:tab/>
        </w:r>
        <w:r>
          <w:fldChar w:fldCharType="begin"/>
        </w:r>
        <w:r>
          <w:instrText xml:space="preserve"> PAGEREF _Toc8095 \h </w:instrText>
        </w:r>
        <w:r>
          <w:fldChar w:fldCharType="separate"/>
        </w:r>
        <w:r>
          <w:t>66</w:t>
        </w:r>
        <w:r>
          <w:fldChar w:fldCharType="end"/>
        </w:r>
      </w:hyperlink>
    </w:p>
    <w:p>
      <w:pPr>
        <w:pStyle w:val="TOC1"/>
        <w:tabs>
          <w:tab w:val="right" w:leader="dot" w:pos="8306"/>
        </w:tabs>
      </w:pPr>
      <w:hyperlink w:anchor="_Toc13372" w:history="1">
        <w:r>
          <w:rPr>
            <w:rFonts w:ascii="仿宋" w:eastAsia="仿宋" w:hAnsi="仿宋" w:cs="仿宋" w:hint="eastAsia"/>
            <w:lang w:eastAsia="zh-CN"/>
          </w:rPr>
          <w:t>十六、营销与推广策略</w:t>
        </w:r>
        <w:r>
          <w:tab/>
        </w:r>
        <w:r>
          <w:fldChar w:fldCharType="begin"/>
        </w:r>
        <w:r>
          <w:instrText xml:space="preserve"> PAGEREF _Toc13372 \h </w:instrText>
        </w:r>
        <w:r>
          <w:fldChar w:fldCharType="separate"/>
        </w:r>
        <w:r>
          <w:t>67</w:t>
        </w:r>
        <w:r>
          <w:fldChar w:fldCharType="end"/>
        </w:r>
      </w:hyperlink>
    </w:p>
    <w:p>
      <w:pPr>
        <w:pStyle w:val="TOC2"/>
        <w:tabs>
          <w:tab w:val="right" w:leader="dot" w:pos="8306"/>
        </w:tabs>
      </w:pPr>
      <w:hyperlink w:anchor="_Toc11096" w:history="1">
        <w:r>
          <w:rPr>
            <w:rFonts w:ascii="仿宋" w:eastAsia="仿宋" w:hAnsi="仿宋" w:cs="仿宋" w:hint="eastAsia"/>
            <w:lang w:eastAsia="zh-CN"/>
          </w:rPr>
          <w:t>(一)、产品/服务定位与特点</w:t>
        </w:r>
        <w:r>
          <w:tab/>
        </w:r>
        <w:r>
          <w:fldChar w:fldCharType="begin"/>
        </w:r>
        <w:r>
          <w:instrText xml:space="preserve"> PAGEREF _Toc11096 \h </w:instrText>
        </w:r>
        <w:r>
          <w:fldChar w:fldCharType="separate"/>
        </w:r>
        <w:r>
          <w:t>67</w:t>
        </w:r>
        <w:r>
          <w:fldChar w:fldCharType="end"/>
        </w:r>
      </w:hyperlink>
    </w:p>
    <w:p>
      <w:pPr>
        <w:pStyle w:val="TOC2"/>
        <w:tabs>
          <w:tab w:val="right" w:leader="dot" w:pos="8306"/>
        </w:tabs>
      </w:pPr>
      <w:hyperlink w:anchor="_Toc18459" w:history="1">
        <w:r>
          <w:rPr>
            <w:rFonts w:ascii="仿宋" w:eastAsia="仿宋" w:hAnsi="仿宋" w:cs="仿宋" w:hint="eastAsia"/>
            <w:lang w:eastAsia="zh-CN"/>
          </w:rPr>
          <w:t>(二)、市场定位与竞争分析</w:t>
        </w:r>
        <w:r>
          <w:tab/>
        </w:r>
        <w:r>
          <w:fldChar w:fldCharType="begin"/>
        </w:r>
        <w:r>
          <w:instrText xml:space="preserve"> PAGEREF _Toc18459 \h </w:instrText>
        </w:r>
        <w:r>
          <w:fldChar w:fldCharType="separate"/>
        </w:r>
        <w:r>
          <w:t>68</w:t>
        </w:r>
        <w:r>
          <w:fldChar w:fldCharType="end"/>
        </w:r>
      </w:hyperlink>
    </w:p>
    <w:p>
      <w:pPr>
        <w:pStyle w:val="TOC2"/>
        <w:tabs>
          <w:tab w:val="right" w:leader="dot" w:pos="8306"/>
        </w:tabs>
      </w:pPr>
      <w:hyperlink w:anchor="_Toc18625" w:history="1">
        <w:r>
          <w:rPr>
            <w:rFonts w:ascii="仿宋" w:eastAsia="仿宋" w:hAnsi="仿宋" w:cs="仿宋" w:hint="eastAsia"/>
            <w:lang w:eastAsia="zh-CN"/>
          </w:rPr>
          <w:t>(三)、营销渠道与策略</w:t>
        </w:r>
        <w:r>
          <w:tab/>
        </w:r>
        <w:r>
          <w:fldChar w:fldCharType="begin"/>
        </w:r>
        <w:r>
          <w:instrText xml:space="preserve"> PAGEREF _Toc18625 \h </w:instrText>
        </w:r>
        <w:r>
          <w:fldChar w:fldCharType="separate"/>
        </w:r>
        <w:r>
          <w:t>69</w:t>
        </w:r>
        <w:r>
          <w:fldChar w:fldCharType="end"/>
        </w:r>
      </w:hyperlink>
    </w:p>
    <w:p>
      <w:pPr>
        <w:pStyle w:val="TOC2"/>
        <w:tabs>
          <w:tab w:val="right" w:leader="dot" w:pos="8306"/>
        </w:tabs>
      </w:pPr>
      <w:hyperlink w:anchor="_Toc27247" w:history="1">
        <w:r>
          <w:rPr>
            <w:rFonts w:ascii="仿宋" w:eastAsia="仿宋" w:hAnsi="仿宋" w:cs="仿宋" w:hint="eastAsia"/>
            <w:lang w:eastAsia="zh-CN"/>
          </w:rPr>
          <w:t>(四)、推广与宣传活动</w:t>
        </w:r>
        <w:r>
          <w:tab/>
        </w:r>
        <w:r>
          <w:fldChar w:fldCharType="begin"/>
        </w:r>
        <w:r>
          <w:instrText xml:space="preserve"> PAGEREF _Toc27247 \h </w:instrText>
        </w:r>
        <w:r>
          <w:fldChar w:fldCharType="separate"/>
        </w:r>
        <w:r>
          <w:t>70</w:t>
        </w:r>
        <w:r>
          <w:fldChar w:fldCharType="end"/>
        </w:r>
      </w:hyperlink>
    </w:p>
    <w:p>
      <w:pPr>
        <w:pStyle w:val="TOC1"/>
        <w:tabs>
          <w:tab w:val="right" w:leader="dot" w:pos="8306"/>
        </w:tabs>
      </w:pPr>
      <w:hyperlink w:anchor="_Toc24880" w:history="1">
        <w:r>
          <w:rPr>
            <w:rFonts w:ascii="仿宋" w:eastAsia="仿宋" w:hAnsi="仿宋" w:cs="仿宋" w:hint="eastAsia"/>
            <w:lang w:eastAsia="zh-CN"/>
          </w:rPr>
          <w:t>十七、光伏组件项目变更管理</w:t>
        </w:r>
        <w:r>
          <w:tab/>
        </w:r>
        <w:r>
          <w:fldChar w:fldCharType="begin"/>
        </w:r>
        <w:r>
          <w:instrText xml:space="preserve"> PAGEREF _Toc24880 \h </w:instrText>
        </w:r>
        <w:r>
          <w:fldChar w:fldCharType="separate"/>
        </w:r>
        <w:r>
          <w:t>76</w:t>
        </w:r>
        <w:r>
          <w:fldChar w:fldCharType="end"/>
        </w:r>
      </w:hyperlink>
    </w:p>
    <w:p>
      <w:pPr>
        <w:pStyle w:val="TOC2"/>
        <w:tabs>
          <w:tab w:val="right" w:leader="dot" w:pos="8306"/>
        </w:tabs>
      </w:pPr>
      <w:hyperlink w:anchor="_Toc21885" w:history="1">
        <w:r>
          <w:rPr>
            <w:rFonts w:ascii="仿宋" w:eastAsia="仿宋" w:hAnsi="仿宋" w:cs="仿宋" w:hint="eastAsia"/>
            <w:lang w:eastAsia="zh-CN"/>
          </w:rPr>
          <w:t>(一)、变更申请与评估</w:t>
        </w:r>
        <w:r>
          <w:tab/>
        </w:r>
        <w:r>
          <w:fldChar w:fldCharType="begin"/>
        </w:r>
        <w:r>
          <w:instrText xml:space="preserve"> PAGEREF _Toc21885 \h </w:instrText>
        </w:r>
        <w:r>
          <w:fldChar w:fldCharType="separate"/>
        </w:r>
        <w:r>
          <w:t>76</w:t>
        </w:r>
        <w:r>
          <w:fldChar w:fldCharType="end"/>
        </w:r>
      </w:hyperlink>
    </w:p>
    <w:p>
      <w:pPr>
        <w:pStyle w:val="TOC2"/>
        <w:tabs>
          <w:tab w:val="right" w:leader="dot" w:pos="8306"/>
        </w:tabs>
      </w:pPr>
      <w:hyperlink w:anchor="_Toc27411" w:history="1">
        <w:r>
          <w:rPr>
            <w:rFonts w:ascii="仿宋" w:eastAsia="仿宋" w:hAnsi="仿宋" w:cs="仿宋" w:hint="eastAsia"/>
            <w:lang w:eastAsia="zh-CN"/>
          </w:rPr>
          <w:t>(二)、变更实施与控制</w:t>
        </w:r>
        <w:r>
          <w:tab/>
        </w:r>
        <w:r>
          <w:fldChar w:fldCharType="begin"/>
        </w:r>
        <w:r>
          <w:instrText xml:space="preserve"> PAGEREF _Toc27411 \h </w:instrText>
        </w:r>
        <w:r>
          <w:fldChar w:fldCharType="separate"/>
        </w:r>
        <w:r>
          <w:t>76</w:t>
        </w:r>
        <w:r>
          <w:fldChar w:fldCharType="end"/>
        </w:r>
      </w:hyperlink>
    </w:p>
    <w:p>
      <w:pPr>
        <w:pStyle w:val="TOC1"/>
        <w:tabs>
          <w:tab w:val="right" w:leader="dot" w:pos="8306"/>
        </w:tabs>
      </w:pPr>
      <w:hyperlink w:anchor="_Toc7758" w:history="1">
        <w:r>
          <w:rPr>
            <w:rFonts w:ascii="仿宋" w:eastAsia="仿宋" w:hAnsi="仿宋" w:cs="仿宋" w:hint="eastAsia"/>
            <w:lang w:eastAsia="zh-CN"/>
          </w:rPr>
          <w:t>十八、风险识别与分类</w:t>
        </w:r>
        <w:r>
          <w:tab/>
        </w:r>
        <w:r>
          <w:fldChar w:fldCharType="begin"/>
        </w:r>
        <w:r>
          <w:instrText xml:space="preserve"> PAGEREF _Toc7758 \h </w:instrText>
        </w:r>
        <w:r>
          <w:fldChar w:fldCharType="separate"/>
        </w:r>
        <w:r>
          <w:t>77</w:t>
        </w:r>
        <w:r>
          <w:fldChar w:fldCharType="end"/>
        </w:r>
      </w:hyperlink>
    </w:p>
    <w:p>
      <w:pPr>
        <w:pStyle w:val="TOC2"/>
        <w:tabs>
          <w:tab w:val="right" w:leader="dot" w:pos="8306"/>
        </w:tabs>
      </w:pPr>
      <w:hyperlink w:anchor="_Toc1626" w:history="1">
        <w:r>
          <w:rPr>
            <w:rFonts w:ascii="仿宋" w:eastAsia="仿宋" w:hAnsi="仿宋" w:cs="仿宋" w:hint="eastAsia"/>
            <w:lang w:eastAsia="zh-CN"/>
          </w:rPr>
          <w:t>(一)、风险识别</w:t>
        </w:r>
        <w:r>
          <w:tab/>
        </w:r>
        <w:r>
          <w:fldChar w:fldCharType="begin"/>
        </w:r>
        <w:r>
          <w:instrText xml:space="preserve"> PAGEREF _Toc1626 \h </w:instrText>
        </w:r>
        <w:r>
          <w:fldChar w:fldCharType="separate"/>
        </w:r>
        <w:r>
          <w:t>77</w:t>
        </w:r>
        <w:r>
          <w:fldChar w:fldCharType="end"/>
        </w:r>
      </w:hyperlink>
    </w:p>
    <w:p>
      <w:pPr>
        <w:pStyle w:val="TOC2"/>
        <w:tabs>
          <w:tab w:val="right" w:leader="dot" w:pos="8306"/>
        </w:tabs>
      </w:pPr>
      <w:hyperlink w:anchor="_Toc28655" w:history="1">
        <w:r>
          <w:rPr>
            <w:rFonts w:ascii="仿宋" w:eastAsia="仿宋" w:hAnsi="仿宋" w:cs="仿宋" w:hint="eastAsia"/>
            <w:lang w:eastAsia="zh-CN"/>
          </w:rPr>
          <w:t>(二)、风险分类</w:t>
        </w:r>
        <w:r>
          <w:tab/>
        </w:r>
        <w:r>
          <w:fldChar w:fldCharType="begin"/>
        </w:r>
        <w:r>
          <w:instrText xml:space="preserve"> PAGEREF _Toc28655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技术管理特点体现在其创新导向。通过引入最先进的技术趋势和解决方案，光伏组件项目致力于提升科技含量、提高质量和效率水平。这意味着我们将采用最新的工具和方法，确保光伏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伏组件项目技术管理的显著特征。通过整合不同领域的技术资源，我们实现了跨学科的协同工作。这有助于优化技术架构，提高整体效能。此外，整合性策略还促进了不同技术团队之间的紧密沟通和高效合作，确保光伏组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伏组件项目所采用的技术。通过不断优化技术方案，光伏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伏组件项目团队将在光伏组件项目初期识别可能的技术风险，并采取相应的预防和应对措施。通过建立健全的风险评估机制，光伏组件项目能够在实施过程中及时发现并解决潜在的技术问题，保障光伏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伏组件项目中，技术将成为光伏组件项目成功的有力支持。这一深度剖析揭示了技术管理在光伏组件项目实施中的关键作用，为光伏组件项目的技术基础奠定了坚实的基础。</w:t>
      </w:r>
    </w:p>
    <w:p>
      <w:pPr>
        <w:pStyle w:val="Heading2"/>
        <w:ind w:firstLine="560" w:firstLineChars="200"/>
        <w:rPr>
          <w:rFonts w:ascii="仿宋" w:eastAsia="仿宋" w:hAnsi="仿宋" w:cs="仿宋" w:hint="eastAsia"/>
          <w:sz w:val="28"/>
          <w:lang w:eastAsia="zh-CN"/>
        </w:rPr>
      </w:pPr>
      <w:bookmarkStart w:id="4" w:name="_Toc22802"/>
      <w:r>
        <w:rPr>
          <w:rFonts w:ascii="仿宋" w:eastAsia="仿宋" w:hAnsi="仿宋" w:cs="仿宋" w:hint="eastAsia"/>
          <w:sz w:val="28"/>
          <w:lang w:eastAsia="zh-CN"/>
        </w:rPr>
        <w:t>(二)、光伏组件项目工艺技术设计方案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伏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伏组件项目将严格按照相关行业规范要求进行组织。通过有效控制产品质量，光伏组件项目将致力于为顾客提供优质的光伏组件项目产品和良好的服务。这体现了光伏组件项目对于生产活动合规性和质量标准的高度重视，为光伏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伏组件项目注重生态效益和清洁生产原则。光伏组件项目建设将紧密结合地方特色经济发展，与社会经济发展规划和区域环境保护规划方案相协调一致。通过与当地区域自然生态系统的结合，光伏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伏组件项目产品具有多样化的客户需求和个性化的特点。因此，光伏组件项目产品规格品种多样，且单批生产数量较小。为满足这一特点，光伏组件项目承办单位将建设先进的柔性制造生产线。通过广泛应用柔性制造技术，光伏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伏组件项目采用的技术具有较高的技术含量和自动化水平，处于国内先进水平。这一技术选用不仅体现了对生产效率、质量和环境友好性的高标准要求，同时为光伏组件项目的可持续发展奠定了坚实的基础。</w:t>
      </w:r>
    </w:p>
    <w:p>
      <w:pPr>
        <w:pStyle w:val="Heading2"/>
        <w:ind w:firstLine="560" w:firstLineChars="200"/>
        <w:rPr>
          <w:rFonts w:ascii="仿宋" w:eastAsia="仿宋" w:hAnsi="仿宋" w:cs="仿宋" w:hint="eastAsia"/>
          <w:sz w:val="28"/>
          <w:lang w:eastAsia="zh-CN"/>
        </w:rPr>
      </w:pPr>
      <w:bookmarkStart w:id="5" w:name="_Toc56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为确保光伏组件项目的高效生产和技术实施，我们制定了一套精心设计的设备选型方案，以满足光伏组件项目生产、质量和环保的要求。该方案的主要特点如下：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伏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针对光伏组件项目产品的多样性和小批量生产的特点，我们将建设柔性制造生产线。通过在设备选型中考虑柔性制造技术，可以灵活应对不同产品规格和生产需求，实现生产线的高度灵活性和适应性。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92"/>
      <w:r>
        <w:rPr>
          <w:rFonts w:ascii="仿宋" w:eastAsia="仿宋" w:hAnsi="仿宋" w:cs="仿宋" w:hint="eastAsia"/>
          <w:sz w:val="28"/>
          <w:lang w:eastAsia="zh-CN"/>
        </w:rPr>
        <w:t>二、光伏组件项目绩效评估</w:t>
      </w:r>
      <w:bookmarkEnd w:id="6"/>
    </w:p>
    <w:p>
      <w:pPr>
        <w:pStyle w:val="Heading2"/>
        <w:rPr>
          <w:rFonts w:ascii="仿宋" w:eastAsia="仿宋" w:hAnsi="仿宋" w:cs="仿宋" w:hint="eastAsia"/>
          <w:lang w:eastAsia="zh-CN"/>
        </w:rPr>
      </w:pPr>
      <w:bookmarkStart w:id="7" w:name="_Toc65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中，我们设计了一套全面的绩效评估指标，以确保光伏组件项目的可控和成功交付。这些指标跨足光伏组件项目目标、成本、进度和质量等多个维度，为我们提供了全面洞察光伏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目标达成率是我们关注的首要指标。我们设定了明确的目标，并通过定期监测和评估，迅速发现并应对潜在的目标偏差。这为光伏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进度作为关键的绩效指标之一，得到了精心的关注。我们制定了详细的光伏组件项目进度计划，并设立了进度符合度指标，确保实际进度与计划进度保持一致。这使我们能够快速发现和解决潜在的进度问题，保持光伏组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组件项目绩效的不可或缺的一环。我们引入了一系列的质量标准和客户满意度指标，以确保光伏组件项目交付的成果在质量上达到或超越预期水平。通过持续监测这些指标，我们努力提升光伏组件项目整体质量水平，为光伏组件项目的成功交付提供有力保障。通过这些科学且全面的绩效评估，我们能够更好地引导光伏组件项目的持续改进，确保光伏组件项目目标的顺利达成。</w:t>
      </w:r>
    </w:p>
    <w:p>
      <w:pPr>
        <w:pStyle w:val="Heading2"/>
        <w:ind w:firstLine="560" w:firstLineChars="200"/>
        <w:rPr>
          <w:rFonts w:ascii="仿宋" w:eastAsia="仿宋" w:hAnsi="仿宋" w:cs="仿宋" w:hint="eastAsia"/>
          <w:sz w:val="28"/>
          <w:lang w:eastAsia="zh-CN"/>
        </w:rPr>
      </w:pPr>
      <w:bookmarkStart w:id="8" w:name="_Toc1220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绩效评估是光伏组件项目中的关键环节，为确保光伏组件项目达到预期目标，我们采用了多层次、多维度的绩效评估方法。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组件项目的战略目标对齐，确保每个决策和行动都与光伏组件项目整体目标保持一致。团队会定期召开战略对齐会议，审视当前工作与光伏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组件项目进度、质量、成本和风险等方面。这些指标通过数据收集和分析，为光伏组件项目管理团队提供了客观的评估依据。例如，我们通过光伏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绩效评估不仅仅停留在光伏组件项目内部，还考虑了光伏组件项目对外部环境的影响。我们定期进行干系人满意度调查，以了解各利益相关方对光伏组件项目的期望和满意度，并及时做出调整。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这种多层次、多角度的绩效评估方法，使得我们能够全面了解光伏组件项目的运行状态，及时做出调整，确保光伏组件项目在不断变化的环境中保持稳健前行。</w:t>
      </w:r>
    </w:p>
    <w:p>
      <w:pPr>
        <w:pStyle w:val="Heading2"/>
        <w:ind w:firstLine="560" w:firstLineChars="200"/>
        <w:rPr>
          <w:rFonts w:ascii="仿宋" w:eastAsia="仿宋" w:hAnsi="仿宋" w:cs="仿宋" w:hint="eastAsia"/>
          <w:sz w:val="28"/>
          <w:lang w:eastAsia="zh-CN"/>
        </w:rPr>
      </w:pPr>
      <w:bookmarkStart w:id="9" w:name="_Toc1845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为了确保光伏组件项目的有效管理和不断优化，我们采用了精心设计的绩效评估周期。这个周期旨在实现灵活、实时和全面的评估，以适应光伏组件项目执行中的各种挑战。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组件项目的不同需求，分为短期、中期和长期。短期评估关注每个迭代或工作周期，以及时发现和解决当前任务中的问题。中期评估涵盖几个迭代，深入了解整体光伏组件项目的趋势和性能。长期评估则着眼于整个光伏组件项目阶段，确保光伏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组件项目管理工具和协作平台，团队成员能够随时更新和分享光伏组件项目数据。这种实时性的反馈机制使我们能够及时察觉潜在问题，快速调整，保持光伏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组件项目的决策制定密不可分。每个周期的光伏组件项目回顾会议成为集体总结经验、识别问题深层次原因并找到创新解决方案的平台。这种定期的反思与调整机制使光伏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730"/>
      <w:r>
        <w:rPr>
          <w:rFonts w:ascii="仿宋" w:eastAsia="仿宋" w:hAnsi="仿宋" w:cs="仿宋" w:hint="eastAsia"/>
          <w:sz w:val="28"/>
          <w:lang w:eastAsia="zh-CN"/>
        </w:rPr>
        <w:t>三、光伏组件项目土建工程</w:t>
      </w:r>
      <w:bookmarkEnd w:id="10"/>
    </w:p>
    <w:p>
      <w:pPr>
        <w:pStyle w:val="Heading2"/>
        <w:rPr>
          <w:rFonts w:ascii="仿宋" w:eastAsia="仿宋" w:hAnsi="仿宋" w:cs="仿宋" w:hint="eastAsia"/>
          <w:lang w:eastAsia="zh-CN"/>
        </w:rPr>
      </w:pPr>
      <w:bookmarkStart w:id="11" w:name="_Toc24337"/>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在光伏组件项目的建筑工程设计中，我们将秉承一系列重要的设计原则，以确保光伏组件项目建筑在功能、美观、可持续性等方面达到最佳效果。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在建筑设计中，我们将综合考虑建设和运营成本。通过精细的经济效益分析，确保设计方案在高效利用资源的同时，对光伏组件项目的长期盈利能力有积极的贡献。</w:t>
      </w:r>
    </w:p>
    <w:p>
      <w:pPr>
        <w:pStyle w:val="Heading2"/>
        <w:ind w:firstLine="560" w:firstLineChars="200"/>
        <w:rPr>
          <w:rFonts w:ascii="仿宋" w:eastAsia="仿宋" w:hAnsi="仿宋" w:cs="仿宋" w:hint="eastAsia"/>
          <w:sz w:val="28"/>
          <w:lang w:eastAsia="zh-CN"/>
        </w:rPr>
      </w:pPr>
      <w:bookmarkStart w:id="12" w:name="_Toc104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的土建工程设计中，我们将精准设定设计年限，结合光伏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70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光伏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组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113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本期工程光伏组件项目预计总建筑面积XXX平方米，其中：计容建筑面积XXX平方米，计划建筑工程投资XX万元，占光伏组件项目总投资的XX%。</w:t>
      </w:r>
    </w:p>
    <w:p>
      <w:pPr>
        <w:pStyle w:val="Heading1"/>
        <w:ind w:firstLine="560" w:firstLineChars="200"/>
        <w:rPr>
          <w:rFonts w:ascii="仿宋" w:eastAsia="仿宋" w:hAnsi="仿宋" w:cs="仿宋" w:hint="eastAsia"/>
          <w:sz w:val="28"/>
          <w:lang w:eastAsia="zh-CN"/>
        </w:rPr>
      </w:pPr>
      <w:bookmarkStart w:id="15" w:name="_Toc29794"/>
      <w:r>
        <w:rPr>
          <w:rFonts w:ascii="仿宋" w:eastAsia="仿宋" w:hAnsi="仿宋" w:cs="仿宋" w:hint="eastAsia"/>
          <w:sz w:val="28"/>
          <w:lang w:eastAsia="zh-CN"/>
        </w:rPr>
        <w:t>四、光伏组件项目选址可行性分析</w:t>
      </w:r>
      <w:bookmarkEnd w:id="15"/>
    </w:p>
    <w:p>
      <w:pPr>
        <w:pStyle w:val="Heading2"/>
        <w:rPr>
          <w:rFonts w:ascii="仿宋" w:eastAsia="仿宋" w:hAnsi="仿宋" w:cs="仿宋" w:hint="eastAsia"/>
          <w:lang w:eastAsia="zh-CN"/>
        </w:rPr>
      </w:pPr>
      <w:bookmarkStart w:id="16" w:name="_Toc15589"/>
      <w:r>
        <w:rPr>
          <w:rFonts w:ascii="仿宋" w:eastAsia="仿宋" w:hAnsi="仿宋" w:cs="仿宋" w:hint="eastAsia"/>
          <w:lang w:eastAsia="zh-CN"/>
        </w:rPr>
        <w:t>(一)、光伏组件项目选址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该光伏组件项目选址位于XX省XX市XX区XXX街道</w:t>
      </w:r>
    </w:p>
    <w:p>
      <w:pPr>
        <w:pStyle w:val="Heading2"/>
        <w:ind w:firstLine="560" w:firstLineChars="200"/>
        <w:rPr>
          <w:rFonts w:ascii="仿宋" w:eastAsia="仿宋" w:hAnsi="仿宋" w:cs="仿宋" w:hint="eastAsia"/>
          <w:sz w:val="28"/>
          <w:lang w:eastAsia="zh-CN"/>
        </w:rPr>
      </w:pPr>
      <w:bookmarkStart w:id="17" w:name="_Toc181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光伏组件项目的征地面积将根据光伏组件项目的实际规模和需求进行精确规划。具体面积XXX平方米，旨在确保光伏组件项目不仅能够满足当前的发展需求，还能够预留空间以适应未来的扩展。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净用地面积是在征地面积基础上去除不可利用面积后的实际可开发用地。具体面积XXX平方米，考虑到环保、交通、安全等多方面因素，以确保光伏组件项目在整体利用效率上达到最优。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光伏组件项目计划建设的建筑总规模具体面积XXX平方米。这一规模的确定综合考虑了光伏组件项目的性质、规模，以及城市规划的相关要求，确保建筑布局与周边环境协调一致。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绿地率是光伏组件项目用地中被规划为绿地的比例。具体面积XXX平方米，旨在通过合理规划绿地，改善光伏组件项目周边环境，提升居民生活质量，并符合城市整体绿化规划。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容积率是用地上可以建设的建筑总体积与用地面积之比。具体面积XXX，通过合理的容积率规划，确保光伏组件项目建筑规模与周边环境和谐共生。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确保光伏组件项目选址与当地城市规划相一致，具体面积XXX平方米。通过与城市规划部门深入沟通，确保光伏组件项目不仅符合城市的整体发展方向，还能够融入城市的发展布局，为城市的长远发展贡献力量。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伏组件项目选址符合当地产业政策，具体面积XXX平方米。这包括光伏组件项目对当地经济的促进作用，以及对相关产业的带动效应，确保光伏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用地总体要求必须符合环保和可持续发展的原则，具体面积XXX平方米。通过采用绿色建筑设计、节能减排等措施，确保光伏组件项目在建设和运营过程中对环境的影响最小化，达到可持续发展的要求。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确保光伏组件项目选址具备必要的公共设施配套，具体面积XXX平方米。这包括交通便利性、教育、医疗等基础设施，以提高居民生活品质，使得光伏组件项目选址更具吸引力。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考虑用地总体要求对当地社会稳定性的影响，具体面积XXX平方米。通过深入了解当地社区反馈，确保光伏组件项目的选址和建设过程对当地社会和谐稳定产生积极作用。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伏组件项目选址不仅符合法规和规划，还在实际操作中具有可行性。这一全面规划将为光伏组件项目的成功实施提供坚实的基础，确保光伏组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80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伏组件项目的设备规划和空间设计中，我们将采取灵活设备布局的措施。设备布局将根据实际需求进行灵活设计，避免不必要的浪费。通过合理规划设备摆放位置，我们将提高设备的利用率，减少设备间距，以确保光伏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伏组件项目内部引入共享设施的概念，例如共享会议室、办公区等。通过这种方式，我们可以减少对资源的重复建设，提高资源共享效率，从而减小光伏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56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伏组件项目的总图布置中，我们将不同功能区域进行明确的规划，以最大程度满足光伏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https://d.book118.com/857100114000006036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B182E"/>
    <w:rsid w:val="3AEB1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0011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2024-01-29T20:31:00Z</dcterms:created>
  <dcterms:modified xsi:type="dcterms:W3CDTF">2024-01-29T20:31:58Z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35855220C3124A55960A0A39ABDA5550_11</vt:lpwstr>
  </property>
  <property fmtid="{D5CDD505-2E9C-101B-9397-08002B2CF9AE}" pid="3" name="KSOProductBuildVer">
    <vt:lpwstr>2052-12.1.0.16250</vt:lpwstr>
  </property>
</Properties>
</file>