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2018-2023年皖西卫生职业学院高职单招（数学／语文／英语）历年常考试题库含答案解析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梁实秋早年参加的文学社团是（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A.“文学研究会”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B.“新月社”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C.“创造社”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D.“左翼作家联盟”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下列作品中，属于四言诗的一项是（）。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A.柳永《八声甘州》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B.曹操《短歌行》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C.屈原《国殇》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“大都不过参国之一”中“参国之一”的意思是（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A.三个国家中的一个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B.国都的三分之一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C.参加国之一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D.三个国都中的一个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“祸起萧墙”一语出自（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下列《马伶传》的句子中具有讽刺意义的是（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A.耻其技之不若，而去数千里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B.李伶忽失声，匍匐前称弟子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C.或移坐更进之，首不复东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D.见昆山犹之见分宜也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《日出》的情节结构特点是（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A.回顾式写法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B.片段写法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C.闭锁结构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D.开放式结构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下列文学社团中，朱自清曾经参加的是（）。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D.中国左翼作家联盟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“天下为公”“狡兔三窟”两个成语依次出自（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A.《礼记·大同》《冯谖客孟尝君》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B.《季氏将伐颛臾》《李将军列传》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C.《冯谖客孟尝君》《季氏将伐颛失》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D.《李将军列传》《礼记·大同》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成语“夙兴夜寐”、“日薄西山”、“路不拾遗”依次出自（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A.《诗经·氓》、《陈情表》、《季氏将伐颛臾》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B.《诗经·氓》、《陈情表》、《礼记·大同》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C.《郑伯克段于鄢》、《礼记·大同》、《陈情表》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D.《季氏将伐颛臾》、《诗经·氓》、《礼记·大同》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《宝玉挨打》的根本原因是（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A.宝玉同情投井自杀的丫鬟金钏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B.宝玉与戏剧演员琪官的交往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C.鄙弃仕途经济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D.贾环诬告宝玉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下列关于《礼记·大同》的表述，不正确的一项是（）。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A.论述了“大同”与“小康”的不同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B.为增强说理气势，多处使用夸张、比喻等修辞手法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C.间接反映了对现实的不满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D.表达了孔子对原始共产主义社会的向往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孟子在本文中用“五十步笑百步”讽刺（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A.胆小的逃兵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B.自己慢却要嘲笑别人的人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C.不行仁政的梁惠王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D.不行仁政的邻国国君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在下列词作中富有主见的是（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A.李煜《虞美人（春花秋月何时了）》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B.柳永《八声甘州（对潇潇暮雨洒江天）》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C.苏轼《水调歌头（明月几时有）》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D.李清照《声声慢（寻寻觅觅）》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《灯下漫笔》中，鲁迅认为青年的使命是（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https://d.book118.com/857100121156006044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857100121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