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line="240" w:lineRule="auto"/>
        <w:ind w:left="0" w:right="0" w:firstLine="0"/>
        <w:jc w:val="center"/>
        <w:rPr>
          <w:sz w:val="56"/>
          <w:szCs w:val="56"/>
        </w:rPr>
      </w:pPr>
      <w:bookmarkStart w:id="0" w:name="bookmark0"/>
      <w:bookmarkStart w:id="1" w:name="bookmark1"/>
      <w:bookmarkStart w:id="2" w:name="bookmark2"/>
      <w:r>
        <w:rPr>
          <w:color w:val="000000"/>
          <w:spacing w:val="0"/>
          <w:w w:val="100"/>
          <w:position w:val="0"/>
          <w:sz w:val="54"/>
          <w:szCs w:val="54"/>
        </w:rPr>
        <w:t>培训控制程序</w:t>
      </w:r>
      <w:r>
        <w:rPr>
          <w:rFonts w:ascii="Times New Roman" w:eastAsia="Times New Roman" w:hAnsi="Times New Roman" w:cs="Times New Roman"/>
          <w:color w:val="000000"/>
          <w:spacing w:val="0"/>
          <w:w w:val="100"/>
          <w:position w:val="0"/>
          <w:sz w:val="56"/>
          <w:szCs w:val="56"/>
        </w:rPr>
        <w:t>（</w:t>
      </w:r>
      <w:r>
        <w:rPr>
          <w:color w:val="000000"/>
          <w:spacing w:val="0"/>
          <w:w w:val="100"/>
          <w:position w:val="0"/>
          <w:sz w:val="54"/>
          <w:szCs w:val="54"/>
        </w:rPr>
        <w:t>正式</w:t>
      </w:r>
      <w:r>
        <w:rPr>
          <w:rFonts w:ascii="Times New Roman" w:eastAsia="Times New Roman" w:hAnsi="Times New Roman" w:cs="Times New Roman"/>
          <w:color w:val="000000"/>
          <w:spacing w:val="0"/>
          <w:w w:val="100"/>
          <w:position w:val="0"/>
          <w:sz w:val="56"/>
          <w:szCs w:val="56"/>
        </w:rPr>
        <w:t>）</w:t>
      </w:r>
      <w:bookmarkEnd w:id="0"/>
      <w:bookmarkEnd w:id="1"/>
      <w:bookmarkEnd w:id="2"/>
    </w:p>
    <w:p>
      <w:pPr>
        <w:pStyle w:val="21"/>
        <w:keepNext/>
        <w:keepLines/>
        <w:widowControl w:val="0"/>
        <w:shd w:val="clear" w:color="auto" w:fill="auto"/>
        <w:bidi w:val="0"/>
        <w:spacing w:before="0" w:after="420" w:line="240" w:lineRule="auto"/>
        <w:ind w:left="9340" w:right="0" w:firstLine="0"/>
        <w:jc w:val="left"/>
        <w:rPr>
          <w:sz w:val="42"/>
          <w:szCs w:val="42"/>
        </w:rPr>
      </w:pPr>
      <w:bookmarkStart w:id="3" w:name="bookmark3"/>
      <w:bookmarkStart w:id="4" w:name="bookmark4"/>
      <w:bookmarkStart w:id="5" w:name="bookmark5"/>
      <w:r>
        <w:rPr>
          <w:color w:val="000000"/>
          <w:spacing w:val="0"/>
          <w:w w:val="100"/>
          <w:position w:val="0"/>
          <w:sz w:val="42"/>
          <w:szCs w:val="42"/>
        </w:rPr>
        <w:t>文件编号：</w:t>
      </w:r>
      <w:r>
        <w:rPr>
          <w:rFonts w:ascii="Times New Roman" w:eastAsia="Times New Roman" w:hAnsi="Times New Roman" w:cs="Times New Roman"/>
          <w:color w:val="000000"/>
          <w:spacing w:val="0"/>
          <w:w w:val="100"/>
          <w:position w:val="0"/>
          <w:sz w:val="42"/>
          <w:szCs w:val="42"/>
        </w:rPr>
        <w:t>71801</w:t>
      </w:r>
      <w:bookmarkEnd w:id="3"/>
      <w:bookmarkEnd w:id="4"/>
      <w:bookmarkEnd w:id="5"/>
    </w:p>
    <w:p>
      <w:pPr>
        <w:pStyle w:val="31"/>
        <w:keepNext/>
        <w:keepLines/>
        <w:widowControl w:val="0"/>
        <w:shd w:val="clear" w:color="auto" w:fill="auto"/>
        <w:bidi w:val="0"/>
        <w:spacing w:before="0" w:after="3260" w:line="240" w:lineRule="auto"/>
        <w:ind w:left="9340" w:right="0" w:firstLine="0"/>
        <w:jc w:val="left"/>
        <w:rPr>
          <w:sz w:val="42"/>
          <w:szCs w:val="42"/>
        </w:rPr>
      </w:pPr>
      <w:bookmarkStart w:id="6" w:name="bookmark6"/>
      <w:bookmarkStart w:id="7" w:name="bookmark7"/>
      <w:bookmarkStart w:id="8" w:name="bookmark8"/>
      <w:r>
        <w:rPr>
          <w:rFonts w:ascii="SimSun" w:eastAsia="SimSun" w:hAnsi="SimSun" w:cs="SimSun"/>
          <w:color w:val="000000"/>
          <w:spacing w:val="0"/>
          <w:w w:val="100"/>
          <w:position w:val="0"/>
          <w:sz w:val="42"/>
          <w:szCs w:val="42"/>
        </w:rPr>
        <w:t>制订部分：人力资本本部</w:t>
      </w:r>
      <w:bookmarkEnd w:id="6"/>
      <w:bookmarkEnd w:id="7"/>
      <w:bookmarkEnd w:id="8"/>
    </w:p>
    <w:p>
      <w:pPr>
        <w:pStyle w:val="31"/>
        <w:keepNext/>
        <w:keepLines/>
        <w:widowControl w:val="0"/>
        <w:shd w:val="clear" w:color="auto" w:fill="auto"/>
        <w:bidi w:val="0"/>
        <w:spacing w:before="0" w:after="760" w:line="240" w:lineRule="auto"/>
        <w:ind w:left="0" w:right="0" w:firstLine="0"/>
        <w:jc w:val="center"/>
        <w:rPr>
          <w:sz w:val="42"/>
          <w:szCs w:val="42"/>
        </w:rPr>
      </w:pPr>
      <w:bookmarkStart w:id="9" w:name="bookmark10"/>
      <w:bookmarkStart w:id="10" w:name="bookmark11"/>
      <w:bookmarkStart w:id="11" w:name="bookmark9"/>
      <w:r>
        <w:rPr>
          <w:rFonts w:ascii="SimSun" w:eastAsia="SimSun" w:hAnsi="SimSun" w:cs="SimSun"/>
          <w:color w:val="000000"/>
          <w:spacing w:val="0"/>
          <w:w w:val="100"/>
          <w:position w:val="0"/>
          <w:sz w:val="42"/>
          <w:szCs w:val="42"/>
        </w:rPr>
        <w:t>文件履历表</w:t>
      </w:r>
    </w:p>
    <w:tbl>
      <w:tblPr>
        <w:tblStyle w:val="TableNormal"/>
        <w:tblOverlap w:val="never"/>
        <w:jc w:val="center"/>
        <w:tblLayout w:type="fixed"/>
        <w:tblCellMar>
          <w:left w:w="10" w:type="dxa"/>
          <w:right w:w="10" w:type="dxa"/>
        </w:tblCellMar>
      </w:tblPr>
      <w:tblGrid>
        <w:gridCol w:w="1747"/>
        <w:gridCol w:w="1958"/>
        <w:gridCol w:w="2141"/>
        <w:gridCol w:w="1358"/>
        <w:gridCol w:w="1061"/>
        <w:gridCol w:w="1622"/>
        <w:gridCol w:w="2136"/>
        <w:gridCol w:w="1718"/>
        <w:gridCol w:w="1714"/>
      </w:tblGrid>
      <w:tr>
        <w:tblPrEx>
          <w:jc w:val="center"/>
          <w:tblLayout w:type="fixed"/>
          <w:tblCellMar>
            <w:left w:w="10" w:type="dxa"/>
            <w:right w:w="10" w:type="dxa"/>
          </w:tblCellMar>
        </w:tblPrEx>
        <w:trPr>
          <w:trHeight w:hRule="exact" w:val="960"/>
          <w:jc w:val="center"/>
        </w:trPr>
        <w:tc>
          <w:tcPr>
            <w:tcW w:w="1747"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466" w:lineRule="exact"/>
              <w:ind w:left="0" w:right="0" w:firstLine="0"/>
              <w:jc w:val="center"/>
            </w:pPr>
            <w:bookmarkEnd w:id="9"/>
            <w:bookmarkEnd w:id="10"/>
            <w:bookmarkEnd w:id="11"/>
            <w:r>
              <w:rPr>
                <w:color w:val="000000"/>
                <w:spacing w:val="0"/>
                <w:w w:val="100"/>
                <w:position w:val="0"/>
              </w:rPr>
              <w:t>制</w:t>
            </w:r>
            <w:r>
              <w:rPr>
                <w:rFonts w:ascii="Times New Roman" w:eastAsia="Times New Roman" w:hAnsi="Times New Roman" w:cs="Times New Roman"/>
                <w:color w:val="000000"/>
                <w:spacing w:val="0"/>
                <w:w w:val="100"/>
                <w:position w:val="0"/>
              </w:rPr>
              <w:t>/</w:t>
            </w:r>
            <w:r>
              <w:rPr>
                <w:color w:val="000000"/>
                <w:spacing w:val="0"/>
                <w:w w:val="100"/>
                <w:position w:val="0"/>
              </w:rPr>
              <w:t>修订 日期</w:t>
            </w:r>
          </w:p>
        </w:tc>
        <w:tc>
          <w:tcPr>
            <w:tcW w:w="1958"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470" w:lineRule="exact"/>
              <w:ind w:left="0" w:right="0" w:firstLine="0"/>
              <w:jc w:val="center"/>
            </w:pPr>
            <w:r>
              <w:rPr>
                <w:color w:val="000000"/>
                <w:spacing w:val="0"/>
                <w:w w:val="100"/>
                <w:position w:val="0"/>
              </w:rPr>
              <w:t>修订 申请单号</w:t>
            </w:r>
          </w:p>
        </w:tc>
        <w:tc>
          <w:tcPr>
            <w:tcW w:w="2141"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466" w:lineRule="exact"/>
              <w:ind w:left="0" w:right="0" w:firstLine="0"/>
              <w:jc w:val="center"/>
            </w:pPr>
            <w:r>
              <w:rPr>
                <w:color w:val="000000"/>
                <w:spacing w:val="0"/>
                <w:w w:val="100"/>
                <w:position w:val="0"/>
              </w:rPr>
              <w:t>修订内容 摘要</w:t>
            </w:r>
          </w:p>
        </w:tc>
        <w:tc>
          <w:tcPr>
            <w:tcW w:w="1358"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40" w:line="240" w:lineRule="auto"/>
              <w:ind w:left="0" w:right="0" w:firstLine="300"/>
              <w:jc w:val="left"/>
            </w:pPr>
            <w:r>
              <w:rPr>
                <w:color w:val="000000"/>
                <w:spacing w:val="0"/>
                <w:w w:val="100"/>
                <w:position w:val="0"/>
              </w:rPr>
              <w:t>修订</w:t>
            </w:r>
          </w:p>
          <w:p>
            <w:pPr>
              <w:pStyle w:val="a3"/>
              <w:keepNext w:val="0"/>
              <w:keepLines w:val="0"/>
              <w:widowControl w:val="0"/>
              <w:shd w:val="clear" w:color="auto" w:fill="auto"/>
              <w:bidi w:val="0"/>
              <w:spacing w:before="0" w:after="0" w:line="240" w:lineRule="auto"/>
              <w:ind w:left="0" w:right="0" w:firstLine="300"/>
              <w:jc w:val="left"/>
            </w:pPr>
            <w:r>
              <w:rPr>
                <w:color w:val="000000"/>
                <w:spacing w:val="0"/>
                <w:w w:val="100"/>
                <w:position w:val="0"/>
              </w:rPr>
              <w:t>页次</w:t>
            </w:r>
          </w:p>
        </w:tc>
        <w:tc>
          <w:tcPr>
            <w:tcW w:w="1061"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版次</w:t>
            </w:r>
          </w:p>
        </w:tc>
        <w:tc>
          <w:tcPr>
            <w:tcW w:w="162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总页数</w:t>
            </w:r>
          </w:p>
        </w:tc>
        <w:tc>
          <w:tcPr>
            <w:tcW w:w="213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制订</w:t>
            </w:r>
          </w:p>
        </w:tc>
        <w:tc>
          <w:tcPr>
            <w:tcW w:w="171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审查</w:t>
            </w:r>
          </w:p>
        </w:tc>
        <w:tc>
          <w:tcPr>
            <w:tcW w:w="1714"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核准</w:t>
            </w:r>
          </w:p>
        </w:tc>
      </w:tr>
      <w:tr>
        <w:tblPrEx>
          <w:jc w:val="center"/>
          <w:tblLayout w:type="fixed"/>
          <w:tblCellMar>
            <w:left w:w="10" w:type="dxa"/>
            <w:right w:w="10" w:type="dxa"/>
          </w:tblCellMar>
        </w:tblPrEx>
        <w:trPr>
          <w:trHeight w:hRule="exact" w:val="470"/>
          <w:jc w:val="center"/>
        </w:trPr>
        <w:tc>
          <w:tcPr>
            <w:tcW w:w="174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2002.06.20</w:t>
            </w: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B/0</w:t>
            </w:r>
          </w:p>
        </w:tc>
        <w:tc>
          <w:tcPr>
            <w:tcW w:w="162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5</w:t>
            </w:r>
          </w:p>
        </w:tc>
        <w:tc>
          <w:tcPr>
            <w:tcW w:w="2136"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6"/>
                <w:szCs w:val="26"/>
              </w:rPr>
            </w:pPr>
            <w:r>
              <w:rPr>
                <w:color w:val="000000"/>
                <w:spacing w:val="0"/>
                <w:w w:val="100"/>
                <w:position w:val="0"/>
                <w:sz w:val="26"/>
                <w:szCs w:val="26"/>
              </w:rPr>
              <w:t>人力资本本部</w:t>
            </w: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99"/>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99"/>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99"/>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747" w:type="dxa"/>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90"/>
          <w:jc w:val="center"/>
        </w:trPr>
        <w:tc>
          <w:tcPr>
            <w:tcW w:w="1747"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061"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622"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136"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71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pgSz w:w="17861" w:h="25258"/>
          <w:pgMar w:top="2040" w:right="1130" w:bottom="3211" w:left="1156" w:header="0" w:footer="3" w:gutter="0"/>
          <w:cols w:space="720"/>
          <w:noEndnote/>
          <w:rtlGutter w:val="0"/>
          <w:docGrid w:linePitch="360"/>
        </w:sectPr>
      </w:pPr>
    </w:p>
    <w:p>
      <w:pPr>
        <w:pStyle w:val="a2"/>
        <w:keepNext w:val="0"/>
        <w:keepLines w:val="0"/>
        <w:widowControl w:val="0"/>
        <w:shd w:val="clear" w:color="auto" w:fill="auto"/>
        <w:bidi w:val="0"/>
        <w:spacing w:before="0" w:after="0" w:line="240" w:lineRule="auto"/>
        <w:ind w:left="782" w:right="0" w:firstLine="0"/>
        <w:jc w:val="left"/>
        <w:rPr>
          <w:sz w:val="30"/>
          <w:szCs w:val="30"/>
        </w:rPr>
        <w:sectPr>
          <w:type w:val="nextPage"/>
          <w:pgSz w:w="17861" w:h="25258"/>
          <w:pgMar w:top="2040" w:right="1130" w:bottom="3211" w:left="1156" w:header="0" w:footer="3" w:gutter="0"/>
          <w:pgNumType w:start="2"/>
          <w:cols w:space="720"/>
          <w:noEndnote/>
          <w:titlePg w:val="0"/>
          <w:rtlGutter w:val="0"/>
          <w:docGrid w:linePitch="360"/>
        </w:sectPr>
      </w:pPr>
      <w:r>
        <w:rPr>
          <w:color w:val="000000"/>
          <w:spacing w:val="0"/>
          <w:w w:val="100"/>
          <w:position w:val="0"/>
          <w:sz w:val="32"/>
          <w:szCs w:val="32"/>
        </w:rPr>
        <w:t>文件编号：</w:t>
      </w:r>
      <w:r>
        <w:rPr>
          <w:rFonts w:ascii="Times New Roman" w:eastAsia="Times New Roman" w:hAnsi="Times New Roman" w:cs="Times New Roman"/>
          <w:color w:val="000000"/>
          <w:spacing w:val="0"/>
          <w:w w:val="100"/>
          <w:position w:val="0"/>
          <w:sz w:val="30"/>
          <w:szCs w:val="30"/>
        </w:rPr>
        <w:t xml:space="preserve">8P05002 </w:t>
      </w:r>
      <w:r>
        <w:rPr>
          <w:color w:val="000000"/>
          <w:spacing w:val="0"/>
          <w:w w:val="100"/>
          <w:position w:val="0"/>
          <w:sz w:val="32"/>
          <w:szCs w:val="32"/>
        </w:rPr>
        <w:t>版次：</w:t>
      </w:r>
      <w:r>
        <w:rPr>
          <w:rFonts w:ascii="Times New Roman" w:eastAsia="Times New Roman" w:hAnsi="Times New Roman" w:cs="Times New Roman"/>
          <w:color w:val="000000"/>
          <w:spacing w:val="0"/>
          <w:w w:val="100"/>
          <w:position w:val="0"/>
          <w:sz w:val="30"/>
          <w:szCs w:val="30"/>
        </w:rPr>
        <w:t>A/0</w:t>
      </w:r>
    </w:p>
    <w:tbl>
      <w:tblPr>
        <w:tblStyle w:val="TableNormal"/>
        <w:tblOverlap w:val="never"/>
        <w:jc w:val="center"/>
        <w:tblLayout w:type="fixed"/>
        <w:tblCellMar>
          <w:left w:w="10" w:type="dxa"/>
          <w:right w:w="10" w:type="dxa"/>
        </w:tblCellMar>
      </w:tblPr>
      <w:tblGrid>
        <w:gridCol w:w="2606"/>
        <w:gridCol w:w="2419"/>
        <w:gridCol w:w="5141"/>
        <w:gridCol w:w="2419"/>
        <w:gridCol w:w="2990"/>
      </w:tblGrid>
      <w:tr>
        <w:tblPrEx>
          <w:jc w:val="center"/>
          <w:tblLayout w:type="fixed"/>
          <w:tblCellMar>
            <w:left w:w="10" w:type="dxa"/>
            <w:right w:w="10" w:type="dxa"/>
          </w:tblCellMar>
        </w:tblPrEx>
        <w:trPr>
          <w:trHeight w:hRule="exact" w:val="552"/>
          <w:jc w:val="center"/>
        </w:trPr>
        <w:tc>
          <w:tcPr>
            <w:tcW w:w="2606"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版次</w:t>
            </w:r>
          </w:p>
        </w:tc>
        <w:tc>
          <w:tcPr>
            <w:tcW w:w="241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B/0</w:t>
            </w:r>
          </w:p>
        </w:tc>
        <w:tc>
          <w:tcPr>
            <w:tcW w:w="5141" w:type="dxa"/>
            <w:vMerge w:val="restart"/>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160" w:after="0" w:line="240" w:lineRule="auto"/>
              <w:ind w:left="0" w:right="0" w:firstLine="0"/>
              <w:jc w:val="center"/>
              <w:rPr>
                <w:sz w:val="48"/>
                <w:szCs w:val="48"/>
              </w:rPr>
            </w:pPr>
            <w:r>
              <w:rPr>
                <w:color w:val="000000"/>
                <w:spacing w:val="0"/>
                <w:w w:val="100"/>
                <w:position w:val="0"/>
                <w:sz w:val="48"/>
                <w:szCs w:val="48"/>
              </w:rPr>
              <w:t>培训操纵法度榜样</w:t>
            </w:r>
          </w:p>
        </w:tc>
        <w:tc>
          <w:tcPr>
            <w:tcW w:w="241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文件编号</w:t>
            </w:r>
          </w:p>
        </w:tc>
        <w:tc>
          <w:tcPr>
            <w:tcW w:w="299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71801</w:t>
            </w:r>
          </w:p>
        </w:tc>
      </w:tr>
      <w:tr>
        <w:tblPrEx>
          <w:jc w:val="center"/>
          <w:tblLayout w:type="fixed"/>
          <w:tblCellMar>
            <w:left w:w="10" w:type="dxa"/>
            <w:right w:w="10" w:type="dxa"/>
          </w:tblCellMar>
        </w:tblPrEx>
        <w:trPr>
          <w:trHeight w:hRule="exact" w:val="566"/>
          <w:jc w:val="center"/>
        </w:trPr>
        <w:tc>
          <w:tcPr>
            <w:tcW w:w="2606"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生效日期</w:t>
            </w:r>
          </w:p>
        </w:tc>
        <w:tc>
          <w:tcPr>
            <w:tcW w:w="2419"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2002.07.01</w:t>
            </w:r>
          </w:p>
        </w:tc>
        <w:tc>
          <w:tcPr>
            <w:tcW w:w="1" w:type="dxa"/>
            <w:vMerge/>
            <w:tcBorders>
              <w:left w:val="single" w:sz="4" w:space="0" w:color="auto"/>
              <w:bottom w:val="single" w:sz="4" w:space="0" w:color="auto"/>
            </w:tcBorders>
            <w:shd w:val="clear" w:color="auto" w:fill="FFFFFF"/>
            <w:vAlign w:val="top"/>
          </w:tcPr>
          <w:p/>
        </w:tc>
        <w:tc>
          <w:tcPr>
            <w:tcW w:w="2419"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页 数</w:t>
            </w:r>
          </w:p>
        </w:tc>
        <w:tc>
          <w:tcPr>
            <w:tcW w:w="2990"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共</w:t>
            </w:r>
            <w:r>
              <w:rPr>
                <w:rFonts w:ascii="Times New Roman" w:eastAsia="Times New Roman" w:hAnsi="Times New Roman" w:cs="Times New Roman"/>
                <w:color w:val="000000"/>
                <w:spacing w:val="0"/>
                <w:w w:val="100"/>
                <w:position w:val="0"/>
                <w:sz w:val="30"/>
                <w:szCs w:val="30"/>
              </w:rPr>
              <w:t>5</w:t>
            </w:r>
            <w:r>
              <w:rPr>
                <w:color w:val="000000"/>
                <w:spacing w:val="0"/>
                <w:w w:val="100"/>
                <w:position w:val="0"/>
                <w:sz w:val="32"/>
                <w:szCs w:val="32"/>
              </w:rPr>
              <w:t>页第</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页</w:t>
            </w:r>
          </w:p>
        </w:tc>
      </w:tr>
    </w:tbl>
    <w:p>
      <w:pPr>
        <w:sectPr>
          <w:type w:val="nextPage"/>
          <w:pgSz w:w="17861" w:h="25258"/>
          <w:pgMar w:top="2040" w:right="1130" w:bottom="3211" w:left="1156" w:header="0" w:footer="3" w:gutter="0"/>
          <w:pgNumType w:start="3"/>
          <w:cols w:space="720"/>
          <w:noEndnote/>
          <w:titlePg w:val="0"/>
          <w:rtlGutter w:val="0"/>
          <w:docGrid w:linePitch="360"/>
        </w:sectPr>
      </w:pPr>
    </w:p>
    <w:p>
      <w:pPr>
        <w:pStyle w:val="a4"/>
        <w:keepNext w:val="0"/>
        <w:keepLines w:val="0"/>
        <w:widowControl w:val="0"/>
        <w:numPr>
          <w:ilvl w:val="0"/>
          <w:numId w:val="1"/>
        </w:numPr>
        <w:pBdr>
          <w:top w:val="single" w:sz="4" w:space="0" w:color="auto"/>
          <w:left w:val="single" w:sz="4" w:space="0" w:color="auto"/>
          <w:bottom w:val="single" w:sz="4" w:space="0" w:color="auto"/>
          <w:right w:val="single" w:sz="4" w:space="0" w:color="auto"/>
        </w:pBdr>
        <w:shd w:val="clear" w:color="auto" w:fill="auto"/>
        <w:tabs>
          <w:tab w:val="left" w:pos="554"/>
        </w:tabs>
        <w:bidi w:val="0"/>
        <w:spacing w:before="0" w:after="0" w:line="610" w:lineRule="exact"/>
        <w:ind w:left="0" w:right="0" w:firstLine="0"/>
        <w:jc w:val="left"/>
      </w:pPr>
      <w:bookmarkStart w:id="12" w:name="bookmark12"/>
      <w:bookmarkEnd w:id="12"/>
      <w:r>
        <w:rPr>
          <w:color w:val="000000"/>
          <w:spacing w:val="0"/>
          <w:w w:val="100"/>
          <w:position w:val="0"/>
        </w:rPr>
        <w:t>目标：规范培训治理，周全进步人员本质，晋升培训效益，杀青企业目标。</w:t>
      </w:r>
    </w:p>
    <w:p>
      <w:pPr>
        <w:pStyle w:val="a4"/>
        <w:keepNext w:val="0"/>
        <w:keepLines w:val="0"/>
        <w:widowControl w:val="0"/>
        <w:numPr>
          <w:ilvl w:val="0"/>
          <w:numId w:val="1"/>
        </w:numPr>
        <w:pBdr>
          <w:top w:val="single" w:sz="4" w:space="0" w:color="auto"/>
          <w:left w:val="single" w:sz="4" w:space="0" w:color="auto"/>
          <w:bottom w:val="single" w:sz="4" w:space="0" w:color="auto"/>
          <w:right w:val="single" w:sz="4" w:space="0" w:color="auto"/>
        </w:pBdr>
        <w:shd w:val="clear" w:color="auto" w:fill="auto"/>
        <w:tabs>
          <w:tab w:val="left" w:pos="554"/>
        </w:tabs>
        <w:bidi w:val="0"/>
        <w:spacing w:before="0" w:after="0" w:line="614" w:lineRule="exact"/>
        <w:ind w:left="0" w:right="0" w:firstLine="0"/>
        <w:jc w:val="left"/>
      </w:pPr>
      <w:bookmarkStart w:id="13" w:name="bookmark13"/>
      <w:bookmarkEnd w:id="13"/>
      <w:r>
        <w:rPr>
          <w:color w:val="000000"/>
          <w:spacing w:val="0"/>
          <w:w w:val="100"/>
          <w:position w:val="0"/>
        </w:rPr>
        <w:t>有用范畴：公司所有培训。</w:t>
      </w:r>
    </w:p>
    <w:p>
      <w:pPr>
        <w:pStyle w:val="a4"/>
        <w:keepNext w:val="0"/>
        <w:keepLines w:val="0"/>
        <w:widowControl w:val="0"/>
        <w:numPr>
          <w:ilvl w:val="0"/>
          <w:numId w:val="1"/>
        </w:numPr>
        <w:pBdr>
          <w:top w:val="single" w:sz="4" w:space="0" w:color="auto"/>
          <w:left w:val="single" w:sz="4" w:space="0" w:color="auto"/>
          <w:bottom w:val="single" w:sz="4" w:space="0" w:color="auto"/>
          <w:right w:val="single" w:sz="4" w:space="0" w:color="auto"/>
        </w:pBdr>
        <w:shd w:val="clear" w:color="auto" w:fill="auto"/>
        <w:tabs>
          <w:tab w:val="left" w:pos="554"/>
        </w:tabs>
        <w:bidi w:val="0"/>
        <w:spacing w:before="0" w:after="140" w:line="614" w:lineRule="exact"/>
        <w:ind w:left="0" w:right="0" w:firstLine="0"/>
        <w:jc w:val="left"/>
      </w:pPr>
      <w:bookmarkStart w:id="14" w:name="bookmark14"/>
      <w:bookmarkEnd w:id="14"/>
      <w:r>
        <w:rPr>
          <w:color w:val="000000"/>
          <w:spacing w:val="0"/>
          <w:w w:val="100"/>
          <w:position w:val="0"/>
        </w:rPr>
        <w:t>权责：</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360" w:lineRule="auto"/>
        <w:ind w:left="0" w:right="0" w:firstLine="380"/>
        <w:jc w:val="left"/>
      </w:pPr>
      <w:r>
        <w:rPr>
          <w:rFonts w:ascii="Times New Roman" w:eastAsia="Times New Roman" w:hAnsi="Times New Roman" w:cs="Times New Roman"/>
          <w:color w:val="000000"/>
          <w:spacing w:val="0"/>
          <w:w w:val="100"/>
          <w:position w:val="0"/>
        </w:rPr>
        <w:t>3.1</w:t>
      </w:r>
      <w:r>
        <w:rPr>
          <w:color w:val="000000"/>
          <w:spacing w:val="0"/>
          <w:w w:val="100"/>
          <w:position w:val="0"/>
        </w:rPr>
        <w:t>人力资本本部负责公司培训的总体筹划和公司级培训的组织实施。</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360" w:lineRule="auto"/>
        <w:ind w:left="0" w:right="0" w:firstLine="380"/>
        <w:jc w:val="left"/>
      </w:pPr>
      <w:r>
        <w:rPr>
          <w:rFonts w:ascii="Times New Roman" w:eastAsia="Times New Roman" w:hAnsi="Times New Roman" w:cs="Times New Roman"/>
          <w:color w:val="000000"/>
          <w:spacing w:val="0"/>
          <w:w w:val="100"/>
          <w:position w:val="0"/>
        </w:rPr>
        <w:t>3.2</w:t>
      </w:r>
      <w:r>
        <w:rPr>
          <w:color w:val="000000"/>
          <w:spacing w:val="0"/>
          <w:w w:val="100"/>
          <w:position w:val="0"/>
        </w:rPr>
        <w:t>各本部、研究所负责本单位内部培训的组织实施。</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614" w:lineRule="exact"/>
        <w:ind w:left="1100" w:right="0" w:hanging="720"/>
        <w:jc w:val="both"/>
      </w:pPr>
      <w:r>
        <w:rPr>
          <w:rFonts w:ascii="Times New Roman" w:eastAsia="Times New Roman" w:hAnsi="Times New Roman" w:cs="Times New Roman"/>
          <w:color w:val="000000"/>
          <w:spacing w:val="0"/>
          <w:w w:val="100"/>
          <w:position w:val="0"/>
        </w:rPr>
        <w:t>3.3 SBS</w:t>
      </w:r>
      <w:r>
        <w:rPr>
          <w:color w:val="000000"/>
          <w:spacing w:val="0"/>
          <w:w w:val="100"/>
          <w:position w:val="0"/>
        </w:rPr>
        <w:t>拉链学院负责学院学员的培训，由学院教务处拟定教授教化筹划，交人力资本本部负责 实施。</w:t>
      </w:r>
    </w:p>
    <w:p>
      <w:pPr>
        <w:pStyle w:val="a4"/>
        <w:keepNext w:val="0"/>
        <w:keepLines w:val="0"/>
        <w:widowControl w:val="0"/>
        <w:numPr>
          <w:ilvl w:val="0"/>
          <w:numId w:val="1"/>
        </w:numPr>
        <w:pBdr>
          <w:top w:val="single" w:sz="4" w:space="0" w:color="auto"/>
          <w:left w:val="single" w:sz="4" w:space="0" w:color="auto"/>
          <w:bottom w:val="single" w:sz="4" w:space="0" w:color="auto"/>
          <w:right w:val="single" w:sz="4" w:space="0" w:color="auto"/>
        </w:pBdr>
        <w:shd w:val="clear" w:color="auto" w:fill="auto"/>
        <w:tabs>
          <w:tab w:val="left" w:pos="554"/>
        </w:tabs>
        <w:bidi w:val="0"/>
        <w:spacing w:before="0" w:after="0" w:line="610" w:lineRule="exact"/>
        <w:ind w:left="0" w:right="0" w:firstLine="0"/>
        <w:jc w:val="left"/>
      </w:pPr>
      <w:bookmarkStart w:id="15" w:name="bookmark15"/>
      <w:bookmarkEnd w:id="15"/>
      <w:r>
        <w:rPr>
          <w:color w:val="000000"/>
          <w:spacing w:val="0"/>
          <w:w w:val="100"/>
          <w:position w:val="0"/>
        </w:rPr>
        <w:t>培训操纵流程图如附件一。</w:t>
      </w:r>
    </w:p>
    <w:p>
      <w:pPr>
        <w:pStyle w:val="a4"/>
        <w:keepNext w:val="0"/>
        <w:keepLines w:val="0"/>
        <w:widowControl w:val="0"/>
        <w:numPr>
          <w:ilvl w:val="0"/>
          <w:numId w:val="1"/>
        </w:numPr>
        <w:pBdr>
          <w:top w:val="single" w:sz="4" w:space="0" w:color="auto"/>
          <w:left w:val="single" w:sz="4" w:space="0" w:color="auto"/>
          <w:bottom w:val="single" w:sz="4" w:space="0" w:color="auto"/>
          <w:right w:val="single" w:sz="4" w:space="0" w:color="auto"/>
        </w:pBdr>
        <w:shd w:val="clear" w:color="auto" w:fill="auto"/>
        <w:tabs>
          <w:tab w:val="left" w:pos="554"/>
        </w:tabs>
        <w:bidi w:val="0"/>
        <w:spacing w:before="0" w:after="0" w:line="610" w:lineRule="exact"/>
        <w:ind w:left="0" w:right="0" w:firstLine="0"/>
        <w:jc w:val="left"/>
      </w:pPr>
      <w:bookmarkStart w:id="16" w:name="bookmark16"/>
      <w:bookmarkEnd w:id="16"/>
      <w:r>
        <w:rPr>
          <w:color w:val="000000"/>
          <w:spacing w:val="0"/>
          <w:w w:val="100"/>
          <w:position w:val="0"/>
        </w:rPr>
        <w:t>新进职员培训：</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140" w:line="610" w:lineRule="exact"/>
        <w:ind w:left="0" w:right="0" w:firstLine="380"/>
        <w:jc w:val="left"/>
      </w:pPr>
      <w:r>
        <w:rPr>
          <w:rFonts w:ascii="Times New Roman" w:eastAsia="Times New Roman" w:hAnsi="Times New Roman" w:cs="Times New Roman"/>
          <w:color w:val="000000"/>
          <w:spacing w:val="0"/>
          <w:w w:val="100"/>
          <w:position w:val="0"/>
        </w:rPr>
        <w:t>5.1</w:t>
      </w:r>
      <w:r>
        <w:rPr>
          <w:color w:val="000000"/>
          <w:spacing w:val="0"/>
          <w:w w:val="100"/>
          <w:position w:val="0"/>
        </w:rPr>
        <w:t>人力资本本部在新进人员解决入厂手续时，应同时建立其“培训记录表”，并同一治理。</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353" w:lineRule="auto"/>
        <w:ind w:left="0" w:right="0" w:firstLine="380"/>
        <w:jc w:val="left"/>
      </w:pPr>
      <w:r>
        <w:rPr>
          <w:rFonts w:ascii="Times New Roman" w:eastAsia="Times New Roman" w:hAnsi="Times New Roman" w:cs="Times New Roman"/>
          <w:color w:val="000000"/>
          <w:spacing w:val="0"/>
          <w:w w:val="100"/>
          <w:position w:val="0"/>
        </w:rPr>
        <w:t>5.2</w:t>
      </w:r>
      <w:r>
        <w:rPr>
          <w:color w:val="000000"/>
          <w:spacing w:val="0"/>
          <w:w w:val="100"/>
          <w:position w:val="0"/>
        </w:rPr>
        <w:t>新进人员入职培训的内容：</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353" w:lineRule="auto"/>
        <w:ind w:left="0" w:right="0" w:firstLine="740"/>
        <w:jc w:val="left"/>
      </w:pPr>
      <w:r>
        <w:rPr>
          <w:rFonts w:ascii="Times New Roman" w:eastAsia="Times New Roman" w:hAnsi="Times New Roman" w:cs="Times New Roman"/>
          <w:color w:val="000000"/>
          <w:spacing w:val="0"/>
          <w:w w:val="100"/>
          <w:position w:val="0"/>
        </w:rPr>
        <w:t>5.2.1</w:t>
      </w:r>
      <w:r>
        <w:rPr>
          <w:color w:val="000000"/>
          <w:spacing w:val="0"/>
          <w:w w:val="100"/>
          <w:position w:val="0"/>
        </w:rPr>
        <w:t>公司汗青沿革、经营理念、企业文化；</w:t>
      </w:r>
    </w:p>
    <w:p>
      <w:pPr>
        <w:pStyle w:val="31"/>
        <w:keepNext/>
        <w:keepLines/>
        <w:widowControl w:val="0"/>
        <w:pBdr>
          <w:top w:val="single" w:sz="4" w:space="0" w:color="auto"/>
          <w:left w:val="single" w:sz="4" w:space="0" w:color="auto"/>
          <w:bottom w:val="single" w:sz="4" w:space="0" w:color="auto"/>
          <w:right w:val="single" w:sz="4" w:space="0" w:color="auto"/>
        </w:pBdr>
        <w:shd w:val="clear" w:color="auto" w:fill="auto"/>
        <w:bidi w:val="0"/>
        <w:spacing w:before="0" w:after="0" w:line="353" w:lineRule="auto"/>
        <w:ind w:left="0" w:right="0" w:firstLine="740"/>
        <w:jc w:val="left"/>
      </w:pPr>
      <w:bookmarkStart w:id="17" w:name="bookmark17"/>
      <w:bookmarkStart w:id="18" w:name="bookmark18"/>
      <w:bookmarkStart w:id="19" w:name="bookmark19"/>
      <w:r>
        <w:rPr>
          <w:color w:val="000000"/>
          <w:spacing w:val="0"/>
          <w:w w:val="100"/>
          <w:position w:val="0"/>
        </w:rPr>
        <w:t>5.2.2</w:t>
      </w:r>
      <w:r>
        <w:rPr>
          <w:rFonts w:ascii="SimSun" w:eastAsia="SimSun" w:hAnsi="SimSun" w:cs="SimSun"/>
          <w:color w:val="000000"/>
          <w:spacing w:val="0"/>
          <w:w w:val="100"/>
          <w:position w:val="0"/>
        </w:rPr>
        <w:t>质量方针、情形方针、</w:t>
      </w:r>
      <w:r>
        <w:rPr>
          <w:color w:val="000000"/>
          <w:spacing w:val="0"/>
          <w:w w:val="100"/>
          <w:position w:val="0"/>
        </w:rPr>
        <w:t>ISO9000</w:t>
      </w:r>
      <w:r>
        <w:rPr>
          <w:rFonts w:ascii="SimSun" w:eastAsia="SimSun" w:hAnsi="SimSun" w:cs="SimSun"/>
          <w:color w:val="000000"/>
          <w:spacing w:val="0"/>
          <w:w w:val="100"/>
          <w:position w:val="0"/>
        </w:rPr>
        <w:t>和</w:t>
      </w:r>
      <w:r>
        <w:rPr>
          <w:color w:val="000000"/>
          <w:spacing w:val="0"/>
          <w:w w:val="100"/>
          <w:position w:val="0"/>
        </w:rPr>
        <w:t>ISO14001</w:t>
      </w:r>
      <w:r>
        <w:rPr>
          <w:rFonts w:ascii="SimSun" w:eastAsia="SimSun" w:hAnsi="SimSun" w:cs="SimSun"/>
          <w:color w:val="000000"/>
          <w:spacing w:val="0"/>
          <w:w w:val="100"/>
          <w:position w:val="0"/>
        </w:rPr>
        <w:t>常识；</w:t>
      </w:r>
      <w:bookmarkEnd w:id="17"/>
      <w:bookmarkEnd w:id="18"/>
      <w:bookmarkEnd w:id="19"/>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353" w:lineRule="auto"/>
        <w:ind w:left="0" w:right="0" w:firstLine="740"/>
        <w:jc w:val="left"/>
      </w:pPr>
      <w:r>
        <w:rPr>
          <w:rFonts w:ascii="Times New Roman" w:eastAsia="Times New Roman" w:hAnsi="Times New Roman" w:cs="Times New Roman"/>
          <w:color w:val="000000"/>
          <w:spacing w:val="0"/>
          <w:w w:val="100"/>
          <w:position w:val="0"/>
        </w:rPr>
        <w:t>5.2.3</w:t>
      </w:r>
      <w:r>
        <w:rPr>
          <w:color w:val="000000"/>
          <w:spacing w:val="0"/>
          <w:w w:val="100"/>
          <w:position w:val="0"/>
        </w:rPr>
        <w:t>人事规章轨制；</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353" w:lineRule="auto"/>
        <w:ind w:left="0" w:right="0" w:firstLine="740"/>
        <w:jc w:val="left"/>
      </w:pPr>
      <w:r>
        <w:rPr>
          <w:rFonts w:ascii="Times New Roman" w:eastAsia="Times New Roman" w:hAnsi="Times New Roman" w:cs="Times New Roman"/>
          <w:color w:val="000000"/>
          <w:spacing w:val="0"/>
          <w:w w:val="100"/>
          <w:position w:val="0"/>
        </w:rPr>
        <w:t>5.2.4</w:t>
      </w:r>
      <w:r>
        <w:rPr>
          <w:color w:val="000000"/>
          <w:spacing w:val="0"/>
          <w:w w:val="100"/>
          <w:position w:val="0"/>
        </w:rPr>
        <w:t>劳动安稳与卫生；</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353" w:lineRule="auto"/>
        <w:ind w:left="0" w:right="0" w:firstLine="740"/>
        <w:jc w:val="left"/>
      </w:pPr>
      <w:r>
        <w:rPr>
          <w:rFonts w:ascii="Times New Roman" w:eastAsia="Times New Roman" w:hAnsi="Times New Roman" w:cs="Times New Roman"/>
          <w:color w:val="000000"/>
          <w:spacing w:val="0"/>
          <w:w w:val="100"/>
          <w:position w:val="0"/>
        </w:rPr>
        <w:t>5.2.5</w:t>
      </w:r>
      <w:r>
        <w:rPr>
          <w:color w:val="000000"/>
          <w:spacing w:val="0"/>
          <w:w w:val="100"/>
          <w:position w:val="0"/>
        </w:rPr>
        <w:t>厂规、厂纪。</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610" w:lineRule="exact"/>
        <w:ind w:left="740" w:right="0" w:hanging="360"/>
        <w:jc w:val="both"/>
      </w:pPr>
      <w:r>
        <w:rPr>
          <w:rFonts w:ascii="Times New Roman" w:eastAsia="Times New Roman" w:hAnsi="Times New Roman" w:cs="Times New Roman"/>
          <w:color w:val="000000"/>
          <w:spacing w:val="0"/>
          <w:w w:val="100"/>
          <w:position w:val="0"/>
        </w:rPr>
        <w:t>5.3</w:t>
      </w:r>
      <w:r>
        <w:rPr>
          <w:color w:val="000000"/>
          <w:spacing w:val="0"/>
          <w:w w:val="100"/>
          <w:position w:val="0"/>
        </w:rPr>
        <w:t>用人单位应按岗亭规范要求对新进人员实施岗前培训；对从事考查、测试工作的验证人员及 操作设备的人员，经培训及考察合格后方能正式上岗；培训内容及资格审核方法由各本部制 订并报人力资本本部立案。</w:t>
      </w:r>
    </w:p>
    <w:p>
      <w:pPr>
        <w:pStyle w:val="a4"/>
        <w:keepNext w:val="0"/>
        <w:keepLines w:val="0"/>
        <w:widowControl w:val="0"/>
        <w:numPr>
          <w:ilvl w:val="0"/>
          <w:numId w:val="1"/>
        </w:numPr>
        <w:pBdr>
          <w:top w:val="single" w:sz="4" w:space="0" w:color="auto"/>
          <w:left w:val="single" w:sz="4" w:space="0" w:color="auto"/>
          <w:bottom w:val="single" w:sz="4" w:space="0" w:color="auto"/>
          <w:right w:val="single" w:sz="4" w:space="0" w:color="auto"/>
        </w:pBdr>
        <w:shd w:val="clear" w:color="auto" w:fill="auto"/>
        <w:tabs>
          <w:tab w:val="left" w:pos="554"/>
        </w:tabs>
        <w:bidi w:val="0"/>
        <w:spacing w:before="0" w:after="0" w:line="610" w:lineRule="exact"/>
        <w:ind w:left="0" w:right="0" w:firstLine="0"/>
        <w:jc w:val="left"/>
      </w:pPr>
      <w:bookmarkStart w:id="20" w:name="bookmark20"/>
      <w:bookmarkEnd w:id="20"/>
      <w:r>
        <w:rPr>
          <w:color w:val="000000"/>
          <w:spacing w:val="0"/>
          <w:w w:val="100"/>
          <w:position w:val="0"/>
        </w:rPr>
        <w:t>在职培训：</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140" w:line="610" w:lineRule="exact"/>
        <w:ind w:left="0" w:right="0" w:firstLine="380"/>
        <w:jc w:val="left"/>
      </w:pPr>
      <w:r>
        <w:rPr>
          <w:rFonts w:ascii="Times New Roman" w:eastAsia="Times New Roman" w:hAnsi="Times New Roman" w:cs="Times New Roman"/>
          <w:color w:val="000000"/>
          <w:spacing w:val="0"/>
          <w:w w:val="100"/>
          <w:position w:val="0"/>
        </w:rPr>
        <w:t>6.1</w:t>
      </w:r>
      <w:r>
        <w:rPr>
          <w:color w:val="000000"/>
          <w:spacing w:val="0"/>
          <w:w w:val="100"/>
          <w:position w:val="0"/>
        </w:rPr>
        <w:t>目标：使所有在岗职员知足岗亭要求；知足公司成长对人才的须要和职员职业成长的须要。</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360" w:lineRule="auto"/>
        <w:ind w:left="0" w:right="0" w:firstLine="380"/>
        <w:jc w:val="left"/>
      </w:pPr>
      <w:r>
        <w:rPr>
          <w:rFonts w:ascii="Times New Roman" w:eastAsia="Times New Roman" w:hAnsi="Times New Roman" w:cs="Times New Roman"/>
          <w:color w:val="000000"/>
          <w:spacing w:val="0"/>
          <w:w w:val="100"/>
          <w:position w:val="0"/>
        </w:rPr>
        <w:t>6.2</w:t>
      </w:r>
      <w:r>
        <w:rPr>
          <w:color w:val="000000"/>
          <w:spacing w:val="0"/>
          <w:w w:val="100"/>
          <w:position w:val="0"/>
        </w:rPr>
        <w:t>内容：</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612" w:lineRule="exact"/>
        <w:ind w:left="1580" w:right="0" w:hanging="720"/>
        <w:jc w:val="both"/>
      </w:pPr>
      <w:r>
        <w:rPr>
          <w:rFonts w:ascii="Times New Roman" w:eastAsia="Times New Roman" w:hAnsi="Times New Roman" w:cs="Times New Roman"/>
          <w:color w:val="000000"/>
          <w:spacing w:val="0"/>
          <w:w w:val="100"/>
          <w:position w:val="0"/>
        </w:rPr>
        <w:t>6.2.1</w:t>
      </w:r>
      <w:r>
        <w:rPr>
          <w:color w:val="000000"/>
          <w:spacing w:val="0"/>
          <w:w w:val="100"/>
          <w:position w:val="0"/>
        </w:rPr>
        <w:t>国度规定必须持证上岗的专门质量岗亭人员（包含：内审员、计量员、电工、电焊工、 锅炉司炉工、厂内灵活车辆驾驶、电梯运行工等）应获得指定部分揭橥的证书并按规定 参加复审。</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614" w:lineRule="exact"/>
        <w:ind w:left="1580" w:right="0" w:hanging="720"/>
        <w:jc w:val="both"/>
      </w:pPr>
      <w:r>
        <w:rPr>
          <w:rFonts w:ascii="Times New Roman" w:eastAsia="Times New Roman" w:hAnsi="Times New Roman" w:cs="Times New Roman"/>
          <w:color w:val="000000"/>
          <w:spacing w:val="0"/>
          <w:w w:val="100"/>
          <w:position w:val="0"/>
        </w:rPr>
        <w:t>6.2.2</w:t>
      </w:r>
      <w:r>
        <w:rPr>
          <w:color w:val="000000"/>
          <w:spacing w:val="0"/>
          <w:w w:val="100"/>
          <w:position w:val="0"/>
        </w:rPr>
        <w:t>如因公司的成长、岗亭的更换、机械设备等的变更，应对在岗人员进行补足性培训，使 其达到岗亭新的要求。</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610" w:lineRule="exact"/>
        <w:ind w:left="1580" w:right="0" w:hanging="720"/>
        <w:jc w:val="both"/>
      </w:pPr>
      <w:r>
        <w:rPr>
          <w:rFonts w:ascii="Times New Roman" w:eastAsia="Times New Roman" w:hAnsi="Times New Roman" w:cs="Times New Roman"/>
          <w:color w:val="000000"/>
          <w:spacing w:val="0"/>
          <w:w w:val="100"/>
          <w:position w:val="0"/>
        </w:rPr>
        <w:t>6.2.3</w:t>
      </w:r>
      <w:r>
        <w:rPr>
          <w:color w:val="000000"/>
          <w:spacing w:val="0"/>
          <w:w w:val="100"/>
          <w:position w:val="0"/>
        </w:rPr>
        <w:t>在知足岗亭要求差不多上，依照公司成长要求与职员职业成长须要，由公司擢升人员参 加更高层级的培训，如治理技能、专业技能与学历教诲等。</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566" w:lineRule="exact"/>
        <w:ind w:left="0" w:right="0" w:firstLine="380"/>
        <w:jc w:val="left"/>
      </w:pPr>
      <w:r>
        <w:rPr>
          <w:rFonts w:ascii="Times New Roman" w:eastAsia="Times New Roman" w:hAnsi="Times New Roman" w:cs="Times New Roman"/>
          <w:color w:val="000000"/>
          <w:spacing w:val="0"/>
          <w:w w:val="100"/>
          <w:position w:val="0"/>
        </w:rPr>
        <w:t>6.3</w:t>
      </w:r>
      <w:r>
        <w:rPr>
          <w:color w:val="000000"/>
          <w:spacing w:val="0"/>
          <w:w w:val="100"/>
          <w:position w:val="0"/>
        </w:rPr>
        <w:t>情势：由人力资本本部和各单位依照培训内容和师资情形选择内部培训或外部培训的方法。</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140" w:line="566" w:lineRule="exact"/>
        <w:ind w:left="1460" w:right="0" w:hanging="720"/>
        <w:jc w:val="left"/>
      </w:pPr>
      <w:r>
        <w:rPr>
          <w:rFonts w:ascii="Times New Roman" w:eastAsia="Times New Roman" w:hAnsi="Times New Roman" w:cs="Times New Roman"/>
          <w:color w:val="000000"/>
          <w:spacing w:val="0"/>
          <w:w w:val="100"/>
          <w:position w:val="0"/>
        </w:rPr>
        <w:t>6.3.1</w:t>
      </w:r>
      <w:r>
        <w:rPr>
          <w:color w:val="000000"/>
          <w:spacing w:val="0"/>
          <w:w w:val="100"/>
          <w:position w:val="0"/>
        </w:rPr>
        <w:t>内部培训：在公司内组织的培训，包含：在岗培训、工作研究、技能竞赛、岗亭轮换、 日常工作指导等。</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329" w:lineRule="auto"/>
        <w:ind w:left="0" w:right="0" w:firstLine="740"/>
        <w:jc w:val="left"/>
      </w:pPr>
      <w:r>
        <w:rPr>
          <w:rFonts w:ascii="Times New Roman" w:eastAsia="Times New Roman" w:hAnsi="Times New Roman" w:cs="Times New Roman"/>
          <w:color w:val="000000"/>
          <w:spacing w:val="0"/>
          <w:w w:val="100"/>
          <w:position w:val="0"/>
        </w:rPr>
        <w:t>6.3.2</w:t>
      </w:r>
      <w:r>
        <w:rPr>
          <w:color w:val="000000"/>
          <w:spacing w:val="0"/>
          <w:w w:val="100"/>
          <w:position w:val="0"/>
        </w:rPr>
        <w:t>外部培训：</w:t>
      </w:r>
    </w:p>
    <w:p>
      <w:pPr>
        <w:pStyle w:val="a4"/>
        <w:keepNext w:val="0"/>
        <w:keepLines w:val="0"/>
        <w:widowControl w:val="0"/>
        <w:numPr>
          <w:ilvl w:val="0"/>
          <w:numId w:val="2"/>
        </w:numPr>
        <w:pBdr>
          <w:top w:val="single" w:sz="4" w:space="0" w:color="auto"/>
          <w:left w:val="single" w:sz="4" w:space="0" w:color="auto"/>
          <w:bottom w:val="single" w:sz="4" w:space="0" w:color="auto"/>
          <w:right w:val="single" w:sz="4" w:space="0" w:color="auto"/>
        </w:pBdr>
        <w:shd w:val="clear" w:color="auto" w:fill="auto"/>
        <w:tabs>
          <w:tab w:val="left" w:pos="2096"/>
        </w:tabs>
        <w:bidi w:val="0"/>
        <w:spacing w:before="0" w:after="140" w:line="566" w:lineRule="exact"/>
        <w:ind w:left="1460" w:right="0" w:firstLine="0"/>
        <w:jc w:val="left"/>
      </w:pPr>
      <w:bookmarkStart w:id="21" w:name="bookmark21"/>
      <w:bookmarkEnd w:id="21"/>
      <w:r>
        <w:rPr>
          <w:color w:val="000000"/>
          <w:spacing w:val="0"/>
          <w:w w:val="100"/>
          <w:position w:val="0"/>
        </w:rPr>
        <w:t>参加外部机构组织的专业常识与技能培训、治理技能培训、进修考察和学术研究等；</w:t>
      </w:r>
    </w:p>
    <w:p>
      <w:pPr>
        <w:pStyle w:val="a4"/>
        <w:keepNext w:val="0"/>
        <w:keepLines w:val="0"/>
        <w:widowControl w:val="0"/>
        <w:numPr>
          <w:ilvl w:val="0"/>
          <w:numId w:val="2"/>
        </w:numPr>
        <w:pBdr>
          <w:top w:val="single" w:sz="4" w:space="0" w:color="auto"/>
          <w:left w:val="single" w:sz="4" w:space="0" w:color="auto"/>
          <w:bottom w:val="single" w:sz="4" w:space="0" w:color="auto"/>
          <w:right w:val="single" w:sz="4" w:space="0" w:color="auto"/>
        </w:pBdr>
        <w:shd w:val="clear" w:color="auto" w:fill="auto"/>
        <w:tabs>
          <w:tab w:val="left" w:pos="2096"/>
        </w:tabs>
        <w:bidi w:val="0"/>
        <w:spacing w:before="0" w:after="140" w:line="240" w:lineRule="auto"/>
        <w:ind w:left="1460" w:right="0" w:firstLine="0"/>
        <w:jc w:val="left"/>
        <w:sectPr>
          <w:pgSz w:w="17861" w:h="25258"/>
          <w:pgMar w:top="614" w:right="1097" w:bottom="1614" w:left="1342" w:header="0" w:footer="3" w:gutter="0"/>
          <w:pgNumType w:start="4"/>
          <w:cols w:space="720"/>
          <w:noEndnote/>
          <w:rtlGutter w:val="0"/>
          <w:docGrid w:linePitch="360"/>
        </w:sectPr>
      </w:pPr>
      <w:bookmarkStart w:id="22" w:name="bookmark22"/>
      <w:bookmarkEnd w:id="22"/>
      <w:r>
        <w:rPr>
          <w:color w:val="000000"/>
          <w:spacing w:val="0"/>
          <w:w w:val="100"/>
          <w:position w:val="0"/>
        </w:rPr>
        <w:t>国度规定专门质量岗亭人员应外派至响应的外部机构培训（取证或复审）。</w:t>
      </w:r>
    </w:p>
    <w:p>
      <w:pPr>
        <w:pStyle w:val="a4"/>
        <w:keepNext w:val="0"/>
        <w:keepLines w:val="0"/>
        <w:widowControl w:val="0"/>
        <w:numPr>
          <w:ilvl w:val="0"/>
          <w:numId w:val="2"/>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140" w:line="240" w:lineRule="auto"/>
        <w:ind w:left="1460" w:right="0" w:firstLine="0"/>
        <w:jc w:val="left"/>
      </w:pPr>
      <w:bookmarkStart w:id="23" w:name="bookmark23"/>
      <w:bookmarkEnd w:id="23"/>
      <w:r>
        <w:rPr>
          <w:color w:val="000000"/>
          <w:spacing w:val="0"/>
          <w:w w:val="100"/>
          <w:position w:val="0"/>
          <w:u w:val="single"/>
        </w:rPr>
        <w:t>因为新治理模式、新技巧、新设备等的引进，聘请外部讲师到厂培训。</w:t>
      </w:r>
    </w:p>
    <w:p>
      <w:pPr>
        <w:pStyle w:val="22"/>
        <w:keepNext w:val="0"/>
        <w:keepLines w:val="0"/>
        <w:widowControl w:val="0"/>
        <w:pBdr>
          <w:bottom w:val="single" w:sz="4" w:space="0" w:color="auto"/>
        </w:pBdr>
        <w:shd w:val="clear" w:color="auto" w:fill="auto"/>
        <w:bidi w:val="0"/>
        <w:spacing w:before="0" w:after="360" w:line="240" w:lineRule="auto"/>
        <w:ind w:left="0" w:right="0" w:firstLine="0"/>
        <w:jc w:val="left"/>
      </w:pPr>
      <w:r>
        <w:rPr>
          <w:rFonts w:ascii="Times New Roman" w:eastAsia="Times New Roman" w:hAnsi="Times New Roman" w:cs="Times New Roman"/>
          <w:color w:val="000000"/>
          <w:spacing w:val="0"/>
          <w:w w:val="100"/>
          <w:position w:val="0"/>
          <w:sz w:val="30"/>
          <w:szCs w:val="30"/>
        </w:rPr>
        <w:t>SBS</w:t>
      </w:r>
      <w:r>
        <w:rPr>
          <w:color w:val="000000"/>
          <w:spacing w:val="0"/>
          <w:w w:val="100"/>
          <w:position w:val="0"/>
        </w:rPr>
        <w:t>福建浔兴拉链科技股份</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法度榜样文件</w:t>
      </w:r>
    </w:p>
    <w:p>
      <w:pPr>
        <w:pStyle w:val="32"/>
        <w:keepNext w:val="0"/>
        <w:keepLines w:val="0"/>
        <w:widowControl w:val="0"/>
        <w:shd w:val="clear" w:color="auto" w:fill="auto"/>
        <w:tabs>
          <w:tab w:val="left" w:pos="3442"/>
          <w:tab w:val="left" w:pos="5424"/>
          <w:tab w:val="left" w:pos="10541"/>
        </w:tabs>
        <w:bidi w:val="0"/>
        <w:spacing w:before="0"/>
        <w:ind w:left="0" w:right="0" w:firstLine="0"/>
        <w:jc w:val="left"/>
      </w:pPr>
      <w:r>
        <w:rPr>
          <w:rFonts w:ascii="SimSun" w:eastAsia="SimSun" w:hAnsi="SimSun" w:cs="SimSun"/>
          <w:color w:val="000000"/>
          <w:spacing w:val="0"/>
          <w:w w:val="100"/>
          <w:position w:val="0"/>
          <w:sz w:val="32"/>
          <w:szCs w:val="32"/>
        </w:rPr>
        <w:t>-</w:t>
      </w:r>
      <w:r>
        <w:rPr>
          <w:rFonts w:ascii="SimSun" w:eastAsia="SimSun" w:hAnsi="SimSun" w:cs="SimSun"/>
          <w:color w:val="000000"/>
          <w:spacing w:val="0"/>
          <w:w w:val="100"/>
          <w:position w:val="0"/>
          <w:sz w:val="32"/>
          <w:szCs w:val="32"/>
        </w:rPr>
        <w:t>~版次</w:t>
        <w:tab/>
      </w:r>
      <w:r>
        <w:rPr>
          <w:color w:val="000000"/>
          <w:spacing w:val="0"/>
          <w:w w:val="100"/>
          <w:position w:val="0"/>
        </w:rPr>
        <w:t>B/0</w:t>
        <w:tab/>
      </w:r>
      <w:r>
        <w:rPr>
          <w:rFonts w:ascii="SimSun" w:eastAsia="SimSun" w:hAnsi="SimSun" w:cs="SimSun"/>
          <w:color w:val="000000"/>
          <w:spacing w:val="0"/>
          <w:w w:val="100"/>
          <w:position w:val="0"/>
          <w:sz w:val="48"/>
          <w:szCs w:val="48"/>
        </w:rPr>
        <w:t>培训操纵法度榜样</w:t>
        <w:tab/>
      </w:r>
      <w:r>
        <w:rPr>
          <w:rFonts w:ascii="SimSun" w:eastAsia="SimSun" w:hAnsi="SimSun" w:cs="SimSun"/>
          <w:color w:val="000000"/>
          <w:spacing w:val="0"/>
          <w:w w:val="100"/>
          <w:position w:val="0"/>
          <w:sz w:val="32"/>
          <w:szCs w:val="32"/>
        </w:rPr>
        <w:t>文件编号</w:t>
      </w:r>
      <w:r>
        <w:rPr>
          <w:color w:val="000000"/>
          <w:spacing w:val="0"/>
          <w:w w:val="100"/>
          <w:position w:val="0"/>
        </w:rPr>
        <w:t>71801</w:t>
      </w:r>
    </w:p>
    <w:tbl>
      <w:tblPr>
        <w:tblStyle w:val="TableNormal"/>
        <w:tblOverlap w:val="never"/>
        <w:jc w:val="center"/>
        <w:tblLayout w:type="fixed"/>
        <w:tblCellMar>
          <w:left w:w="10" w:type="dxa"/>
          <w:right w:w="10" w:type="dxa"/>
        </w:tblCellMar>
      </w:tblPr>
      <w:tblGrid>
        <w:gridCol w:w="2606"/>
        <w:gridCol w:w="2419"/>
        <w:gridCol w:w="5141"/>
        <w:gridCol w:w="2419"/>
        <w:gridCol w:w="2990"/>
      </w:tblGrid>
      <w:tr>
        <w:tblPrEx>
          <w:jc w:val="center"/>
          <w:tblLayout w:type="fixed"/>
          <w:tblCellMar>
            <w:left w:w="10" w:type="dxa"/>
            <w:right w:w="10" w:type="dxa"/>
          </w:tblCellMar>
        </w:tblPrEx>
        <w:trPr>
          <w:trHeight w:hRule="exact" w:val="581"/>
          <w:jc w:val="center"/>
        </w:trPr>
        <w:tc>
          <w:tcPr>
            <w:tcW w:w="2606"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生效日期</w:t>
            </w:r>
          </w:p>
        </w:tc>
        <w:tc>
          <w:tcPr>
            <w:tcW w:w="2419"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2002.07.01</w:t>
            </w:r>
          </w:p>
        </w:tc>
        <w:tc>
          <w:tcPr>
            <w:tcW w:w="5141"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419"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页 数</w:t>
            </w:r>
          </w:p>
        </w:tc>
        <w:tc>
          <w:tcPr>
            <w:tcW w:w="2990"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共</w:t>
            </w:r>
            <w:r>
              <w:rPr>
                <w:rFonts w:ascii="Times New Roman" w:eastAsia="Times New Roman" w:hAnsi="Times New Roman" w:cs="Times New Roman"/>
                <w:color w:val="000000"/>
                <w:spacing w:val="0"/>
                <w:w w:val="100"/>
                <w:position w:val="0"/>
                <w:sz w:val="30"/>
                <w:szCs w:val="30"/>
              </w:rPr>
              <w:t>5</w:t>
            </w:r>
            <w:r>
              <w:rPr>
                <w:color w:val="000000"/>
                <w:spacing w:val="0"/>
                <w:w w:val="100"/>
                <w:position w:val="0"/>
                <w:sz w:val="32"/>
                <w:szCs w:val="32"/>
              </w:rPr>
              <w:t>页第</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页</w:t>
            </w:r>
          </w:p>
        </w:tc>
      </w:tr>
    </w:tbl>
    <w:p>
      <w:pPr>
        <w:pStyle w:val="a2"/>
        <w:keepNext w:val="0"/>
        <w:keepLines w:val="0"/>
        <w:widowControl w:val="0"/>
        <w:shd w:val="clear" w:color="auto" w:fill="auto"/>
        <w:bidi w:val="0"/>
        <w:spacing w:before="0" w:after="0" w:line="240" w:lineRule="auto"/>
        <w:ind w:left="509" w:right="0" w:firstLine="0"/>
        <w:jc w:val="left"/>
        <w:rPr>
          <w:sz w:val="36"/>
          <w:szCs w:val="36"/>
        </w:rPr>
      </w:pPr>
      <w:r>
        <w:rPr>
          <w:rFonts w:ascii="Times New Roman" w:eastAsia="Times New Roman" w:hAnsi="Times New Roman" w:cs="Times New Roman"/>
          <w:color w:val="000000"/>
          <w:spacing w:val="0"/>
          <w:w w:val="100"/>
          <w:position w:val="0"/>
          <w:sz w:val="36"/>
          <w:szCs w:val="36"/>
        </w:rPr>
        <w:t>6.4</w:t>
      </w:r>
      <w:r>
        <w:rPr>
          <w:color w:val="000000"/>
          <w:spacing w:val="0"/>
          <w:w w:val="100"/>
          <w:position w:val="0"/>
          <w:sz w:val="36"/>
          <w:szCs w:val="36"/>
        </w:rPr>
        <w:t>实施方法:</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614" w:lineRule="exact"/>
        <w:ind w:left="1420" w:right="0" w:hanging="720"/>
        <w:jc w:val="both"/>
      </w:pPr>
      <w:r>
        <w:rPr>
          <w:rFonts w:ascii="Times New Roman" w:eastAsia="Times New Roman" w:hAnsi="Times New Roman" w:cs="Times New Roman"/>
          <w:color w:val="000000"/>
          <w:spacing w:val="0"/>
          <w:w w:val="100"/>
          <w:position w:val="0"/>
        </w:rPr>
        <w:t>6.4.1</w:t>
      </w:r>
      <w:r>
        <w:rPr>
          <w:color w:val="000000"/>
          <w:spacing w:val="0"/>
          <w:w w:val="100"/>
          <w:position w:val="0"/>
        </w:rPr>
        <w:t>培训需求调研：人力资本本部每半年进行一次需求查询拜望，于每年</w:t>
      </w:r>
      <w:r>
        <w:rPr>
          <w:rFonts w:ascii="Times New Roman" w:eastAsia="Times New Roman" w:hAnsi="Times New Roman" w:cs="Times New Roman"/>
          <w:color w:val="000000"/>
          <w:spacing w:val="0"/>
          <w:w w:val="100"/>
          <w:position w:val="0"/>
        </w:rPr>
        <w:t>12</w:t>
      </w:r>
      <w:r>
        <w:rPr>
          <w:color w:val="000000"/>
          <w:spacing w:val="0"/>
          <w:w w:val="100"/>
          <w:position w:val="0"/>
        </w:rPr>
        <w:t>月和</w:t>
      </w:r>
      <w:r>
        <w:rPr>
          <w:rFonts w:ascii="Times New Roman" w:eastAsia="Times New Roman" w:hAnsi="Times New Roman" w:cs="Times New Roman"/>
          <w:color w:val="000000"/>
          <w:spacing w:val="0"/>
          <w:w w:val="100"/>
          <w:position w:val="0"/>
        </w:rPr>
        <w:t>6</w:t>
      </w:r>
      <w:r>
        <w:rPr>
          <w:color w:val="000000"/>
          <w:spacing w:val="0"/>
          <w:w w:val="100"/>
          <w:position w:val="0"/>
        </w:rPr>
        <w:t>月各发一 次“培训需求查询拜望表”至各单位查询拜望培训需求，各单位应于当月中旬填妥送回 人力资本本部。</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614" w:lineRule="exact"/>
        <w:ind w:left="0" w:right="0" w:firstLine="700"/>
        <w:jc w:val="both"/>
      </w:pPr>
      <w:r>
        <w:rPr>
          <w:rFonts w:ascii="Times New Roman" w:eastAsia="Times New Roman" w:hAnsi="Times New Roman" w:cs="Times New Roman"/>
          <w:color w:val="000000"/>
          <w:spacing w:val="0"/>
          <w:w w:val="100"/>
          <w:position w:val="0"/>
        </w:rPr>
        <w:t>6.4.2</w:t>
      </w:r>
      <w:r>
        <w:rPr>
          <w:color w:val="000000"/>
          <w:spacing w:val="0"/>
          <w:w w:val="100"/>
          <w:position w:val="0"/>
        </w:rPr>
        <w:t>培训筹划制订与实施：</w:t>
      </w:r>
    </w:p>
    <w:p>
      <w:pPr>
        <w:pStyle w:val="a4"/>
        <w:keepNext w:val="0"/>
        <w:keepLines w:val="0"/>
        <w:widowControl w:val="0"/>
        <w:numPr>
          <w:ilvl w:val="0"/>
          <w:numId w:val="3"/>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0" w:line="614" w:lineRule="exact"/>
        <w:ind w:left="1780" w:right="0" w:hanging="360"/>
        <w:jc w:val="both"/>
      </w:pPr>
      <w:bookmarkStart w:id="24" w:name="bookmark24"/>
      <w:bookmarkEnd w:id="24"/>
      <w:r>
        <w:rPr>
          <w:color w:val="000000"/>
          <w:spacing w:val="0"/>
          <w:w w:val="100"/>
          <w:position w:val="0"/>
        </w:rPr>
        <w:t>人力资本本部依照各单位的培训需求及公司计策筹划和人力资本筹划制订年度培训筹 划表，呈总裁赞成后于</w:t>
      </w:r>
      <w:r>
        <w:rPr>
          <w:rFonts w:ascii="Times New Roman" w:eastAsia="Times New Roman" w:hAnsi="Times New Roman" w:cs="Times New Roman"/>
          <w:color w:val="000000"/>
          <w:spacing w:val="0"/>
          <w:w w:val="100"/>
          <w:position w:val="0"/>
        </w:rPr>
        <w:t>12</w:t>
      </w:r>
      <w:r>
        <w:rPr>
          <w:color w:val="000000"/>
          <w:spacing w:val="0"/>
          <w:w w:val="100"/>
          <w:position w:val="0"/>
        </w:rPr>
        <w:t>月下旬颁布，下年度实施。</w:t>
      </w:r>
    </w:p>
    <w:p>
      <w:pPr>
        <w:pStyle w:val="a4"/>
        <w:keepNext w:val="0"/>
        <w:keepLines w:val="0"/>
        <w:widowControl w:val="0"/>
        <w:numPr>
          <w:ilvl w:val="0"/>
          <w:numId w:val="3"/>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0" w:line="617" w:lineRule="exact"/>
        <w:ind w:left="1780" w:right="0" w:hanging="360"/>
        <w:jc w:val="both"/>
      </w:pPr>
      <w:bookmarkStart w:id="25" w:name="bookmark25"/>
      <w:bookmarkEnd w:id="25"/>
      <w:r>
        <w:rPr>
          <w:color w:val="000000"/>
          <w:spacing w:val="0"/>
          <w:w w:val="100"/>
          <w:position w:val="0"/>
        </w:rPr>
        <w:t>人力资本本部以年度培训筹划为指导，依照实际须要于每月</w:t>
      </w:r>
      <w:r>
        <w:rPr>
          <w:rFonts w:ascii="Times New Roman" w:eastAsia="Times New Roman" w:hAnsi="Times New Roman" w:cs="Times New Roman"/>
          <w:color w:val="000000"/>
          <w:spacing w:val="0"/>
          <w:w w:val="100"/>
          <w:position w:val="0"/>
        </w:rPr>
        <w:t>25</w:t>
      </w:r>
      <w:r>
        <w:rPr>
          <w:color w:val="000000"/>
          <w:spacing w:val="0"/>
          <w:w w:val="100"/>
          <w:position w:val="0"/>
        </w:rPr>
        <w:t>日前拟定下月培训筹 划表，呈分担副总裁赞成后于下月实施。</w:t>
      </w:r>
    </w:p>
    <w:p>
      <w:pPr>
        <w:pStyle w:val="a4"/>
        <w:keepNext w:val="0"/>
        <w:keepLines w:val="0"/>
        <w:widowControl w:val="0"/>
        <w:numPr>
          <w:ilvl w:val="0"/>
          <w:numId w:val="3"/>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0" w:line="617" w:lineRule="exact"/>
        <w:ind w:left="1780" w:right="0" w:hanging="360"/>
        <w:jc w:val="both"/>
      </w:pPr>
      <w:bookmarkStart w:id="26" w:name="bookmark26"/>
      <w:bookmarkEnd w:id="26"/>
      <w:r>
        <w:rPr>
          <w:color w:val="000000"/>
          <w:spacing w:val="0"/>
          <w:w w:val="100"/>
          <w:position w:val="0"/>
        </w:rPr>
        <w:t>各单位以公司年度培训筹划为依照制订本单位的年度和月度培训筹划，经分担副总裁 赞成后报备人力资本本部，由各单位组织实施，人力资本本部协助进行。</w:t>
      </w:r>
    </w:p>
    <w:p>
      <w:pPr>
        <w:pStyle w:val="a4"/>
        <w:keepNext w:val="0"/>
        <w:keepLines w:val="0"/>
        <w:widowControl w:val="0"/>
        <w:numPr>
          <w:ilvl w:val="0"/>
          <w:numId w:val="3"/>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0" w:line="605" w:lineRule="exact"/>
        <w:ind w:left="1780" w:right="0" w:hanging="360"/>
        <w:jc w:val="both"/>
      </w:pPr>
      <w:bookmarkStart w:id="27" w:name="bookmark27"/>
      <w:bookmarkEnd w:id="27"/>
      <w:r>
        <w:rPr>
          <w:color w:val="000000"/>
          <w:spacing w:val="0"/>
          <w:w w:val="100"/>
          <w:position w:val="0"/>
        </w:rPr>
        <w:t>非年度筹划的培训，如新质量体系文件导入、晋升、调岗需求、外聘讲师到厂培训等， 相干单位应依照需求提出“培训申请表”，经各级主管审核，报人力资本本部负责组织 相干单位实施。</w:t>
      </w:r>
    </w:p>
    <w:p>
      <w:pPr>
        <w:pStyle w:val="a4"/>
        <w:keepNext w:val="0"/>
        <w:keepLines w:val="0"/>
        <w:widowControl w:val="0"/>
        <w:numPr>
          <w:ilvl w:val="0"/>
          <w:numId w:val="3"/>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0" w:line="614" w:lineRule="exact"/>
        <w:ind w:left="1420" w:right="0" w:firstLine="0"/>
        <w:jc w:val="left"/>
      </w:pPr>
      <w:bookmarkStart w:id="28" w:name="bookmark28"/>
      <w:bookmarkEnd w:id="28"/>
      <w:r>
        <w:rPr>
          <w:color w:val="000000"/>
          <w:spacing w:val="0"/>
          <w:w w:val="100"/>
          <w:position w:val="0"/>
        </w:rPr>
        <w:t>因实际状况，撤消或变革培训时，由人力资本本部提早通知相干单位和人员。</w:t>
      </w:r>
    </w:p>
    <w:p>
      <w:pPr>
        <w:pStyle w:val="a4"/>
        <w:keepNext w:val="0"/>
        <w:keepLines w:val="0"/>
        <w:widowControl w:val="0"/>
        <w:numPr>
          <w:ilvl w:val="0"/>
          <w:numId w:val="3"/>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0" w:line="614" w:lineRule="exact"/>
        <w:ind w:left="1420" w:right="0" w:firstLine="0"/>
        <w:jc w:val="both"/>
      </w:pPr>
      <w:bookmarkStart w:id="29" w:name="bookmark29"/>
      <w:bookmarkEnd w:id="29"/>
      <w:r>
        <w:rPr>
          <w:color w:val="000000"/>
          <w:spacing w:val="0"/>
          <w:w w:val="100"/>
          <w:position w:val="0"/>
        </w:rPr>
        <w:t>外部培训的具体实施见《外部培训治理方法》。</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614" w:lineRule="exact"/>
        <w:ind w:left="0" w:right="0" w:firstLine="700"/>
        <w:jc w:val="both"/>
      </w:pPr>
      <w:r>
        <w:rPr>
          <w:rFonts w:ascii="Times New Roman" w:eastAsia="Times New Roman" w:hAnsi="Times New Roman" w:cs="Times New Roman"/>
          <w:color w:val="000000"/>
          <w:spacing w:val="0"/>
          <w:w w:val="100"/>
          <w:position w:val="0"/>
        </w:rPr>
        <w:t>6.4.3</w:t>
      </w:r>
      <w:r>
        <w:rPr>
          <w:color w:val="000000"/>
          <w:spacing w:val="0"/>
          <w:w w:val="100"/>
          <w:position w:val="0"/>
        </w:rPr>
        <w:t>师资治理：内部讲师治理规定见《内部讲师治理方法》，以“师资一览表”情势操纵。</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614" w:lineRule="exact"/>
        <w:ind w:left="0" w:right="0" w:firstLine="700"/>
        <w:jc w:val="both"/>
      </w:pPr>
      <w:r>
        <w:rPr>
          <w:rFonts w:ascii="Times New Roman" w:eastAsia="Times New Roman" w:hAnsi="Times New Roman" w:cs="Times New Roman"/>
          <w:color w:val="000000"/>
          <w:spacing w:val="0"/>
          <w:w w:val="100"/>
          <w:position w:val="0"/>
        </w:rPr>
        <w:t>6.4.4</w:t>
      </w:r>
      <w:r>
        <w:rPr>
          <w:color w:val="000000"/>
          <w:spacing w:val="0"/>
          <w:w w:val="100"/>
          <w:position w:val="0"/>
        </w:rPr>
        <w:t>教材、教材治理：</w:t>
      </w:r>
    </w:p>
    <w:p>
      <w:pPr>
        <w:pStyle w:val="a4"/>
        <w:keepNext w:val="0"/>
        <w:keepLines w:val="0"/>
        <w:widowControl w:val="0"/>
        <w:numPr>
          <w:ilvl w:val="0"/>
          <w:numId w:val="4"/>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0" w:line="614" w:lineRule="exact"/>
        <w:ind w:left="1420" w:right="0" w:firstLine="0"/>
        <w:jc w:val="left"/>
      </w:pPr>
      <w:bookmarkStart w:id="30" w:name="bookmark30"/>
      <w:bookmarkEnd w:id="30"/>
      <w:r>
        <w:rPr>
          <w:color w:val="000000"/>
          <w:spacing w:val="0"/>
          <w:w w:val="100"/>
          <w:position w:val="0"/>
        </w:rPr>
        <w:t>每次内部培训，讲师须以相干教材或教材为大年夜纲实施培训，以包管培训的有效性。</w:t>
      </w:r>
    </w:p>
    <w:p>
      <w:pPr>
        <w:pStyle w:val="a4"/>
        <w:keepNext w:val="0"/>
        <w:keepLines w:val="0"/>
        <w:widowControl w:val="0"/>
        <w:numPr>
          <w:ilvl w:val="0"/>
          <w:numId w:val="4"/>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0" w:line="634" w:lineRule="exact"/>
        <w:ind w:left="1780" w:right="0" w:hanging="360"/>
        <w:jc w:val="both"/>
      </w:pPr>
      <w:bookmarkStart w:id="31" w:name="bookmark31"/>
      <w:bookmarkEnd w:id="31"/>
      <w:r>
        <w:rPr>
          <w:color w:val="000000"/>
          <w:spacing w:val="0"/>
          <w:w w:val="100"/>
          <w:position w:val="0"/>
        </w:rPr>
        <w:t>公司级培训的教材和教材由人力资本本部选定、聚拢或组织内部讲师编写、修订，并 以“教材一览表"列表操纵。</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624" w:lineRule="exact"/>
        <w:ind w:left="1420" w:right="0" w:hanging="720"/>
        <w:jc w:val="both"/>
      </w:pPr>
      <w:r>
        <w:rPr>
          <w:rFonts w:ascii="Times New Roman" w:eastAsia="Times New Roman" w:hAnsi="Times New Roman" w:cs="Times New Roman"/>
          <w:color w:val="000000"/>
          <w:spacing w:val="0"/>
          <w:w w:val="100"/>
          <w:position w:val="0"/>
        </w:rPr>
        <w:t>6.4.5</w:t>
      </w:r>
      <w:r>
        <w:rPr>
          <w:color w:val="000000"/>
          <w:spacing w:val="0"/>
          <w:w w:val="100"/>
          <w:position w:val="0"/>
        </w:rPr>
        <w:t>学员治理：人力资本本部培训治理人员负责公司级培训的学员治理，各单位指定专人负 责本单位培训的学员治理。</w:t>
      </w:r>
    </w:p>
    <w:p>
      <w:pPr>
        <w:pStyle w:val="a4"/>
        <w:keepNext w:val="0"/>
        <w:keepLines w:val="0"/>
        <w:widowControl w:val="0"/>
        <w:numPr>
          <w:ilvl w:val="0"/>
          <w:numId w:val="5"/>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0" w:line="614" w:lineRule="exact"/>
        <w:ind w:left="1420" w:right="0" w:firstLine="0"/>
        <w:jc w:val="both"/>
      </w:pPr>
      <w:bookmarkStart w:id="32" w:name="bookmark32"/>
      <w:bookmarkEnd w:id="32"/>
      <w:r>
        <w:rPr>
          <w:color w:val="000000"/>
          <w:spacing w:val="0"/>
          <w:w w:val="100"/>
          <w:position w:val="0"/>
        </w:rPr>
        <w:t>学员治理人员的职责：</w:t>
      </w:r>
    </w:p>
    <w:p>
      <w:pPr>
        <w:pStyle w:val="a4"/>
        <w:keepNext w:val="0"/>
        <w:keepLines w:val="0"/>
        <w:widowControl w:val="0"/>
        <w:numPr>
          <w:ilvl w:val="0"/>
          <w:numId w:val="6"/>
        </w:numPr>
        <w:pBdr>
          <w:top w:val="single" w:sz="4" w:space="0" w:color="auto"/>
          <w:left w:val="single" w:sz="4" w:space="0" w:color="auto"/>
          <w:bottom w:val="single" w:sz="4" w:space="0" w:color="auto"/>
          <w:right w:val="single" w:sz="4" w:space="0" w:color="auto"/>
        </w:pBdr>
        <w:shd w:val="clear" w:color="auto" w:fill="auto"/>
        <w:tabs>
          <w:tab w:val="left" w:pos="2196"/>
        </w:tabs>
        <w:bidi w:val="0"/>
        <w:spacing w:before="0" w:after="0" w:line="614" w:lineRule="exact"/>
        <w:ind w:left="1780" w:right="0" w:firstLine="0"/>
        <w:jc w:val="left"/>
      </w:pPr>
      <w:bookmarkStart w:id="33" w:name="bookmark33"/>
      <w:bookmarkEnd w:id="33"/>
      <w:r>
        <w:rPr>
          <w:color w:val="000000"/>
          <w:spacing w:val="0"/>
          <w:w w:val="100"/>
          <w:position w:val="0"/>
        </w:rPr>
        <w:t>培训前教具预备、教材分发及讲师的接洽与接待；</w:t>
      </w:r>
    </w:p>
    <w:p>
      <w:pPr>
        <w:pStyle w:val="a4"/>
        <w:keepNext w:val="0"/>
        <w:keepLines w:val="0"/>
        <w:widowControl w:val="0"/>
        <w:numPr>
          <w:ilvl w:val="0"/>
          <w:numId w:val="6"/>
        </w:numPr>
        <w:pBdr>
          <w:top w:val="single" w:sz="4" w:space="0" w:color="auto"/>
          <w:left w:val="single" w:sz="4" w:space="0" w:color="auto"/>
          <w:bottom w:val="single" w:sz="4" w:space="0" w:color="auto"/>
          <w:right w:val="single" w:sz="4" w:space="0" w:color="auto"/>
        </w:pBdr>
        <w:shd w:val="clear" w:color="auto" w:fill="auto"/>
        <w:tabs>
          <w:tab w:val="left" w:pos="2241"/>
        </w:tabs>
        <w:bidi w:val="0"/>
        <w:spacing w:before="0" w:after="0" w:line="614" w:lineRule="exact"/>
        <w:ind w:left="1780" w:right="0" w:firstLine="0"/>
        <w:jc w:val="left"/>
      </w:pPr>
      <w:bookmarkStart w:id="34" w:name="bookmark34"/>
      <w:bookmarkEnd w:id="34"/>
      <w:r>
        <w:rPr>
          <w:color w:val="000000"/>
          <w:spacing w:val="0"/>
          <w:w w:val="100"/>
          <w:position w:val="0"/>
        </w:rPr>
        <w:t>学员考勤治理，每次内部培训时组织学员在“参训人员签到表”上签到；</w:t>
      </w:r>
    </w:p>
    <w:p>
      <w:pPr>
        <w:pStyle w:val="a4"/>
        <w:keepNext w:val="0"/>
        <w:keepLines w:val="0"/>
        <w:widowControl w:val="0"/>
        <w:numPr>
          <w:ilvl w:val="0"/>
          <w:numId w:val="6"/>
        </w:numPr>
        <w:pBdr>
          <w:top w:val="single" w:sz="4" w:space="0" w:color="auto"/>
          <w:left w:val="single" w:sz="4" w:space="0" w:color="auto"/>
          <w:bottom w:val="single" w:sz="4" w:space="0" w:color="auto"/>
          <w:right w:val="single" w:sz="4" w:space="0" w:color="auto"/>
        </w:pBdr>
        <w:shd w:val="clear" w:color="auto" w:fill="auto"/>
        <w:tabs>
          <w:tab w:val="left" w:pos="2241"/>
        </w:tabs>
        <w:bidi w:val="0"/>
        <w:spacing w:before="0" w:after="0" w:line="614" w:lineRule="exact"/>
        <w:ind w:left="1780" w:right="0" w:firstLine="0"/>
        <w:jc w:val="both"/>
      </w:pPr>
      <w:bookmarkStart w:id="35" w:name="bookmark35"/>
      <w:bookmarkEnd w:id="35"/>
      <w:r>
        <w:rPr>
          <w:color w:val="000000"/>
          <w:spacing w:val="0"/>
          <w:w w:val="100"/>
          <w:position w:val="0"/>
        </w:rPr>
        <w:t>学员考察协助。</w:t>
      </w:r>
    </w:p>
    <w:p>
      <w:pPr>
        <w:pStyle w:val="a4"/>
        <w:keepNext w:val="0"/>
        <w:keepLines w:val="0"/>
        <w:widowControl w:val="0"/>
        <w:numPr>
          <w:ilvl w:val="0"/>
          <w:numId w:val="5"/>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180" w:line="614" w:lineRule="exact"/>
        <w:ind w:left="1420" w:right="0" w:firstLine="0"/>
        <w:jc w:val="left"/>
      </w:pPr>
      <w:bookmarkStart w:id="36" w:name="bookmark36"/>
      <w:bookmarkEnd w:id="36"/>
      <w:r>
        <w:rPr>
          <w:color w:val="000000"/>
          <w:spacing w:val="0"/>
          <w:w w:val="100"/>
          <w:position w:val="0"/>
        </w:rPr>
        <w:t>参训人员应遵守培训各项规定，无故缺席或迟到、早退者按奖惩轨制相干规定履行。</w:t>
      </w:r>
    </w:p>
    <w:p>
      <w:pPr>
        <w:pStyle w:val="a4"/>
        <w:keepNext w:val="0"/>
        <w:keepLines w:val="0"/>
        <w:widowControl w:val="0"/>
        <w:numPr>
          <w:ilvl w:val="0"/>
          <w:numId w:val="5"/>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0" w:line="360" w:lineRule="auto"/>
        <w:ind w:left="1420" w:right="0" w:firstLine="0"/>
        <w:jc w:val="left"/>
      </w:pPr>
      <w:bookmarkStart w:id="37" w:name="bookmark37"/>
      <w:bookmarkEnd w:id="37"/>
      <w:r>
        <w:rPr>
          <w:rFonts w:ascii="Times New Roman" w:eastAsia="Times New Roman" w:hAnsi="Times New Roman" w:cs="Times New Roman"/>
          <w:color w:val="000000"/>
          <w:spacing w:val="0"/>
          <w:w w:val="100"/>
          <w:position w:val="0"/>
        </w:rPr>
        <w:t>SBS</w:t>
      </w:r>
      <w:r>
        <w:rPr>
          <w:color w:val="000000"/>
          <w:spacing w:val="0"/>
          <w:w w:val="100"/>
          <w:position w:val="0"/>
        </w:rPr>
        <w:t>拉链学院的学员治理见</w:t>
      </w:r>
      <w:r>
        <w:rPr>
          <w:color w:val="000000"/>
          <w:spacing w:val="0"/>
          <w:w w:val="100"/>
          <w:position w:val="0"/>
        </w:rPr>
        <w:t>《</w:t>
      </w:r>
      <w:r>
        <w:rPr>
          <w:rFonts w:ascii="Times New Roman" w:eastAsia="Times New Roman" w:hAnsi="Times New Roman" w:cs="Times New Roman"/>
          <w:color w:val="000000"/>
          <w:spacing w:val="0"/>
          <w:w w:val="100"/>
          <w:position w:val="0"/>
        </w:rPr>
        <w:t>SBS</w:t>
      </w:r>
      <w:r>
        <w:rPr>
          <w:color w:val="000000"/>
          <w:spacing w:val="0"/>
          <w:w w:val="100"/>
          <w:position w:val="0"/>
        </w:rPr>
        <w:t>拉链学院治理方法》。</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614" w:lineRule="exact"/>
        <w:ind w:left="0" w:right="0" w:firstLine="700"/>
        <w:jc w:val="both"/>
      </w:pPr>
      <w:r>
        <w:rPr>
          <w:rFonts w:ascii="Times New Roman" w:eastAsia="Times New Roman" w:hAnsi="Times New Roman" w:cs="Times New Roman"/>
          <w:color w:val="000000"/>
          <w:spacing w:val="0"/>
          <w:w w:val="100"/>
          <w:position w:val="0"/>
        </w:rPr>
        <w:t>6.4.6</w:t>
      </w:r>
      <w:r>
        <w:rPr>
          <w:color w:val="000000"/>
          <w:spacing w:val="0"/>
          <w:w w:val="100"/>
          <w:position w:val="0"/>
        </w:rPr>
        <w:t>培训成果转化与后果评估：</w:t>
      </w:r>
    </w:p>
    <w:p>
      <w:pPr>
        <w:pStyle w:val="a4"/>
        <w:keepNext w:val="0"/>
        <w:keepLines w:val="0"/>
        <w:widowControl w:val="0"/>
        <w:numPr>
          <w:ilvl w:val="0"/>
          <w:numId w:val="7"/>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0" w:line="612" w:lineRule="exact"/>
        <w:ind w:left="1780" w:right="0" w:hanging="360"/>
        <w:jc w:val="left"/>
        <w:sectPr>
          <w:type w:val="nextPage"/>
          <w:pgSz w:w="17861" w:h="25258"/>
          <w:pgMar w:top="614" w:right="1097" w:bottom="1614" w:left="1342" w:header="0" w:footer="3" w:gutter="0"/>
          <w:pgNumType w:start="5"/>
          <w:cols w:space="720"/>
          <w:noEndnote/>
          <w:titlePg w:val="0"/>
          <w:rtlGutter w:val="0"/>
          <w:docGrid w:linePitch="360"/>
        </w:sectPr>
      </w:pPr>
      <w:bookmarkStart w:id="38" w:name="bookmark38"/>
      <w:bookmarkEnd w:id="38"/>
      <w:r>
        <w:rPr>
          <w:color w:val="000000"/>
          <w:spacing w:val="0"/>
          <w:w w:val="100"/>
          <w:position w:val="0"/>
        </w:rPr>
        <w:t>职员受训后，应将所学内容应用于实际工作中，部分主管负有鼓舞职员应用新常识、</w:t>
      </w:r>
    </w:p>
    <w:p>
      <w:pPr>
        <w:pStyle w:val="a4"/>
        <w:keepNext w:val="0"/>
        <w:keepLines w:val="0"/>
        <w:widowControl w:val="0"/>
        <w:numPr>
          <w:ilvl w:val="0"/>
          <w:numId w:val="0"/>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0" w:line="612" w:lineRule="exact"/>
        <w:ind w:left="0" w:right="0" w:hanging="360"/>
        <w:jc w:val="left"/>
      </w:pPr>
      <w:r>
        <w:rPr>
          <w:color w:val="000000"/>
          <w:spacing w:val="0"/>
          <w:w w:val="100"/>
          <w:position w:val="0"/>
        </w:rPr>
        <w:t xml:space="preserve"> 新技能的义务和供给响应工作应用的机会，还可经由过程部分团队进修和会议评论辩</w:t>
      </w:r>
      <w:r>
        <w:rPr>
          <w:color w:val="000000"/>
          <w:spacing w:val="0"/>
          <w:w w:val="100"/>
          <w:position w:val="0"/>
        </w:rPr>
        <w:t xml:space="preserve"> 论的方法进行进修成果的转化。</w:t>
      </w:r>
    </w:p>
    <w:p>
      <w:pPr>
        <w:pStyle w:val="a4"/>
        <w:keepNext w:val="0"/>
        <w:keepLines w:val="0"/>
        <w:widowControl w:val="0"/>
        <w:numPr>
          <w:ilvl w:val="0"/>
          <w:numId w:val="14"/>
        </w:numPr>
        <w:pBdr>
          <w:top w:val="single" w:sz="4" w:space="0" w:color="auto"/>
          <w:left w:val="single" w:sz="4" w:space="0" w:color="auto"/>
          <w:bottom w:val="single" w:sz="4" w:space="0" w:color="auto"/>
          <w:right w:val="single" w:sz="4" w:space="0" w:color="auto"/>
        </w:pBdr>
        <w:shd w:val="clear" w:color="auto" w:fill="auto"/>
        <w:tabs>
          <w:tab w:val="left" w:pos="2010"/>
        </w:tabs>
        <w:bidi w:val="0"/>
        <w:spacing w:before="0" w:after="0" w:line="614" w:lineRule="exact"/>
        <w:ind w:left="1420" w:right="0" w:firstLine="0"/>
        <w:jc w:val="both"/>
      </w:pPr>
      <w:bookmarkStart w:id="39" w:name="bookmark39"/>
      <w:bookmarkEnd w:id="39"/>
      <w:r>
        <w:rPr>
          <w:color w:val="000000"/>
          <w:spacing w:val="0"/>
          <w:w w:val="100"/>
          <w:position w:val="0"/>
        </w:rPr>
        <w:t>学员进修后果评估：</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580" w:line="614" w:lineRule="exact"/>
        <w:ind w:left="1780" w:right="0" w:firstLine="0"/>
        <w:jc w:val="left"/>
      </w:pPr>
      <w:r>
        <w:rPr>
          <w:rFonts w:ascii="Times New Roman" w:eastAsia="Times New Roman" w:hAnsi="Times New Roman" w:cs="Times New Roman"/>
          <w:color w:val="000000"/>
          <w:spacing w:val="0"/>
          <w:w w:val="100"/>
          <w:position w:val="0"/>
        </w:rPr>
        <w:t>a.</w:t>
      </w:r>
      <w:r>
        <w:rPr>
          <w:color w:val="000000"/>
          <w:spacing w:val="0"/>
          <w:w w:val="100"/>
          <w:position w:val="0"/>
        </w:rPr>
        <w:t>每次内部培训，由讲师在培训中随时对受训人员实施面试进行初步测试；</w:t>
      </w:r>
    </w:p>
    <w:p>
      <w:pPr>
        <w:pStyle w:val="22"/>
        <w:keepNext w:val="0"/>
        <w:keepLines w:val="0"/>
        <w:widowControl w:val="0"/>
        <w:shd w:val="clear" w:color="auto" w:fill="auto"/>
        <w:bidi w:val="0"/>
        <w:spacing w:before="0" w:after="100" w:line="240" w:lineRule="auto"/>
        <w:ind w:left="0" w:right="0" w:firstLine="0"/>
        <w:jc w:val="left"/>
        <w:sectPr>
          <w:type w:val="nextPage"/>
          <w:pgSz w:w="17861" w:h="25258"/>
          <w:pgMar w:top="614" w:right="1097" w:bottom="1614" w:left="1342" w:header="0" w:footer="3" w:gutter="0"/>
          <w:pgNumType w:start="6"/>
          <w:cols w:space="720"/>
          <w:noEndnote/>
          <w:titlePg w:val="0"/>
          <w:rtlGutter w:val="0"/>
          <w:docGrid w:linePitch="360"/>
        </w:sectPr>
      </w:pPr>
      <w:r>
        <w:rPr>
          <w:rFonts w:ascii="Times New Roman" w:eastAsia="Times New Roman" w:hAnsi="Times New Roman" w:cs="Times New Roman"/>
          <w:color w:val="000000"/>
          <w:spacing w:val="0"/>
          <w:w w:val="100"/>
          <w:position w:val="0"/>
          <w:sz w:val="30"/>
          <w:szCs w:val="30"/>
        </w:rPr>
        <w:t>SBS</w:t>
      </w:r>
      <w:r>
        <w:rPr>
          <w:color w:val="000000"/>
          <w:spacing w:val="0"/>
          <w:w w:val="100"/>
          <w:position w:val="0"/>
        </w:rPr>
        <w:t>福建浔兴拉链科技股份</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法度榜样文件</w:t>
      </w:r>
    </w:p>
    <w:tbl>
      <w:tblPr>
        <w:tblStyle w:val="TableNormal"/>
        <w:tblOverlap w:val="never"/>
        <w:jc w:val="left"/>
        <w:tblLayout w:type="fixed"/>
        <w:tblCellMar>
          <w:left w:w="10" w:type="dxa"/>
          <w:right w:w="10" w:type="dxa"/>
        </w:tblCellMar>
      </w:tblPr>
      <w:tblGrid>
        <w:gridCol w:w="2606"/>
        <w:gridCol w:w="2434"/>
      </w:tblGrid>
      <w:tr>
        <w:tblPrEx>
          <w:jc w:val="left"/>
          <w:tblLayout w:type="fixed"/>
          <w:tblCellMar>
            <w:left w:w="10" w:type="dxa"/>
            <w:right w:w="10" w:type="dxa"/>
          </w:tblCellMar>
        </w:tblPrEx>
        <w:trPr>
          <w:trHeight w:hRule="exact" w:val="571"/>
          <w:jc w:val="left"/>
        </w:trPr>
        <w:tc>
          <w:tcPr>
            <w:tcW w:w="2606" w:type="dxa"/>
            <w:tcBorders>
              <w:top w:val="single" w:sz="4" w:space="0" w:color="auto"/>
              <w:left w:val="single" w:sz="4" w:space="0" w:color="auto"/>
            </w:tcBorders>
            <w:shd w:val="clear" w:color="auto" w:fill="FFFFFF"/>
            <w:vAlign w:val="bottom"/>
          </w:tcPr>
          <w:p>
            <w:pPr>
              <w:pStyle w:val="a3"/>
              <w:keepNext w:val="0"/>
              <w:keepLines w:val="0"/>
              <w:framePr w:w="5040" w:h="1142" w:hRule="atLeast" w:wrap="none" w:hAnchor="page" w:x="1187" w:y="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版次</w:t>
            </w:r>
          </w:p>
        </w:tc>
        <w:tc>
          <w:tcPr>
            <w:tcW w:w="2434"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5040" w:h="1142" w:hRule="atLeast" w:wrap="none" w:hAnchor="page" w:x="1187" w:y="1"/>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B/0</w:t>
            </w:r>
          </w:p>
        </w:tc>
      </w:tr>
      <w:tr>
        <w:tblPrEx>
          <w:jc w:val="left"/>
          <w:tblLayout w:type="fixed"/>
          <w:tblCellMar>
            <w:left w:w="10" w:type="dxa"/>
            <w:right w:w="10" w:type="dxa"/>
          </w:tblCellMar>
        </w:tblPrEx>
        <w:trPr>
          <w:trHeight w:hRule="exact" w:val="571"/>
          <w:jc w:val="left"/>
        </w:trPr>
        <w:tc>
          <w:tcPr>
            <w:tcW w:w="2606" w:type="dxa"/>
            <w:tcBorders>
              <w:top w:val="single" w:sz="4" w:space="0" w:color="auto"/>
              <w:left w:val="single" w:sz="4" w:space="0" w:color="auto"/>
              <w:bottom w:val="single" w:sz="4" w:space="0" w:color="auto"/>
            </w:tcBorders>
            <w:shd w:val="clear" w:color="auto" w:fill="FFFFFF"/>
            <w:vAlign w:val="bottom"/>
          </w:tcPr>
          <w:p>
            <w:pPr>
              <w:pStyle w:val="a3"/>
              <w:keepNext w:val="0"/>
              <w:keepLines w:val="0"/>
              <w:framePr w:w="5040" w:h="1142" w:hRule="atLeast" w:wrap="none" w:hAnchor="page" w:x="1187" w:y="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生效日期</w:t>
            </w:r>
          </w:p>
        </w:tc>
        <w:tc>
          <w:tcPr>
            <w:tcW w:w="2434"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3"/>
              <w:keepNext w:val="0"/>
              <w:keepLines w:val="0"/>
              <w:framePr w:w="5040" w:h="1142" w:hRule="atLeast" w:wrap="none" w:hAnchor="page" w:x="1187" w:y="1"/>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2002.07.01</w:t>
            </w:r>
          </w:p>
        </w:tc>
      </w:tr>
    </w:tbl>
    <w:p>
      <w:pPr>
        <w:framePr w:w="5040" w:h="1142" w:hRule="atLeast" w:wrap="none" w:hAnchor="page" w:x="1187" w:y="1"/>
        <w:widowControl w:val="0"/>
        <w:spacing w:line="1" w:lineRule="exact"/>
      </w:pPr>
    </w:p>
    <w:p>
      <w:pPr>
        <w:pStyle w:val="21"/>
        <w:keepNext/>
        <w:keepLines/>
        <w:framePr w:w="3854" w:h="566" w:hRule="atLeast" w:wrap="none" w:hAnchor="page" w:x="6851" w:y="174"/>
        <w:widowControl w:val="0"/>
        <w:shd w:val="clear" w:color="auto" w:fill="auto"/>
        <w:bidi w:val="0"/>
        <w:spacing w:before="0" w:after="0" w:line="240" w:lineRule="auto"/>
        <w:ind w:left="0" w:right="0" w:firstLine="0"/>
        <w:jc w:val="center"/>
      </w:pPr>
      <w:bookmarkStart w:id="40" w:name="bookmark40"/>
      <w:bookmarkStart w:id="41" w:name="bookmark41"/>
      <w:bookmarkStart w:id="42" w:name="bookmark42"/>
      <w:r>
        <w:rPr>
          <w:color w:val="000000"/>
          <w:spacing w:val="0"/>
          <w:w w:val="100"/>
          <w:position w:val="0"/>
        </w:rPr>
        <w:t>培训操纵法度榜样</w:t>
      </w:r>
      <w:bookmarkEnd w:id="40"/>
      <w:bookmarkEnd w:id="41"/>
      <w:bookmarkEnd w:id="42"/>
    </w:p>
    <w:tbl>
      <w:tblPr>
        <w:tblStyle w:val="TableNormal"/>
        <w:tblOverlap w:val="never"/>
        <w:jc w:val="left"/>
        <w:tblLayout w:type="fixed"/>
        <w:tblCellMar>
          <w:left w:w="10" w:type="dxa"/>
          <w:right w:w="10" w:type="dxa"/>
        </w:tblCellMar>
      </w:tblPr>
      <w:tblGrid>
        <w:gridCol w:w="2429"/>
        <w:gridCol w:w="2990"/>
      </w:tblGrid>
      <w:tr>
        <w:tblPrEx>
          <w:jc w:val="left"/>
          <w:tblLayout w:type="fixed"/>
          <w:tblCellMar>
            <w:left w:w="10" w:type="dxa"/>
            <w:right w:w="10" w:type="dxa"/>
          </w:tblCellMar>
        </w:tblPrEx>
        <w:trPr>
          <w:trHeight w:hRule="exact" w:val="571"/>
          <w:jc w:val="left"/>
        </w:trPr>
        <w:tc>
          <w:tcPr>
            <w:tcW w:w="2429" w:type="dxa"/>
            <w:tcBorders>
              <w:top w:val="single" w:sz="4" w:space="0" w:color="auto"/>
              <w:left w:val="single" w:sz="4" w:space="0" w:color="auto"/>
            </w:tcBorders>
            <w:shd w:val="clear" w:color="auto" w:fill="FFFFFF"/>
            <w:vAlign w:val="bottom"/>
          </w:tcPr>
          <w:p>
            <w:pPr>
              <w:pStyle w:val="a3"/>
              <w:keepNext w:val="0"/>
              <w:keepLines w:val="0"/>
              <w:framePr w:w="5419" w:h="1142" w:hRule="atLeast" w:wrap="none" w:hAnchor="page" w:x="11343" w:y="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文件编号</w:t>
            </w:r>
          </w:p>
        </w:tc>
        <w:tc>
          <w:tcPr>
            <w:tcW w:w="2990"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5419" w:h="1142" w:hRule="atLeast" w:wrap="none" w:hAnchor="page" w:x="11343" w:y="1"/>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71801</w:t>
            </w:r>
          </w:p>
        </w:tc>
      </w:tr>
      <w:tr>
        <w:tblPrEx>
          <w:jc w:val="left"/>
          <w:tblLayout w:type="fixed"/>
          <w:tblCellMar>
            <w:left w:w="10" w:type="dxa"/>
            <w:right w:w="10" w:type="dxa"/>
          </w:tblCellMar>
        </w:tblPrEx>
        <w:trPr>
          <w:trHeight w:hRule="exact" w:val="571"/>
          <w:jc w:val="left"/>
        </w:trPr>
        <w:tc>
          <w:tcPr>
            <w:tcW w:w="2429" w:type="dxa"/>
            <w:tcBorders>
              <w:top w:val="single" w:sz="4" w:space="0" w:color="auto"/>
              <w:left w:val="single" w:sz="4" w:space="0" w:color="auto"/>
              <w:bottom w:val="single" w:sz="4" w:space="0" w:color="auto"/>
            </w:tcBorders>
            <w:shd w:val="clear" w:color="auto" w:fill="FFFFFF"/>
            <w:vAlign w:val="bottom"/>
          </w:tcPr>
          <w:p>
            <w:pPr>
              <w:pStyle w:val="a3"/>
              <w:keepNext w:val="0"/>
              <w:keepLines w:val="0"/>
              <w:framePr w:w="5419" w:h="1142" w:hRule="atLeast" w:wrap="none" w:hAnchor="page" w:x="11343" w:y="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页 数</w:t>
            </w:r>
          </w:p>
        </w:tc>
        <w:tc>
          <w:tcPr>
            <w:tcW w:w="2990"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3"/>
              <w:keepNext w:val="0"/>
              <w:keepLines w:val="0"/>
              <w:framePr w:w="5419" w:h="1142" w:hRule="atLeast" w:wrap="none" w:hAnchor="page" w:x="11343" w:y="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共</w:t>
            </w:r>
            <w:r>
              <w:rPr>
                <w:rFonts w:ascii="Times New Roman" w:eastAsia="Times New Roman" w:hAnsi="Times New Roman" w:cs="Times New Roman"/>
                <w:color w:val="000000"/>
                <w:spacing w:val="0"/>
                <w:w w:val="100"/>
                <w:position w:val="0"/>
                <w:sz w:val="30"/>
                <w:szCs w:val="30"/>
              </w:rPr>
              <w:t>5</w:t>
            </w:r>
            <w:r>
              <w:rPr>
                <w:color w:val="000000"/>
                <w:spacing w:val="0"/>
                <w:w w:val="100"/>
                <w:position w:val="0"/>
                <w:sz w:val="32"/>
                <w:szCs w:val="32"/>
              </w:rPr>
              <w:t>页第</w:t>
            </w:r>
            <w:r>
              <w:rPr>
                <w:rFonts w:ascii="Times New Roman" w:eastAsia="Times New Roman" w:hAnsi="Times New Roman" w:cs="Times New Roman"/>
                <w:color w:val="000000"/>
                <w:spacing w:val="0"/>
                <w:w w:val="100"/>
                <w:position w:val="0"/>
                <w:sz w:val="30"/>
                <w:szCs w:val="30"/>
              </w:rPr>
              <w:t>3</w:t>
            </w:r>
            <w:r>
              <w:rPr>
                <w:color w:val="000000"/>
                <w:spacing w:val="0"/>
                <w:w w:val="100"/>
                <w:position w:val="0"/>
                <w:sz w:val="32"/>
                <w:szCs w:val="32"/>
              </w:rPr>
              <w:t>页</w:t>
            </w:r>
          </w:p>
        </w:tc>
      </w:tr>
    </w:tbl>
    <w:p>
      <w:pPr>
        <w:framePr w:w="5419" w:h="1142" w:hRule="atLeast" w:wrap="none" w:hAnchor="page" w:x="11343" w:y="1"/>
        <w:widowControl w:val="0"/>
        <w:spacing w:line="1" w:lineRule="exact"/>
      </w:pPr>
    </w:p>
    <w:p>
      <w:pPr>
        <w:pStyle w:val="a4"/>
        <w:keepNext w:val="0"/>
        <w:keepLines w:val="0"/>
        <w:framePr w:w="14794" w:h="20424" w:hRule="atLeast" w:wrap="none" w:hAnchor="page" w:x="2055" w:y="1148"/>
        <w:widowControl w:val="0"/>
        <w:numPr>
          <w:ilvl w:val="0"/>
          <w:numId w:val="15"/>
        </w:numPr>
        <w:pBdr>
          <w:top w:val="single" w:sz="4" w:space="0" w:color="auto"/>
          <w:left w:val="single" w:sz="4" w:space="0" w:color="auto"/>
          <w:bottom w:val="single" w:sz="4" w:space="0" w:color="auto"/>
          <w:right w:val="single" w:sz="4" w:space="0" w:color="auto"/>
        </w:pBdr>
        <w:shd w:val="clear" w:color="auto" w:fill="auto"/>
        <w:tabs>
          <w:tab w:val="left" w:pos="1363"/>
        </w:tabs>
        <w:bidi w:val="0"/>
        <w:spacing w:before="0" w:after="0" w:line="606" w:lineRule="exact"/>
        <w:ind w:left="1440" w:right="0" w:hanging="360"/>
        <w:jc w:val="both"/>
      </w:pPr>
      <w:bookmarkStart w:id="43" w:name="bookmark43"/>
      <w:bookmarkEnd w:id="43"/>
      <w:r>
        <w:rPr>
          <w:color w:val="000000"/>
          <w:spacing w:val="0"/>
          <w:w w:val="100"/>
          <w:position w:val="0"/>
        </w:rPr>
        <w:t>每次内部培训停止时，由讲师依照实际情形经由过程试卷测验、现场实际操作或写“培 训【心得申报”等方法对受训者进行后果评估，对评估不睬想的要求自习，予以补考， 补考不合格者撤消其功课资格或降职处理；讲师应于培训停止后一周内评定出学员 的考察成就，与试卷或心得申报一路交人力资本本部培训治理人员，作为职员培训 材料储存；</w:t>
      </w:r>
    </w:p>
    <w:p>
      <w:pPr>
        <w:pStyle w:val="a4"/>
        <w:keepNext w:val="0"/>
        <w:keepLines w:val="0"/>
        <w:framePr w:w="14794" w:h="20424" w:hRule="atLeast" w:wrap="none" w:hAnchor="page" w:x="2055" w:y="1148"/>
        <w:widowControl w:val="0"/>
        <w:numPr>
          <w:ilvl w:val="0"/>
          <w:numId w:val="15"/>
        </w:numPr>
        <w:pBdr>
          <w:top w:val="single" w:sz="4" w:space="0" w:color="auto"/>
          <w:left w:val="single" w:sz="4" w:space="0" w:color="auto"/>
          <w:bottom w:val="single" w:sz="4" w:space="0" w:color="auto"/>
          <w:right w:val="single" w:sz="4" w:space="0" w:color="auto"/>
        </w:pBdr>
        <w:shd w:val="clear" w:color="auto" w:fill="auto"/>
        <w:tabs>
          <w:tab w:val="left" w:pos="1344"/>
        </w:tabs>
        <w:bidi w:val="0"/>
        <w:spacing w:before="0" w:after="0" w:line="606" w:lineRule="exact"/>
        <w:ind w:left="1080" w:right="0" w:firstLine="0"/>
        <w:jc w:val="left"/>
      </w:pPr>
      <w:bookmarkStart w:id="44" w:name="bookmark44"/>
      <w:bookmarkEnd w:id="44"/>
      <w:r>
        <w:rPr>
          <w:color w:val="000000"/>
          <w:spacing w:val="0"/>
          <w:w w:val="100"/>
          <w:position w:val="0"/>
        </w:rPr>
        <w:t>参加外训人员以合格证书或经人力资本本部确认合格的培训心得申报作为培训有效</w:t>
      </w:r>
    </w:p>
    <w:p>
      <w:pPr>
        <w:pStyle w:val="a4"/>
        <w:keepNext w:val="0"/>
        <w:keepLines w:val="0"/>
        <w:framePr w:w="14794" w:h="20424" w:hRule="atLeast" w:wrap="none" w:hAnchor="page" w:x="2055" w:y="1148"/>
        <w:widowControl w:val="0"/>
        <w:pBdr>
          <w:top w:val="single" w:sz="4" w:space="0" w:color="auto"/>
          <w:left w:val="single" w:sz="4" w:space="0" w:color="auto"/>
          <w:bottom w:val="single" w:sz="4" w:space="0" w:color="auto"/>
          <w:right w:val="single" w:sz="4" w:space="0" w:color="auto"/>
        </w:pBdr>
        <w:shd w:val="clear" w:color="auto" w:fill="auto"/>
        <w:bidi w:val="0"/>
        <w:spacing w:before="0" w:after="0" w:line="606" w:lineRule="exact"/>
        <w:ind w:left="1440" w:right="0" w:firstLine="0"/>
        <w:jc w:val="left"/>
      </w:pPr>
      <w:r>
        <w:rPr>
          <w:color w:val="000000"/>
          <w:spacing w:val="0"/>
          <w:w w:val="100"/>
          <w:position w:val="0"/>
        </w:rPr>
        <w:t>的依照；</w:t>
      </w:r>
    </w:p>
    <w:p>
      <w:pPr>
        <w:pStyle w:val="a4"/>
        <w:keepNext w:val="0"/>
        <w:keepLines w:val="0"/>
        <w:framePr w:w="14794" w:h="20424" w:hRule="atLeast" w:wrap="none" w:hAnchor="page" w:x="2055" w:y="1148"/>
        <w:widowControl w:val="0"/>
        <w:numPr>
          <w:ilvl w:val="0"/>
          <w:numId w:val="15"/>
        </w:numPr>
        <w:pBdr>
          <w:top w:val="single" w:sz="4" w:space="0" w:color="auto"/>
          <w:left w:val="single" w:sz="4" w:space="0" w:color="auto"/>
          <w:bottom w:val="single" w:sz="4" w:space="0" w:color="auto"/>
          <w:right w:val="single" w:sz="4" w:space="0" w:color="auto"/>
        </w:pBdr>
        <w:shd w:val="clear" w:color="auto" w:fill="auto"/>
        <w:tabs>
          <w:tab w:val="left" w:pos="1358"/>
        </w:tabs>
        <w:bidi w:val="0"/>
        <w:spacing w:before="0" w:after="0" w:line="606" w:lineRule="exact"/>
        <w:ind w:left="1440" w:right="0" w:hanging="360"/>
        <w:jc w:val="left"/>
      </w:pPr>
      <w:bookmarkStart w:id="45" w:name="bookmark45"/>
      <w:bookmarkEnd w:id="45"/>
      <w:r>
        <w:rPr>
          <w:color w:val="000000"/>
          <w:spacing w:val="0"/>
          <w:w w:val="100"/>
          <w:position w:val="0"/>
        </w:rPr>
        <w:t>人力资本本部可选择部份培训课程在培训停止后</w:t>
      </w:r>
      <w:r>
        <w:rPr>
          <w:rFonts w:ascii="Times New Roman" w:eastAsia="Times New Roman" w:hAnsi="Times New Roman" w:cs="Times New Roman"/>
          <w:color w:val="000000"/>
          <w:spacing w:val="0"/>
          <w:w w:val="100"/>
          <w:position w:val="0"/>
        </w:rPr>
        <w:t>1-3</w:t>
      </w:r>
      <w:r>
        <w:rPr>
          <w:color w:val="000000"/>
          <w:spacing w:val="0"/>
          <w:w w:val="100"/>
          <w:position w:val="0"/>
        </w:rPr>
        <w:t>个月，组织受训职员的主管对职 员参加进修前后的行动改变和工作事迹晋升情形进行评定，以评估培训后果，评估 以填写“培训成效查询拜望表”的方法进行；也可经由过程对同一部分内工作性质 雷同的参训人员与未参训人员的工作绩效进行比较的方法进行，从而评估培训后果。</w:t>
      </w:r>
    </w:p>
    <w:p>
      <w:pPr>
        <w:pStyle w:val="a4"/>
        <w:keepNext w:val="0"/>
        <w:keepLines w:val="0"/>
        <w:framePr w:w="14794" w:h="20424" w:hRule="atLeast" w:wrap="none" w:hAnchor="page" w:x="2055" w:y="1148"/>
        <w:widowControl w:val="0"/>
        <w:numPr>
          <w:ilvl w:val="0"/>
          <w:numId w:val="9"/>
        </w:numPr>
        <w:pBdr>
          <w:top w:val="single" w:sz="4" w:space="0" w:color="auto"/>
          <w:left w:val="single" w:sz="4" w:space="0" w:color="auto"/>
          <w:bottom w:val="single" w:sz="4" w:space="0" w:color="auto"/>
          <w:right w:val="single" w:sz="4" w:space="0" w:color="auto"/>
        </w:pBdr>
        <w:shd w:val="clear" w:color="auto" w:fill="auto"/>
        <w:tabs>
          <w:tab w:val="left" w:pos="1330"/>
        </w:tabs>
        <w:bidi w:val="0"/>
        <w:spacing w:before="0" w:after="0" w:line="605" w:lineRule="exact"/>
        <w:ind w:left="0" w:right="0" w:firstLine="720"/>
        <w:jc w:val="both"/>
      </w:pPr>
      <w:bookmarkStart w:id="46" w:name="bookmark46"/>
      <w:bookmarkEnd w:id="46"/>
      <w:r>
        <w:rPr>
          <w:color w:val="000000"/>
          <w:spacing w:val="0"/>
          <w:w w:val="100"/>
          <w:position w:val="0"/>
        </w:rPr>
        <w:t>讲师教授教化后果评估：</w:t>
      </w:r>
    </w:p>
    <w:p>
      <w:pPr>
        <w:pStyle w:val="a4"/>
        <w:keepNext w:val="0"/>
        <w:keepLines w:val="0"/>
        <w:framePr w:w="14794" w:h="20424" w:hRule="atLeast" w:wrap="none" w:hAnchor="page" w:x="2055" w:y="1148"/>
        <w:widowControl w:val="0"/>
        <w:numPr>
          <w:ilvl w:val="0"/>
          <w:numId w:val="10"/>
        </w:numPr>
        <w:pBdr>
          <w:top w:val="single" w:sz="4" w:space="0" w:color="auto"/>
          <w:left w:val="single" w:sz="4" w:space="0" w:color="auto"/>
          <w:bottom w:val="single" w:sz="4" w:space="0" w:color="auto"/>
          <w:right w:val="single" w:sz="4" w:space="0" w:color="auto"/>
        </w:pBdr>
        <w:shd w:val="clear" w:color="auto" w:fill="auto"/>
        <w:tabs>
          <w:tab w:val="left" w:pos="1373"/>
        </w:tabs>
        <w:bidi w:val="0"/>
        <w:spacing w:before="0" w:after="0" w:line="605" w:lineRule="exact"/>
        <w:ind w:left="1080" w:right="0" w:firstLine="0"/>
        <w:jc w:val="left"/>
      </w:pPr>
      <w:bookmarkStart w:id="47" w:name="bookmark47"/>
      <w:bookmarkEnd w:id="47"/>
      <w:r>
        <w:rPr>
          <w:color w:val="000000"/>
          <w:spacing w:val="0"/>
          <w:w w:val="100"/>
          <w:position w:val="0"/>
        </w:rPr>
        <w:t>内部讲师评估方法见《内部讲师治理方法》规定；</w:t>
      </w:r>
    </w:p>
    <w:p>
      <w:pPr>
        <w:pStyle w:val="a4"/>
        <w:keepNext w:val="0"/>
        <w:keepLines w:val="0"/>
        <w:framePr w:w="14794" w:h="20424" w:hRule="atLeast" w:wrap="none" w:hAnchor="page" w:x="2055" w:y="1148"/>
        <w:widowControl w:val="0"/>
        <w:numPr>
          <w:ilvl w:val="0"/>
          <w:numId w:val="10"/>
        </w:numPr>
        <w:pBdr>
          <w:top w:val="single" w:sz="4" w:space="0" w:color="auto"/>
          <w:left w:val="single" w:sz="4" w:space="0" w:color="auto"/>
          <w:bottom w:val="single" w:sz="4" w:space="0" w:color="auto"/>
          <w:right w:val="single" w:sz="4" w:space="0" w:color="auto"/>
        </w:pBdr>
        <w:shd w:val="clear" w:color="auto" w:fill="auto"/>
        <w:tabs>
          <w:tab w:val="left" w:pos="1373"/>
        </w:tabs>
        <w:bidi w:val="0"/>
        <w:spacing w:before="0" w:after="0" w:line="605" w:lineRule="exact"/>
        <w:ind w:left="1080" w:right="0" w:firstLine="0"/>
        <w:jc w:val="left"/>
      </w:pPr>
      <w:bookmarkStart w:id="48" w:name="bookmark48"/>
      <w:bookmarkEnd w:id="48"/>
      <w:r>
        <w:rPr>
          <w:color w:val="000000"/>
          <w:spacing w:val="0"/>
          <w:w w:val="100"/>
          <w:position w:val="0"/>
        </w:rPr>
        <w:t>外部讲师参照内部讲师评估方法，评估成果作为是否再次聘请的依照。</w:t>
      </w:r>
    </w:p>
    <w:p>
      <w:pPr>
        <w:pStyle w:val="a4"/>
        <w:keepNext w:val="0"/>
        <w:keepLines w:val="0"/>
        <w:framePr w:w="14794" w:h="20424" w:hRule="atLeast" w:wrap="none" w:hAnchor="page" w:x="2055" w:y="1148"/>
        <w:widowControl w:val="0"/>
        <w:numPr>
          <w:ilvl w:val="0"/>
          <w:numId w:val="11"/>
        </w:numPr>
        <w:pBdr>
          <w:top w:val="single" w:sz="4" w:space="0" w:color="auto"/>
          <w:left w:val="single" w:sz="4" w:space="0" w:color="auto"/>
          <w:bottom w:val="single" w:sz="4" w:space="0" w:color="auto"/>
          <w:right w:val="single" w:sz="4" w:space="0" w:color="auto"/>
        </w:pBdr>
        <w:shd w:val="clear" w:color="auto" w:fill="auto"/>
        <w:tabs>
          <w:tab w:val="left" w:pos="1277"/>
        </w:tabs>
        <w:bidi w:val="0"/>
        <w:spacing w:before="0" w:after="0" w:line="605" w:lineRule="exact"/>
        <w:ind w:left="1080" w:right="0" w:hanging="360"/>
        <w:jc w:val="both"/>
      </w:pPr>
      <w:bookmarkStart w:id="49" w:name="bookmark49"/>
      <w:bookmarkEnd w:id="49"/>
      <w:r>
        <w:rPr>
          <w:color w:val="000000"/>
          <w:spacing w:val="0"/>
          <w:w w:val="100"/>
          <w:position w:val="0"/>
        </w:rPr>
        <w:t>各单位应对本单位实施的内部培训及时进行学员考察，并对本单位季度培训筹划完成 情形进行总结，作成“季度培训情形申报”，报备人力资本本部，作为治理评审的依照。</w:t>
      </w:r>
    </w:p>
    <w:p>
      <w:pPr>
        <w:pStyle w:val="a4"/>
        <w:keepNext w:val="0"/>
        <w:keepLines w:val="0"/>
        <w:framePr w:w="14794" w:h="20424" w:hRule="atLeast" w:wrap="none" w:hAnchor="page" w:x="2055" w:y="1148"/>
        <w:widowControl w:val="0"/>
        <w:numPr>
          <w:ilvl w:val="0"/>
          <w:numId w:val="11"/>
        </w:numPr>
        <w:pBdr>
          <w:top w:val="single" w:sz="4" w:space="0" w:color="auto"/>
          <w:left w:val="single" w:sz="4" w:space="0" w:color="auto"/>
          <w:bottom w:val="single" w:sz="4" w:space="0" w:color="auto"/>
          <w:right w:val="single" w:sz="4" w:space="0" w:color="auto"/>
        </w:pBdr>
        <w:shd w:val="clear" w:color="auto" w:fill="auto"/>
        <w:tabs>
          <w:tab w:val="left" w:pos="1306"/>
        </w:tabs>
        <w:bidi w:val="0"/>
        <w:spacing w:before="0" w:after="0" w:line="619" w:lineRule="exact"/>
        <w:ind w:left="1080" w:right="0" w:hanging="360"/>
        <w:jc w:val="both"/>
      </w:pPr>
      <w:bookmarkStart w:id="50" w:name="bookmark50"/>
      <w:bookmarkEnd w:id="50"/>
      <w:r>
        <w:rPr>
          <w:color w:val="000000"/>
          <w:spacing w:val="0"/>
          <w:w w:val="100"/>
          <w:position w:val="0"/>
        </w:rPr>
        <w:t>每年治理评审召开前，人力资本本部应将全年度的培训实施状况汇整分析，作成“培 训成果检查申报”，呈治理者代表和总裁审查并提交治理评审会议评论辩论，评论辩论 成果作为</w:t>
      </w:r>
    </w:p>
    <w:p>
      <w:pPr>
        <w:pStyle w:val="a4"/>
        <w:keepNext w:val="0"/>
        <w:keepLines w:val="0"/>
        <w:framePr w:w="14794" w:h="20424" w:hRule="atLeast" w:wrap="none" w:hAnchor="page" w:x="2055" w:y="1148"/>
        <w:widowControl w:val="0"/>
        <w:pBdr>
          <w:top w:val="single" w:sz="4" w:space="0" w:color="auto"/>
          <w:left w:val="single" w:sz="4" w:space="0" w:color="auto"/>
          <w:bottom w:val="single" w:sz="4" w:space="0" w:color="auto"/>
          <w:right w:val="single" w:sz="4" w:space="0" w:color="auto"/>
        </w:pBdr>
        <w:shd w:val="clear" w:color="auto" w:fill="auto"/>
        <w:bidi w:val="0"/>
        <w:spacing w:before="0" w:after="180" w:line="619" w:lineRule="exact"/>
        <w:ind w:left="1080" w:right="0" w:firstLine="0"/>
        <w:jc w:val="left"/>
      </w:pPr>
      <w:r>
        <w:rPr>
          <w:color w:val="000000"/>
          <w:spacing w:val="0"/>
          <w:w w:val="100"/>
          <w:position w:val="0"/>
        </w:rPr>
        <w:t>下一年度培训筹划订定及改进的依照。</w:t>
      </w:r>
    </w:p>
    <w:p>
      <w:pPr>
        <w:pStyle w:val="a4"/>
        <w:keepNext w:val="0"/>
        <w:keepLines w:val="0"/>
        <w:framePr w:w="14794" w:h="20424" w:hRule="atLeast" w:wrap="none" w:hAnchor="page" w:x="2055" w:y="1148"/>
        <w:widowControl w:val="0"/>
        <w:pBdr>
          <w:top w:val="single" w:sz="4" w:space="0" w:color="auto"/>
          <w:left w:val="single" w:sz="4" w:space="0" w:color="auto"/>
          <w:bottom w:val="single" w:sz="4" w:space="0" w:color="auto"/>
          <w:right w:val="single" w:sz="4" w:space="0" w:color="auto"/>
        </w:pBdr>
        <w:shd w:val="clear" w:color="auto" w:fill="auto"/>
        <w:bidi w:val="0"/>
        <w:spacing w:before="0" w:after="0" w:line="353" w:lineRule="auto"/>
        <w:ind w:left="0" w:right="0" w:firstLine="0"/>
        <w:jc w:val="left"/>
      </w:pPr>
      <w:r>
        <w:rPr>
          <w:rFonts w:ascii="Times New Roman" w:eastAsia="Times New Roman" w:hAnsi="Times New Roman" w:cs="Times New Roman"/>
          <w:color w:val="000000"/>
          <w:spacing w:val="0"/>
          <w:w w:val="100"/>
          <w:position w:val="0"/>
        </w:rPr>
        <w:t>6.4.7</w:t>
      </w:r>
      <w:r>
        <w:rPr>
          <w:color w:val="000000"/>
          <w:spacing w:val="0"/>
          <w:w w:val="100"/>
          <w:position w:val="0"/>
        </w:rPr>
        <w:t>培训记录治理：</w:t>
      </w:r>
    </w:p>
    <w:p>
      <w:pPr>
        <w:pStyle w:val="a4"/>
        <w:keepNext w:val="0"/>
        <w:keepLines w:val="0"/>
        <w:framePr w:w="14794" w:h="20424" w:hRule="atLeast" w:wrap="none" w:hAnchor="page" w:x="2055" w:y="1148"/>
        <w:widowControl w:val="0"/>
        <w:numPr>
          <w:ilvl w:val="0"/>
          <w:numId w:val="12"/>
        </w:numPr>
        <w:pBdr>
          <w:top w:val="single" w:sz="4" w:space="0" w:color="auto"/>
          <w:left w:val="single" w:sz="4" w:space="0" w:color="auto"/>
          <w:bottom w:val="single" w:sz="4" w:space="0" w:color="auto"/>
          <w:right w:val="single" w:sz="4" w:space="0" w:color="auto"/>
        </w:pBdr>
        <w:shd w:val="clear" w:color="auto" w:fill="auto"/>
        <w:tabs>
          <w:tab w:val="left" w:pos="1354"/>
        </w:tabs>
        <w:bidi w:val="0"/>
        <w:spacing w:before="0" w:after="0" w:line="634" w:lineRule="exact"/>
        <w:ind w:left="1080" w:right="0" w:hanging="360"/>
        <w:jc w:val="both"/>
      </w:pPr>
      <w:bookmarkStart w:id="51" w:name="bookmark51"/>
      <w:bookmarkEnd w:id="51"/>
      <w:r>
        <w:rPr>
          <w:color w:val="000000"/>
          <w:spacing w:val="0"/>
          <w:w w:val="100"/>
          <w:position w:val="0"/>
        </w:rPr>
        <w:t>职员培训情形以“培训记录表”的情势挂号，公司级的培训由人力资本本部培训治理 人员负责挂号，各单位的内部培训记录由各单位指定专人负责挂号。</w:t>
      </w:r>
    </w:p>
    <w:p>
      <w:pPr>
        <w:pStyle w:val="a4"/>
        <w:keepNext w:val="0"/>
        <w:keepLines w:val="0"/>
        <w:framePr w:w="14794" w:h="20424" w:hRule="atLeast" w:wrap="none" w:hAnchor="page" w:x="2055" w:y="1148"/>
        <w:widowControl w:val="0"/>
        <w:numPr>
          <w:ilvl w:val="0"/>
          <w:numId w:val="12"/>
        </w:numPr>
        <w:pBdr>
          <w:top w:val="single" w:sz="4" w:space="0" w:color="auto"/>
          <w:left w:val="single" w:sz="4" w:space="0" w:color="auto"/>
          <w:bottom w:val="single" w:sz="4" w:space="0" w:color="auto"/>
          <w:right w:val="single" w:sz="4" w:space="0" w:color="auto"/>
        </w:pBdr>
        <w:shd w:val="clear" w:color="auto" w:fill="auto"/>
        <w:tabs>
          <w:tab w:val="left" w:pos="1330"/>
        </w:tabs>
        <w:bidi w:val="0"/>
        <w:spacing w:before="0" w:after="0" w:line="614" w:lineRule="exact"/>
        <w:ind w:left="0" w:right="0" w:firstLine="720"/>
        <w:jc w:val="both"/>
      </w:pPr>
      <w:bookmarkStart w:id="52" w:name="bookmark52"/>
      <w:bookmarkEnd w:id="52"/>
      <w:r>
        <w:rPr>
          <w:color w:val="000000"/>
          <w:spacing w:val="0"/>
          <w:w w:val="100"/>
          <w:position w:val="0"/>
        </w:rPr>
        <w:t>外派培训由人力资本本部培训治理人员同一记录于参训人员的“培训记录表”上。</w:t>
      </w:r>
    </w:p>
    <w:p>
      <w:pPr>
        <w:pStyle w:val="a4"/>
        <w:keepNext w:val="0"/>
        <w:keepLines w:val="0"/>
        <w:framePr w:w="14794" w:h="20424" w:hRule="atLeast" w:wrap="none" w:hAnchor="page" w:x="2055" w:y="1148"/>
        <w:widowControl w:val="0"/>
        <w:numPr>
          <w:ilvl w:val="0"/>
          <w:numId w:val="12"/>
        </w:numPr>
        <w:pBdr>
          <w:top w:val="single" w:sz="4" w:space="0" w:color="auto"/>
          <w:left w:val="single" w:sz="4" w:space="0" w:color="auto"/>
          <w:bottom w:val="single" w:sz="4" w:space="0" w:color="auto"/>
          <w:right w:val="single" w:sz="4" w:space="0" w:color="auto"/>
        </w:pBdr>
        <w:shd w:val="clear" w:color="auto" w:fill="auto"/>
        <w:tabs>
          <w:tab w:val="left" w:pos="1330"/>
        </w:tabs>
        <w:bidi w:val="0"/>
        <w:spacing w:before="0" w:after="0" w:line="614" w:lineRule="exact"/>
        <w:ind w:left="1080" w:right="0" w:hanging="360"/>
        <w:jc w:val="both"/>
      </w:pPr>
      <w:bookmarkStart w:id="53" w:name="bookmark53"/>
      <w:bookmarkEnd w:id="53"/>
      <w:r>
        <w:rPr>
          <w:color w:val="000000"/>
          <w:spacing w:val="0"/>
          <w:w w:val="100"/>
          <w:position w:val="0"/>
        </w:rPr>
        <w:t>建立职员培训档案，每一职员的培训记录表、培训心得申报、试卷、证书复印件等培 训记录必须储存至职员离职半年后才能烧毁。</w:t>
      </w:r>
    </w:p>
    <w:p>
      <w:pPr>
        <w:pStyle w:val="a4"/>
        <w:keepNext w:val="0"/>
        <w:keepLines w:val="0"/>
        <w:framePr w:w="14794" w:h="20424" w:hRule="atLeast" w:wrap="none" w:hAnchor="page" w:x="2055" w:y="1148"/>
        <w:widowControl w:val="0"/>
        <w:numPr>
          <w:ilvl w:val="0"/>
          <w:numId w:val="13"/>
        </w:numPr>
        <w:pBdr>
          <w:top w:val="single" w:sz="4" w:space="0" w:color="auto"/>
          <w:left w:val="single" w:sz="4" w:space="0" w:color="auto"/>
          <w:bottom w:val="single" w:sz="4" w:space="0" w:color="auto"/>
          <w:right w:val="single" w:sz="4" w:space="0" w:color="auto"/>
        </w:pBdr>
        <w:shd w:val="clear" w:color="auto" w:fill="auto"/>
        <w:tabs>
          <w:tab w:val="left" w:pos="1334"/>
        </w:tabs>
        <w:bidi w:val="0"/>
        <w:spacing w:before="0" w:after="0" w:line="606" w:lineRule="exact"/>
        <w:ind w:left="1080" w:right="0" w:firstLine="0"/>
        <w:jc w:val="left"/>
      </w:pPr>
      <w:bookmarkStart w:id="54" w:name="bookmark54"/>
      <w:bookmarkEnd w:id="54"/>
      <w:r>
        <w:rPr>
          <w:color w:val="000000"/>
          <w:spacing w:val="0"/>
          <w:w w:val="100"/>
          <w:position w:val="0"/>
        </w:rPr>
        <w:t>公司级培训和外派培训的相干材料由人力资本本部培训治理人员负责收集存档；</w:t>
      </w:r>
    </w:p>
    <w:p>
      <w:pPr>
        <w:pStyle w:val="a4"/>
        <w:keepNext w:val="0"/>
        <w:keepLines w:val="0"/>
        <w:framePr w:w="14794" w:h="20424" w:hRule="atLeast" w:wrap="none" w:hAnchor="page" w:x="2055" w:y="1148"/>
        <w:widowControl w:val="0"/>
        <w:numPr>
          <w:ilvl w:val="0"/>
          <w:numId w:val="13"/>
        </w:numPr>
        <w:pBdr>
          <w:top w:val="single" w:sz="4" w:space="0" w:color="auto"/>
          <w:left w:val="single" w:sz="4" w:space="0" w:color="auto"/>
          <w:bottom w:val="single" w:sz="4" w:space="0" w:color="auto"/>
          <w:right w:val="single" w:sz="4" w:space="0" w:color="auto"/>
        </w:pBdr>
        <w:shd w:val="clear" w:color="auto" w:fill="auto"/>
        <w:tabs>
          <w:tab w:val="left" w:pos="1373"/>
        </w:tabs>
        <w:bidi w:val="0"/>
        <w:spacing w:before="0" w:after="0" w:line="606" w:lineRule="exact"/>
        <w:ind w:left="1080" w:right="0" w:firstLine="0"/>
        <w:jc w:val="left"/>
      </w:pPr>
      <w:bookmarkStart w:id="55" w:name="bookmark55"/>
      <w:bookmarkEnd w:id="55"/>
      <w:r>
        <w:rPr>
          <w:color w:val="000000"/>
          <w:spacing w:val="0"/>
          <w:w w:val="100"/>
          <w:position w:val="0"/>
        </w:rPr>
        <w:t>各单位组织实施的培训的相干材料由各单位指定专人负责收集存档。</w:t>
      </w:r>
    </w:p>
    <w:p>
      <w:pPr>
        <w:pStyle w:val="a4"/>
        <w:keepNext w:val="0"/>
        <w:keepLines w:val="0"/>
        <w:framePr w:w="14794" w:h="20424" w:hRule="atLeast" w:wrap="none" w:hAnchor="page" w:x="2055" w:y="1148"/>
        <w:widowControl w:val="0"/>
        <w:numPr>
          <w:ilvl w:val="0"/>
          <w:numId w:val="12"/>
        </w:numPr>
        <w:pBdr>
          <w:top w:val="single" w:sz="4" w:space="0" w:color="auto"/>
          <w:left w:val="single" w:sz="4" w:space="0" w:color="auto"/>
          <w:bottom w:val="single" w:sz="4" w:space="0" w:color="auto"/>
          <w:right w:val="single" w:sz="4" w:space="0" w:color="auto"/>
        </w:pBdr>
        <w:shd w:val="clear" w:color="auto" w:fill="auto"/>
        <w:tabs>
          <w:tab w:val="left" w:pos="1354"/>
        </w:tabs>
        <w:bidi w:val="0"/>
        <w:spacing w:before="0" w:after="0" w:line="606" w:lineRule="exact"/>
        <w:ind w:left="0" w:right="0" w:firstLine="720"/>
        <w:jc w:val="both"/>
      </w:pPr>
      <w:bookmarkStart w:id="56" w:name="bookmark56"/>
      <w:bookmarkEnd w:id="56"/>
      <w:r>
        <w:rPr>
          <w:color w:val="000000"/>
          <w:spacing w:val="0"/>
          <w:w w:val="100"/>
          <w:position w:val="0"/>
        </w:rPr>
        <w:t>人力资本本部应分类储存以下培训材料：</w:t>
      </w:r>
    </w:p>
    <w:p>
      <w:pPr>
        <w:pStyle w:val="a4"/>
        <w:keepNext w:val="0"/>
        <w:keepLines w:val="0"/>
        <w:framePr w:w="14794" w:h="20424" w:hRule="atLeast" w:wrap="none" w:hAnchor="page" w:x="2055" w:y="1148"/>
        <w:widowControl w:val="0"/>
        <w:pBdr>
          <w:top w:val="single" w:sz="4" w:space="0" w:color="auto"/>
          <w:left w:val="single" w:sz="4" w:space="0" w:color="auto"/>
          <w:bottom w:val="single" w:sz="4" w:space="0" w:color="auto"/>
          <w:right w:val="single" w:sz="4" w:space="0" w:color="auto"/>
        </w:pBdr>
        <w:shd w:val="clear" w:color="auto" w:fill="auto"/>
        <w:bidi w:val="0"/>
        <w:spacing w:before="0" w:after="0" w:line="606" w:lineRule="exact"/>
        <w:ind w:left="1620" w:right="0" w:firstLine="0"/>
        <w:jc w:val="left"/>
      </w:pPr>
      <w:r>
        <w:rPr>
          <w:color w:val="000000"/>
          <w:spacing w:val="0"/>
          <w:w w:val="100"/>
          <w:position w:val="0"/>
        </w:rPr>
        <w:t>年度培训需求调研材料；</w:t>
      </w:r>
    </w:p>
    <w:p>
      <w:pPr>
        <w:pStyle w:val="a4"/>
        <w:keepNext w:val="0"/>
        <w:keepLines w:val="0"/>
        <w:framePr w:w="14794" w:h="20424" w:hRule="atLeast" w:wrap="none" w:hAnchor="page" w:x="2055" w:y="1148"/>
        <w:widowControl w:val="0"/>
        <w:pBdr>
          <w:top w:val="single" w:sz="4" w:space="0" w:color="auto"/>
          <w:left w:val="single" w:sz="4" w:space="0" w:color="auto"/>
          <w:bottom w:val="single" w:sz="4" w:space="0" w:color="auto"/>
          <w:right w:val="single" w:sz="4" w:space="0" w:color="auto"/>
        </w:pBdr>
        <w:shd w:val="clear" w:color="auto" w:fill="auto"/>
        <w:bidi w:val="0"/>
        <w:spacing w:before="0" w:after="0" w:line="606" w:lineRule="exact"/>
        <w:ind w:left="1620" w:right="0" w:firstLine="0"/>
        <w:jc w:val="left"/>
      </w:pPr>
      <w:r>
        <w:rPr>
          <w:color w:val="000000"/>
          <w:spacing w:val="0"/>
          <w:w w:val="100"/>
          <w:position w:val="0"/>
        </w:rPr>
        <w:t>年</w:t>
      </w:r>
      <w:r>
        <w:rPr>
          <w:rFonts w:ascii="Times New Roman" w:eastAsia="Times New Roman" w:hAnsi="Times New Roman" w:cs="Times New Roman"/>
          <w:color w:val="000000"/>
          <w:spacing w:val="0"/>
          <w:w w:val="100"/>
          <w:position w:val="0"/>
        </w:rPr>
        <w:t>/</w:t>
      </w:r>
      <w:r>
        <w:rPr>
          <w:color w:val="000000"/>
          <w:spacing w:val="0"/>
          <w:w w:val="100"/>
          <w:position w:val="0"/>
        </w:rPr>
        <w:t>月度培训筹划；</w:t>
      </w:r>
    </w:p>
    <w:p>
      <w:pPr>
        <w:pStyle w:val="a4"/>
        <w:keepNext w:val="0"/>
        <w:keepLines w:val="0"/>
        <w:framePr w:w="14794" w:h="20424" w:hRule="atLeast" w:wrap="none" w:hAnchor="page" w:x="2055" w:y="1148"/>
        <w:widowControl w:val="0"/>
        <w:pBdr>
          <w:top w:val="single" w:sz="4" w:space="0" w:color="auto"/>
          <w:left w:val="single" w:sz="4" w:space="0" w:color="auto"/>
          <w:bottom w:val="single" w:sz="4" w:space="0" w:color="auto"/>
          <w:right w:val="single" w:sz="4" w:space="0" w:color="auto"/>
        </w:pBdr>
        <w:shd w:val="clear" w:color="auto" w:fill="auto"/>
        <w:bidi w:val="0"/>
        <w:spacing w:before="0" w:after="0" w:line="606" w:lineRule="exact"/>
        <w:ind w:left="1620" w:right="0" w:firstLine="0"/>
        <w:jc w:val="left"/>
      </w:pPr>
      <w:r>
        <w:rPr>
          <w:color w:val="000000"/>
          <w:spacing w:val="0"/>
          <w:w w:val="100"/>
          <w:position w:val="0"/>
        </w:rPr>
        <w:t>教材、教材；</w:t>
      </w:r>
    </w:p>
    <w:p>
      <w:pPr>
        <w:pStyle w:val="a4"/>
        <w:keepNext w:val="0"/>
        <w:keepLines w:val="0"/>
        <w:framePr w:w="14794" w:h="20424" w:hRule="atLeast" w:wrap="none" w:hAnchor="page" w:x="2055" w:y="1148"/>
        <w:widowControl w:val="0"/>
        <w:pBdr>
          <w:top w:val="single" w:sz="4" w:space="0" w:color="auto"/>
          <w:left w:val="single" w:sz="4" w:space="0" w:color="auto"/>
          <w:bottom w:val="single" w:sz="4" w:space="0" w:color="auto"/>
          <w:right w:val="single" w:sz="4" w:space="0" w:color="auto"/>
        </w:pBdr>
        <w:shd w:val="clear" w:color="auto" w:fill="auto"/>
        <w:bidi w:val="0"/>
        <w:spacing w:before="0" w:after="0" w:line="606" w:lineRule="exact"/>
        <w:ind w:left="1620" w:right="0" w:firstLine="0"/>
        <w:jc w:val="left"/>
      </w:pPr>
      <w:r>
        <w:rPr>
          <w:color w:val="000000"/>
          <w:spacing w:val="0"/>
          <w:w w:val="100"/>
          <w:position w:val="0"/>
        </w:rPr>
        <w:t>培训后果评估材料；</w:t>
      </w:r>
    </w:p>
    <w:p>
      <w:pPr>
        <w:pStyle w:val="a4"/>
        <w:keepNext w:val="0"/>
        <w:keepLines w:val="0"/>
        <w:framePr w:w="14794" w:h="20424" w:hRule="atLeast" w:wrap="none" w:hAnchor="page" w:x="2055" w:y="1148"/>
        <w:widowControl w:val="0"/>
        <w:pBdr>
          <w:top w:val="single" w:sz="4" w:space="0" w:color="auto"/>
          <w:left w:val="single" w:sz="4" w:space="0" w:color="auto"/>
          <w:bottom w:val="single" w:sz="4" w:space="0" w:color="auto"/>
          <w:right w:val="single" w:sz="4" w:space="0" w:color="auto"/>
        </w:pBdr>
        <w:shd w:val="clear" w:color="auto" w:fill="auto"/>
        <w:bidi w:val="0"/>
        <w:spacing w:before="0" w:after="80" w:line="606" w:lineRule="exact"/>
        <w:ind w:left="1620" w:right="0" w:firstLine="0"/>
        <w:jc w:val="left"/>
      </w:pPr>
      <w:r>
        <w:rPr>
          <w:color w:val="000000"/>
          <w:spacing w:val="0"/>
          <w:w w:val="100"/>
          <w:position w:val="0"/>
        </w:rPr>
        <w:t>外部培训机构材料。</w:t>
      </w:r>
    </w:p>
    <w:p>
      <w:pPr>
        <w:pStyle w:val="31"/>
        <w:keepNext/>
        <w:keepLines/>
        <w:framePr w:w="283" w:h="432" w:hRule="atLeast" w:wrap="none" w:hAnchor="page" w:x="3135" w:y="18668"/>
        <w:widowControl w:val="0"/>
        <w:shd w:val="clear" w:color="auto" w:fill="auto"/>
        <w:bidi w:val="0"/>
        <w:spacing w:before="0" w:after="0" w:line="240" w:lineRule="auto"/>
        <w:ind w:left="0" w:right="0" w:firstLine="0"/>
        <w:jc w:val="left"/>
      </w:pPr>
      <w:bookmarkStart w:id="57" w:name="bookmark57"/>
      <w:bookmarkStart w:id="58" w:name="bookmark58"/>
      <w:bookmarkStart w:id="59" w:name="bookmark59"/>
      <w:r>
        <w:rPr>
          <w:color w:val="000000"/>
          <w:spacing w:val="0"/>
          <w:w w:val="100"/>
          <w:position w:val="0"/>
        </w:rPr>
        <w:t>a.</w:t>
      </w:r>
      <w:bookmarkEnd w:id="57"/>
      <w:bookmarkEnd w:id="58"/>
      <w:bookmarkEnd w:id="59"/>
    </w:p>
    <w:p>
      <w:pPr>
        <w:pStyle w:val="31"/>
        <w:keepNext/>
        <w:keepLines/>
        <w:framePr w:w="322" w:h="432" w:hRule="atLeast" w:wrap="none" w:hAnchor="page" w:x="3121" w:y="19268"/>
        <w:widowControl w:val="0"/>
        <w:shd w:val="clear" w:color="auto" w:fill="auto"/>
        <w:bidi w:val="0"/>
        <w:spacing w:before="0" w:after="0" w:line="240" w:lineRule="auto"/>
        <w:ind w:left="0" w:right="0" w:firstLine="0"/>
        <w:jc w:val="left"/>
      </w:pPr>
      <w:bookmarkStart w:id="60" w:name="bookmark60"/>
      <w:bookmarkStart w:id="61" w:name="bookmark61"/>
      <w:bookmarkStart w:id="62" w:name="bookmark62"/>
      <w:r>
        <w:rPr>
          <w:color w:val="000000"/>
          <w:spacing w:val="0"/>
          <w:w w:val="100"/>
          <w:position w:val="0"/>
        </w:rPr>
        <w:t>b.</w:t>
      </w:r>
      <w:bookmarkEnd w:id="60"/>
      <w:bookmarkEnd w:id="61"/>
      <w:bookmarkEnd w:id="62"/>
    </w:p>
    <w:p>
      <w:pPr>
        <w:pStyle w:val="31"/>
        <w:keepNext/>
        <w:keepLines/>
        <w:framePr w:w="288" w:h="432" w:hRule="atLeast" w:wrap="none" w:hAnchor="page" w:x="3131" w:y="19868"/>
        <w:widowControl w:val="0"/>
        <w:shd w:val="clear" w:color="auto" w:fill="auto"/>
        <w:bidi w:val="0"/>
        <w:spacing w:before="0" w:after="0" w:line="240" w:lineRule="auto"/>
        <w:ind w:left="0" w:right="0" w:firstLine="0"/>
        <w:jc w:val="both"/>
      </w:pPr>
      <w:bookmarkStart w:id="63" w:name="bookmark63"/>
      <w:bookmarkStart w:id="64" w:name="bookmark64"/>
      <w:bookmarkStart w:id="65" w:name="bookmark65"/>
      <w:r>
        <w:rPr>
          <w:color w:val="000000"/>
          <w:spacing w:val="0"/>
          <w:w w:val="100"/>
          <w:position w:val="0"/>
        </w:rPr>
        <w:t>c.</w:t>
      </w:r>
      <w:bookmarkEnd w:id="63"/>
      <w:bookmarkEnd w:id="64"/>
      <w:bookmarkEnd w:id="65"/>
    </w:p>
    <w:p>
      <w:pPr>
        <w:pStyle w:val="31"/>
        <w:keepNext/>
        <w:keepLines/>
        <w:framePr w:w="312" w:h="432" w:hRule="atLeast" w:wrap="none" w:hAnchor="page" w:x="3131" w:y="20468"/>
        <w:widowControl w:val="0"/>
        <w:shd w:val="clear" w:color="auto" w:fill="auto"/>
        <w:bidi w:val="0"/>
        <w:spacing w:before="0" w:after="0" w:line="240" w:lineRule="auto"/>
        <w:ind w:left="0" w:right="0" w:firstLine="0"/>
        <w:jc w:val="both"/>
      </w:pPr>
      <w:bookmarkStart w:id="66" w:name="bookmark66"/>
      <w:bookmarkStart w:id="67" w:name="bookmark67"/>
      <w:bookmarkStart w:id="68" w:name="bookmark68"/>
      <w:r>
        <w:rPr>
          <w:color w:val="000000"/>
          <w:spacing w:val="0"/>
          <w:w w:val="100"/>
          <w:position w:val="0"/>
        </w:rPr>
        <w:t>d.</w:t>
      </w:r>
      <w:bookmarkEnd w:id="66"/>
      <w:bookmarkEnd w:id="67"/>
      <w:bookmarkEnd w:id="68"/>
    </w:p>
    <w:p>
      <w:pPr>
        <w:pStyle w:val="31"/>
        <w:keepNext/>
        <w:keepLines/>
        <w:framePr w:w="288" w:h="432" w:hRule="atLeast" w:wrap="none" w:hAnchor="page" w:x="3131" w:y="21068"/>
        <w:widowControl w:val="0"/>
        <w:shd w:val="clear" w:color="auto" w:fill="auto"/>
        <w:bidi w:val="0"/>
        <w:spacing w:before="0" w:after="0" w:line="240" w:lineRule="auto"/>
        <w:ind w:left="0" w:right="0" w:firstLine="0"/>
        <w:jc w:val="both"/>
      </w:pPr>
      <w:bookmarkStart w:id="69" w:name="bookmark69"/>
      <w:bookmarkStart w:id="70" w:name="bookmark70"/>
      <w:bookmarkStart w:id="71" w:name="bookmark71"/>
      <w:r>
        <w:rPr>
          <w:color w:val="000000"/>
          <w:spacing w:val="0"/>
          <w:w w:val="100"/>
          <w:position w:val="0"/>
        </w:rPr>
        <w:t>e.</w:t>
      </w:r>
      <w:bookmarkEnd w:id="69"/>
      <w:bookmarkEnd w:id="70"/>
      <w:bookmarkEnd w:id="71"/>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90" w:line="1" w:lineRule="exact"/>
      </w:pPr>
    </w:p>
    <w:p>
      <w:pPr>
        <w:widowControl w:val="0"/>
        <w:spacing w:line="1" w:lineRule="exact"/>
        <w:sectPr>
          <w:pgSz w:w="17861" w:h="25258"/>
          <w:pgMar w:top="1104" w:right="1013" w:bottom="1104" w:left="1186" w:header="0" w:footer="3" w:gutter="0"/>
          <w:pgNumType w:start="7"/>
          <w:cols w:space="720"/>
          <w:noEndnote/>
          <w:rtlGutter w:val="0"/>
          <w:docGrid w:linePitch="360"/>
        </w:sectPr>
      </w:pPr>
    </w:p>
    <w:tbl>
      <w:tblPr>
        <w:tblStyle w:val="TableNormal"/>
        <w:tblOverlap w:val="never"/>
        <w:jc w:val="center"/>
        <w:tblLayout w:type="fixed"/>
        <w:tblCellMar>
          <w:left w:w="10" w:type="dxa"/>
          <w:right w:w="10" w:type="dxa"/>
        </w:tblCellMar>
      </w:tblPr>
      <w:tblGrid>
        <w:gridCol w:w="2606"/>
        <w:gridCol w:w="2419"/>
        <w:gridCol w:w="5141"/>
        <w:gridCol w:w="2419"/>
        <w:gridCol w:w="2990"/>
      </w:tblGrid>
      <w:tr>
        <w:tblPrEx>
          <w:jc w:val="center"/>
          <w:tblLayout w:type="fixed"/>
          <w:tblCellMar>
            <w:left w:w="10" w:type="dxa"/>
            <w:right w:w="10" w:type="dxa"/>
          </w:tblCellMar>
        </w:tblPrEx>
        <w:trPr>
          <w:trHeight w:hRule="exact" w:val="571"/>
          <w:jc w:val="center"/>
        </w:trPr>
        <w:tc>
          <w:tcPr>
            <w:tcW w:w="2606"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版次</w:t>
            </w:r>
          </w:p>
        </w:tc>
        <w:tc>
          <w:tcPr>
            <w:tcW w:w="241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B/0</w:t>
            </w:r>
          </w:p>
        </w:tc>
        <w:tc>
          <w:tcPr>
            <w:tcW w:w="5141" w:type="dxa"/>
            <w:vMerge w:val="restart"/>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160" w:after="0" w:line="240" w:lineRule="auto"/>
              <w:ind w:left="0" w:right="0" w:firstLine="0"/>
              <w:jc w:val="center"/>
              <w:rPr>
                <w:sz w:val="48"/>
                <w:szCs w:val="48"/>
              </w:rPr>
            </w:pPr>
            <w:r>
              <w:rPr>
                <w:color w:val="000000"/>
                <w:spacing w:val="0"/>
                <w:w w:val="100"/>
                <w:position w:val="0"/>
                <w:sz w:val="48"/>
                <w:szCs w:val="48"/>
              </w:rPr>
              <w:t>培训操纵法度榜样</w:t>
            </w:r>
          </w:p>
        </w:tc>
        <w:tc>
          <w:tcPr>
            <w:tcW w:w="241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文件编号</w:t>
            </w:r>
          </w:p>
        </w:tc>
        <w:tc>
          <w:tcPr>
            <w:tcW w:w="299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71801</w:t>
            </w:r>
          </w:p>
        </w:tc>
      </w:tr>
      <w:tr>
        <w:tblPrEx>
          <w:jc w:val="center"/>
          <w:tblLayout w:type="fixed"/>
          <w:tblCellMar>
            <w:left w:w="10" w:type="dxa"/>
            <w:right w:w="10" w:type="dxa"/>
          </w:tblCellMar>
        </w:tblPrEx>
        <w:trPr>
          <w:trHeight w:hRule="exact" w:val="538"/>
          <w:jc w:val="center"/>
        </w:trPr>
        <w:tc>
          <w:tcPr>
            <w:tcW w:w="2606"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生效日期</w:t>
            </w:r>
          </w:p>
        </w:tc>
        <w:tc>
          <w:tcPr>
            <w:tcW w:w="241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2002.07.01</w:t>
            </w:r>
          </w:p>
        </w:tc>
        <w:tc>
          <w:tcPr>
            <w:tcW w:w="1" w:type="dxa"/>
            <w:vMerge/>
            <w:tcBorders>
              <w:left w:val="single" w:sz="4" w:space="0" w:color="auto"/>
            </w:tcBorders>
            <w:shd w:val="clear" w:color="auto" w:fill="FFFFFF"/>
            <w:vAlign w:val="top"/>
          </w:tcPr>
          <w:p/>
        </w:tc>
        <w:tc>
          <w:tcPr>
            <w:tcW w:w="241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页 数</w:t>
            </w:r>
          </w:p>
        </w:tc>
        <w:tc>
          <w:tcPr>
            <w:tcW w:w="299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共</w:t>
            </w:r>
            <w:r>
              <w:rPr>
                <w:rFonts w:ascii="Times New Roman" w:eastAsia="Times New Roman" w:hAnsi="Times New Roman" w:cs="Times New Roman"/>
                <w:color w:val="000000"/>
                <w:spacing w:val="0"/>
                <w:w w:val="100"/>
                <w:position w:val="0"/>
                <w:sz w:val="30"/>
                <w:szCs w:val="30"/>
              </w:rPr>
              <w:t>5</w:t>
            </w:r>
            <w:r>
              <w:rPr>
                <w:color w:val="000000"/>
                <w:spacing w:val="0"/>
                <w:w w:val="100"/>
                <w:position w:val="0"/>
                <w:sz w:val="32"/>
                <w:szCs w:val="32"/>
              </w:rPr>
              <w:t>页第</w:t>
            </w:r>
            <w:r>
              <w:rPr>
                <w:rFonts w:ascii="Times New Roman" w:eastAsia="Times New Roman" w:hAnsi="Times New Roman" w:cs="Times New Roman"/>
                <w:color w:val="000000"/>
                <w:spacing w:val="0"/>
                <w:w w:val="100"/>
                <w:position w:val="0"/>
                <w:sz w:val="30"/>
                <w:szCs w:val="30"/>
              </w:rPr>
              <w:t>4</w:t>
            </w:r>
            <w:r>
              <w:rPr>
                <w:color w:val="000000"/>
                <w:spacing w:val="0"/>
                <w:w w:val="100"/>
                <w:position w:val="0"/>
                <w:sz w:val="32"/>
                <w:szCs w:val="32"/>
              </w:rPr>
              <w:t>页</w:t>
            </w:r>
          </w:p>
        </w:tc>
      </w:tr>
    </w:tbl>
    <w:p>
      <w:pPr>
        <w:sectPr>
          <w:pgSz w:w="17861" w:h="25258"/>
          <w:pgMar w:top="2045" w:right="1100" w:bottom="1800" w:left="1186" w:header="0" w:footer="3" w:gutter="0"/>
          <w:pgNumType w:start="8"/>
          <w:cols w:space="720"/>
          <w:noEndnote/>
          <w:rtlGutter w:val="0"/>
          <w:docGrid w:linePitch="360"/>
        </w:sectPr>
      </w:pPr>
    </w:p>
    <w:tbl>
      <w:tblPr>
        <w:tblStyle w:val="TableNormal"/>
        <w:tblOverlap w:val="never"/>
        <w:jc w:val="center"/>
        <w:tblLayout w:type="fixed"/>
        <w:tblCellMar>
          <w:left w:w="10" w:type="dxa"/>
          <w:right w:w="10" w:type="dxa"/>
        </w:tblCellMar>
      </w:tblPr>
      <w:tblGrid>
        <w:gridCol w:w="15575"/>
      </w:tblGrid>
      <w:tr>
        <w:tblPrEx>
          <w:jc w:val="center"/>
          <w:tblLayout w:type="fixed"/>
          <w:tblCellMar>
            <w:left w:w="10" w:type="dxa"/>
            <w:right w:w="10" w:type="dxa"/>
          </w:tblCellMar>
        </w:tblPrEx>
        <w:trPr>
          <w:trHeight w:hRule="exact" w:val="20304"/>
          <w:jc w:val="center"/>
        </w:trPr>
        <w:tc>
          <w:tcPr>
            <w:tcW w:w="15575" w:type="dxa"/>
            <w:tcBorders>
              <w:top w:val="single" w:sz="4" w:space="0" w:color="auto"/>
              <w:left w:val="single" w:sz="4" w:space="0" w:color="auto"/>
              <w:bottom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614" w:lineRule="exact"/>
              <w:ind w:left="0" w:right="0" w:firstLine="160"/>
              <w:jc w:val="left"/>
            </w:pPr>
            <w:r>
              <w:rPr>
                <w:rFonts w:ascii="Times New Roman" w:eastAsia="Times New Roman" w:hAnsi="Times New Roman" w:cs="Times New Roman"/>
                <w:color w:val="000000"/>
                <w:spacing w:val="0"/>
                <w:w w:val="100"/>
                <w:position w:val="0"/>
              </w:rPr>
              <w:t>7</w:t>
            </w:r>
            <w:r>
              <w:rPr>
                <w:color w:val="000000"/>
                <w:spacing w:val="0"/>
                <w:w w:val="100"/>
                <w:position w:val="0"/>
              </w:rPr>
              <w:t>.鼓舞自发进修的方法：</w:t>
            </w:r>
          </w:p>
          <w:p>
            <w:pPr>
              <w:pStyle w:val="a3"/>
              <w:keepNext w:val="0"/>
              <w:keepLines w:val="0"/>
              <w:widowControl w:val="0"/>
              <w:shd w:val="clear" w:color="auto" w:fill="auto"/>
              <w:bidi w:val="0"/>
              <w:spacing w:before="0" w:after="0" w:line="614" w:lineRule="exact"/>
              <w:ind w:left="0" w:right="0" w:firstLine="520"/>
              <w:jc w:val="left"/>
            </w:pPr>
            <w:r>
              <w:rPr>
                <w:rFonts w:ascii="Times New Roman" w:eastAsia="Times New Roman" w:hAnsi="Times New Roman" w:cs="Times New Roman"/>
                <w:color w:val="000000"/>
                <w:spacing w:val="0"/>
                <w:w w:val="100"/>
                <w:position w:val="0"/>
              </w:rPr>
              <w:t>7.1</w:t>
            </w:r>
            <w:r>
              <w:rPr>
                <w:color w:val="000000"/>
                <w:spacing w:val="0"/>
                <w:w w:val="100"/>
                <w:position w:val="0"/>
              </w:rPr>
              <w:t>公司鼓舞职员应用业余时刻积极参加各类连续教诲(学历晋升等)进修和外部培训。</w:t>
            </w:r>
          </w:p>
          <w:p>
            <w:pPr>
              <w:pStyle w:val="a3"/>
              <w:keepNext w:val="0"/>
              <w:keepLines w:val="0"/>
              <w:widowControl w:val="0"/>
              <w:shd w:val="clear" w:color="auto" w:fill="auto"/>
              <w:bidi w:val="0"/>
              <w:spacing w:before="0" w:after="180" w:line="614" w:lineRule="exact"/>
              <w:ind w:left="880" w:right="0" w:hanging="360"/>
              <w:jc w:val="left"/>
            </w:pPr>
            <w:r>
              <w:rPr>
                <w:rFonts w:ascii="Times New Roman" w:eastAsia="Times New Roman" w:hAnsi="Times New Roman" w:cs="Times New Roman"/>
                <w:color w:val="000000"/>
                <w:spacing w:val="0"/>
                <w:w w:val="100"/>
                <w:position w:val="0"/>
              </w:rPr>
              <w:t>7.2</w:t>
            </w:r>
            <w:r>
              <w:rPr>
                <w:color w:val="000000"/>
                <w:spacing w:val="0"/>
                <w:w w:val="100"/>
                <w:position w:val="0"/>
              </w:rPr>
              <w:t>公司承认职员在职时代取得的更高一级的最新学历。对自发进修取得的最新学历、专业资格 证书、外部培训记录等在职员晋升、薪资和职业成长方面赐与优先推敲。</w:t>
            </w:r>
          </w:p>
          <w:p>
            <w:pPr>
              <w:pStyle w:val="a3"/>
              <w:keepNext w:val="0"/>
              <w:keepLines w:val="0"/>
              <w:widowControl w:val="0"/>
              <w:shd w:val="clear" w:color="auto" w:fill="auto"/>
              <w:bidi w:val="0"/>
              <w:spacing w:before="0" w:after="0" w:line="360" w:lineRule="auto"/>
              <w:ind w:left="0" w:right="0" w:firstLine="160"/>
              <w:jc w:val="left"/>
            </w:pPr>
            <w:r>
              <w:rPr>
                <w:rFonts w:ascii="Times New Roman" w:eastAsia="Times New Roman" w:hAnsi="Times New Roman" w:cs="Times New Roman"/>
                <w:color w:val="000000"/>
                <w:spacing w:val="0"/>
                <w:w w:val="100"/>
                <w:position w:val="0"/>
              </w:rPr>
              <w:t xml:space="preserve">8 </w:t>
            </w:r>
            <w:r>
              <w:rPr>
                <w:color w:val="000000"/>
                <w:spacing w:val="0"/>
                <w:w w:val="100"/>
                <w:position w:val="0"/>
              </w:rPr>
              <w:t>.相干文件：</w:t>
            </w:r>
          </w:p>
          <w:p>
            <w:pPr>
              <w:pStyle w:val="a3"/>
              <w:keepNext w:val="0"/>
              <w:keepLines w:val="0"/>
              <w:widowControl w:val="0"/>
              <w:shd w:val="clear" w:color="auto" w:fill="auto"/>
              <w:bidi w:val="0"/>
              <w:spacing w:before="0" w:after="0" w:line="614" w:lineRule="exact"/>
              <w:ind w:left="0" w:right="0" w:firstLine="520"/>
              <w:jc w:val="left"/>
            </w:pPr>
            <w:r>
              <w:rPr>
                <w:rFonts w:ascii="Times New Roman" w:eastAsia="Times New Roman" w:hAnsi="Times New Roman" w:cs="Times New Roman"/>
                <w:color w:val="000000"/>
                <w:spacing w:val="0"/>
                <w:w w:val="100"/>
                <w:position w:val="0"/>
              </w:rPr>
              <w:t>8.1</w:t>
            </w:r>
            <w:r>
              <w:rPr>
                <w:color w:val="000000"/>
                <w:spacing w:val="0"/>
                <w:w w:val="100"/>
                <w:position w:val="0"/>
              </w:rPr>
              <w:t>《内部讲师治理方法》</w:t>
            </w:r>
          </w:p>
          <w:p>
            <w:pPr>
              <w:pStyle w:val="a3"/>
              <w:keepNext w:val="0"/>
              <w:keepLines w:val="0"/>
              <w:widowControl w:val="0"/>
              <w:shd w:val="clear" w:color="auto" w:fill="auto"/>
              <w:bidi w:val="0"/>
              <w:spacing w:before="0" w:after="0" w:line="614" w:lineRule="exact"/>
              <w:ind w:left="0" w:right="0" w:firstLine="520"/>
              <w:jc w:val="left"/>
            </w:pPr>
            <w:r>
              <w:rPr>
                <w:rFonts w:ascii="Times New Roman" w:eastAsia="Times New Roman" w:hAnsi="Times New Roman" w:cs="Times New Roman"/>
                <w:color w:val="000000"/>
                <w:spacing w:val="0"/>
                <w:w w:val="100"/>
                <w:position w:val="0"/>
              </w:rPr>
              <w:t>8.2</w:t>
            </w:r>
            <w:r>
              <w:rPr>
                <w:color w:val="000000"/>
                <w:spacing w:val="0"/>
                <w:w w:val="100"/>
                <w:position w:val="0"/>
              </w:rPr>
              <w:t>《</w:t>
            </w:r>
            <w:r>
              <w:rPr>
                <w:rFonts w:ascii="Times New Roman" w:eastAsia="Times New Roman" w:hAnsi="Times New Roman" w:cs="Times New Roman"/>
                <w:color w:val="000000"/>
                <w:spacing w:val="0"/>
                <w:w w:val="100"/>
                <w:position w:val="0"/>
              </w:rPr>
              <w:t>SBS</w:t>
            </w:r>
            <w:r>
              <w:rPr>
                <w:color w:val="000000"/>
                <w:spacing w:val="0"/>
                <w:w w:val="100"/>
                <w:position w:val="0"/>
              </w:rPr>
              <w:t>拉链学院治理方法》</w:t>
            </w:r>
          </w:p>
          <w:p>
            <w:pPr>
              <w:pStyle w:val="a3"/>
              <w:keepNext w:val="0"/>
              <w:keepLines w:val="0"/>
              <w:widowControl w:val="0"/>
              <w:shd w:val="clear" w:color="auto" w:fill="auto"/>
              <w:bidi w:val="0"/>
              <w:spacing w:before="0" w:after="0" w:line="614" w:lineRule="exact"/>
              <w:ind w:left="0" w:right="0" w:firstLine="520"/>
              <w:jc w:val="both"/>
            </w:pPr>
            <w:r>
              <w:rPr>
                <w:rFonts w:ascii="Times New Roman" w:eastAsia="Times New Roman" w:hAnsi="Times New Roman" w:cs="Times New Roman"/>
                <w:color w:val="000000"/>
                <w:spacing w:val="0"/>
                <w:w w:val="100"/>
                <w:position w:val="0"/>
              </w:rPr>
              <w:t>8.3</w:t>
            </w:r>
            <w:r>
              <w:rPr>
                <w:color w:val="000000"/>
                <w:spacing w:val="0"/>
                <w:w w:val="100"/>
                <w:position w:val="0"/>
              </w:rPr>
              <w:t>《压铸部特定人员资格剖断规范》</w:t>
            </w:r>
            <w:r>
              <w:rPr>
                <w:color w:val="000000"/>
                <w:spacing w:val="0"/>
                <w:w w:val="100"/>
                <w:position w:val="0"/>
              </w:rPr>
              <w:t>(</w:t>
            </w:r>
            <w:r>
              <w:rPr>
                <w:rFonts w:ascii="Times New Roman" w:eastAsia="Times New Roman" w:hAnsi="Times New Roman" w:cs="Times New Roman"/>
                <w:color w:val="000000"/>
                <w:spacing w:val="0"/>
                <w:w w:val="100"/>
                <w:position w:val="0"/>
              </w:rPr>
              <w:t>Y1801-D001</w:t>
            </w:r>
            <w:r>
              <w:rPr>
                <w:color w:val="000000"/>
                <w:spacing w:val="0"/>
                <w:w w:val="100"/>
                <w:position w:val="0"/>
              </w:rPr>
              <w:t>)</w:t>
            </w:r>
          </w:p>
          <w:p>
            <w:pPr>
              <w:pStyle w:val="a3"/>
              <w:keepNext w:val="0"/>
              <w:keepLines w:val="0"/>
              <w:widowControl w:val="0"/>
              <w:shd w:val="clear" w:color="auto" w:fill="auto"/>
              <w:bidi w:val="0"/>
              <w:spacing w:before="0" w:after="0" w:line="614" w:lineRule="exact"/>
              <w:ind w:left="0" w:right="0" w:firstLine="520"/>
              <w:jc w:val="both"/>
            </w:pPr>
            <w:r>
              <w:rPr>
                <w:rFonts w:ascii="Times New Roman" w:eastAsia="Times New Roman" w:hAnsi="Times New Roman" w:cs="Times New Roman"/>
                <w:color w:val="000000"/>
                <w:spacing w:val="0"/>
                <w:w w:val="100"/>
                <w:position w:val="0"/>
              </w:rPr>
              <w:t>8.4</w:t>
            </w:r>
            <w:r>
              <w:rPr>
                <w:color w:val="000000"/>
                <w:spacing w:val="0"/>
                <w:w w:val="100"/>
                <w:position w:val="0"/>
              </w:rPr>
              <w:t>《尼龙部特定人员资格剖断规范》</w:t>
            </w:r>
            <w:r>
              <w:rPr>
                <w:color w:val="000000"/>
                <w:spacing w:val="0"/>
                <w:w w:val="100"/>
                <w:position w:val="0"/>
              </w:rPr>
              <w:t>(</w:t>
            </w:r>
            <w:r>
              <w:rPr>
                <w:rFonts w:ascii="Times New Roman" w:eastAsia="Times New Roman" w:hAnsi="Times New Roman" w:cs="Times New Roman"/>
                <w:color w:val="000000"/>
                <w:spacing w:val="0"/>
                <w:w w:val="100"/>
                <w:position w:val="0"/>
              </w:rPr>
              <w:t>N1801-D001</w:t>
            </w:r>
            <w:r>
              <w:rPr>
                <w:color w:val="000000"/>
                <w:spacing w:val="0"/>
                <w:w w:val="100"/>
                <w:position w:val="0"/>
              </w:rPr>
              <w:t>)</w:t>
            </w:r>
          </w:p>
          <w:p>
            <w:pPr>
              <w:pStyle w:val="a3"/>
              <w:keepNext w:val="0"/>
              <w:keepLines w:val="0"/>
              <w:widowControl w:val="0"/>
              <w:shd w:val="clear" w:color="auto" w:fill="auto"/>
              <w:bidi w:val="0"/>
              <w:spacing w:before="0" w:after="0" w:line="614" w:lineRule="exact"/>
              <w:ind w:left="0" w:right="0" w:firstLine="520"/>
              <w:jc w:val="both"/>
            </w:pPr>
            <w:r>
              <w:rPr>
                <w:rFonts w:ascii="Times New Roman" w:eastAsia="Times New Roman" w:hAnsi="Times New Roman" w:cs="Times New Roman"/>
                <w:color w:val="000000"/>
                <w:spacing w:val="0"/>
                <w:w w:val="100"/>
                <w:position w:val="0"/>
              </w:rPr>
              <w:t>8.5</w:t>
            </w:r>
            <w:r>
              <w:rPr>
                <w:color w:val="000000"/>
                <w:spacing w:val="0"/>
                <w:w w:val="100"/>
                <w:position w:val="0"/>
              </w:rPr>
              <w:t>《电镀部特定人员资格剖断规范》</w:t>
            </w:r>
            <w:r>
              <w:rPr>
                <w:color w:val="000000"/>
                <w:spacing w:val="0"/>
                <w:w w:val="100"/>
                <w:position w:val="0"/>
              </w:rPr>
              <w:t>(</w:t>
            </w:r>
            <w:r>
              <w:rPr>
                <w:rFonts w:ascii="Times New Roman" w:eastAsia="Times New Roman" w:hAnsi="Times New Roman" w:cs="Times New Roman"/>
                <w:color w:val="000000"/>
                <w:spacing w:val="0"/>
                <w:w w:val="100"/>
                <w:position w:val="0"/>
              </w:rPr>
              <w:t>D1801-D001</w:t>
            </w:r>
            <w:r>
              <w:rPr>
                <w:color w:val="000000"/>
                <w:spacing w:val="0"/>
                <w:w w:val="100"/>
                <w:position w:val="0"/>
              </w:rPr>
              <w:t>)</w:t>
            </w:r>
          </w:p>
          <w:p>
            <w:pPr>
              <w:pStyle w:val="a3"/>
              <w:keepNext w:val="0"/>
              <w:keepLines w:val="0"/>
              <w:widowControl w:val="0"/>
              <w:shd w:val="clear" w:color="auto" w:fill="auto"/>
              <w:bidi w:val="0"/>
              <w:spacing w:before="0" w:after="0" w:line="614" w:lineRule="exact"/>
              <w:ind w:left="0" w:right="0" w:firstLine="520"/>
              <w:jc w:val="both"/>
            </w:pPr>
            <w:r>
              <w:rPr>
                <w:rFonts w:ascii="Times New Roman" w:eastAsia="Times New Roman" w:hAnsi="Times New Roman" w:cs="Times New Roman"/>
                <w:color w:val="000000"/>
                <w:spacing w:val="0"/>
                <w:w w:val="100"/>
                <w:position w:val="0"/>
              </w:rPr>
              <w:t>8.6</w:t>
            </w:r>
            <w:r>
              <w:rPr>
                <w:color w:val="000000"/>
                <w:spacing w:val="0"/>
                <w:w w:val="100"/>
                <w:position w:val="0"/>
              </w:rPr>
              <w:t>《塑钢部特定人员资格剖断规范》</w:t>
            </w:r>
            <w:r>
              <w:rPr>
                <w:color w:val="000000"/>
                <w:spacing w:val="0"/>
                <w:w w:val="100"/>
                <w:position w:val="0"/>
              </w:rPr>
              <w:t>(</w:t>
            </w:r>
            <w:r>
              <w:rPr>
                <w:rFonts w:ascii="Times New Roman" w:eastAsia="Times New Roman" w:hAnsi="Times New Roman" w:cs="Times New Roman"/>
                <w:color w:val="000000"/>
                <w:spacing w:val="0"/>
                <w:w w:val="100"/>
                <w:position w:val="0"/>
              </w:rPr>
              <w:t>S1801-D001</w:t>
            </w:r>
            <w:r>
              <w:rPr>
                <w:color w:val="000000"/>
                <w:spacing w:val="0"/>
                <w:w w:val="100"/>
                <w:position w:val="0"/>
              </w:rPr>
              <w:t>)</w:t>
            </w:r>
          </w:p>
          <w:p>
            <w:pPr>
              <w:pStyle w:val="a3"/>
              <w:keepNext w:val="0"/>
              <w:keepLines w:val="0"/>
              <w:widowControl w:val="0"/>
              <w:shd w:val="clear" w:color="auto" w:fill="auto"/>
              <w:bidi w:val="0"/>
              <w:spacing w:before="0" w:after="0" w:line="614" w:lineRule="exact"/>
              <w:ind w:left="0" w:right="0" w:firstLine="520"/>
              <w:jc w:val="both"/>
            </w:pPr>
            <w:r>
              <w:rPr>
                <w:rFonts w:ascii="Times New Roman" w:eastAsia="Times New Roman" w:hAnsi="Times New Roman" w:cs="Times New Roman"/>
                <w:color w:val="000000"/>
                <w:spacing w:val="0"/>
                <w:w w:val="100"/>
                <w:position w:val="0"/>
              </w:rPr>
              <w:t>8.7</w:t>
            </w:r>
            <w:r>
              <w:rPr>
                <w:color w:val="000000"/>
                <w:spacing w:val="0"/>
                <w:w w:val="100"/>
                <w:position w:val="0"/>
              </w:rPr>
              <w:t>《漂染部特定人员资格剖断规范》</w:t>
            </w:r>
            <w:r>
              <w:rPr>
                <w:color w:val="000000"/>
                <w:spacing w:val="0"/>
                <w:w w:val="100"/>
                <w:position w:val="0"/>
              </w:rPr>
              <w:t>(</w:t>
            </w:r>
            <w:r>
              <w:rPr>
                <w:rFonts w:ascii="Times New Roman" w:eastAsia="Times New Roman" w:hAnsi="Times New Roman" w:cs="Times New Roman"/>
                <w:color w:val="000000"/>
                <w:spacing w:val="0"/>
                <w:w w:val="100"/>
                <w:position w:val="0"/>
              </w:rPr>
              <w:t>R1801-D001</w:t>
            </w:r>
            <w:r>
              <w:rPr>
                <w:color w:val="000000"/>
                <w:spacing w:val="0"/>
                <w:w w:val="100"/>
                <w:position w:val="0"/>
              </w:rPr>
              <w:t>)</w:t>
            </w:r>
          </w:p>
          <w:p>
            <w:pPr>
              <w:pStyle w:val="a3"/>
              <w:keepNext w:val="0"/>
              <w:keepLines w:val="0"/>
              <w:widowControl w:val="0"/>
              <w:shd w:val="clear" w:color="auto" w:fill="auto"/>
              <w:bidi w:val="0"/>
              <w:spacing w:before="0" w:after="0" w:line="614" w:lineRule="exact"/>
              <w:ind w:left="0" w:right="0" w:firstLine="160"/>
              <w:jc w:val="left"/>
            </w:pPr>
            <w:r>
              <w:rPr>
                <w:rFonts w:ascii="Times New Roman" w:eastAsia="Times New Roman" w:hAnsi="Times New Roman" w:cs="Times New Roman"/>
                <w:color w:val="000000"/>
                <w:spacing w:val="0"/>
                <w:w w:val="100"/>
                <w:position w:val="0"/>
              </w:rPr>
              <w:t>9</w:t>
            </w:r>
            <w:r>
              <w:rPr>
                <w:color w:val="000000"/>
                <w:spacing w:val="0"/>
                <w:w w:val="100"/>
                <w:position w:val="0"/>
              </w:rPr>
              <w:t>.相干记录：</w:t>
            </w:r>
          </w:p>
          <w:p>
            <w:pPr>
              <w:pStyle w:val="a3"/>
              <w:keepNext w:val="0"/>
              <w:keepLines w:val="0"/>
              <w:widowControl w:val="0"/>
              <w:shd w:val="clear" w:color="auto" w:fill="auto"/>
              <w:bidi w:val="0"/>
              <w:spacing w:before="0" w:after="180" w:line="614" w:lineRule="exact"/>
              <w:ind w:left="0" w:right="0" w:firstLine="520"/>
              <w:jc w:val="left"/>
            </w:pPr>
            <w:r>
              <w:rPr>
                <w:rFonts w:ascii="Times New Roman" w:eastAsia="Times New Roman" w:hAnsi="Times New Roman" w:cs="Times New Roman"/>
                <w:color w:val="000000"/>
                <w:spacing w:val="0"/>
                <w:w w:val="100"/>
                <w:position w:val="0"/>
              </w:rPr>
              <w:t>9.1</w:t>
            </w:r>
            <w:r>
              <w:rPr>
                <w:color w:val="000000"/>
                <w:spacing w:val="0"/>
                <w:w w:val="100"/>
                <w:position w:val="0"/>
              </w:rPr>
              <w:t>年度培训需求查询拜望表</w:t>
            </w:r>
          </w:p>
          <w:p>
            <w:pPr>
              <w:pStyle w:val="a3"/>
              <w:keepNext w:val="0"/>
              <w:keepLines w:val="0"/>
              <w:widowControl w:val="0"/>
              <w:shd w:val="clear" w:color="auto" w:fill="auto"/>
              <w:bidi w:val="0"/>
              <w:spacing w:before="0" w:after="0" w:line="360" w:lineRule="auto"/>
              <w:ind w:left="0" w:right="0" w:firstLine="520"/>
              <w:jc w:val="left"/>
            </w:pPr>
            <w:r>
              <w:rPr>
                <w:rFonts w:ascii="Times New Roman" w:eastAsia="Times New Roman" w:hAnsi="Times New Roman" w:cs="Times New Roman"/>
                <w:color w:val="000000"/>
                <w:spacing w:val="0"/>
                <w:w w:val="100"/>
                <w:position w:val="0"/>
              </w:rPr>
              <w:t>9.2</w:t>
            </w:r>
            <w:r>
              <w:rPr>
                <w:color w:val="000000"/>
                <w:spacing w:val="0"/>
                <w:w w:val="100"/>
                <w:position w:val="0"/>
              </w:rPr>
              <w:t>培训筹划</w:t>
            </w:r>
          </w:p>
          <w:p>
            <w:pPr>
              <w:pStyle w:val="a3"/>
              <w:keepNext w:val="0"/>
              <w:keepLines w:val="0"/>
              <w:widowControl w:val="0"/>
              <w:shd w:val="clear" w:color="auto" w:fill="auto"/>
              <w:bidi w:val="0"/>
              <w:spacing w:before="0" w:after="0" w:line="360" w:lineRule="auto"/>
              <w:ind w:left="0" w:right="0" w:firstLine="520"/>
              <w:jc w:val="left"/>
            </w:pPr>
            <w:r>
              <w:rPr>
                <w:rFonts w:ascii="Times New Roman" w:eastAsia="Times New Roman" w:hAnsi="Times New Roman" w:cs="Times New Roman"/>
                <w:color w:val="000000"/>
                <w:spacing w:val="0"/>
                <w:w w:val="100"/>
                <w:position w:val="0"/>
              </w:rPr>
              <w:t>9.3</w:t>
            </w:r>
            <w:r>
              <w:rPr>
                <w:color w:val="000000"/>
                <w:spacing w:val="0"/>
                <w:w w:val="100"/>
                <w:position w:val="0"/>
              </w:rPr>
              <w:t>培训申请表</w:t>
            </w:r>
          </w:p>
          <w:p>
            <w:pPr>
              <w:pStyle w:val="a3"/>
              <w:keepNext w:val="0"/>
              <w:keepLines w:val="0"/>
              <w:widowControl w:val="0"/>
              <w:shd w:val="clear" w:color="auto" w:fill="auto"/>
              <w:bidi w:val="0"/>
              <w:spacing w:before="0" w:after="0" w:line="360" w:lineRule="auto"/>
              <w:ind w:left="0" w:right="0" w:firstLine="520"/>
              <w:jc w:val="left"/>
            </w:pPr>
            <w:r>
              <w:rPr>
                <w:rFonts w:ascii="Times New Roman" w:eastAsia="Times New Roman" w:hAnsi="Times New Roman" w:cs="Times New Roman"/>
                <w:color w:val="000000"/>
                <w:spacing w:val="0"/>
                <w:w w:val="100"/>
                <w:position w:val="0"/>
              </w:rPr>
              <w:t>9.4</w:t>
            </w:r>
            <w:r>
              <w:rPr>
                <w:color w:val="000000"/>
                <w:spacing w:val="0"/>
                <w:w w:val="100"/>
                <w:position w:val="0"/>
              </w:rPr>
              <w:t>师资一览表</w:t>
            </w:r>
          </w:p>
          <w:p>
            <w:pPr>
              <w:pStyle w:val="a3"/>
              <w:keepNext w:val="0"/>
              <w:keepLines w:val="0"/>
              <w:widowControl w:val="0"/>
              <w:shd w:val="clear" w:color="auto" w:fill="auto"/>
              <w:bidi w:val="0"/>
              <w:spacing w:before="0" w:after="0" w:line="360" w:lineRule="auto"/>
              <w:ind w:left="0" w:right="0" w:firstLine="520"/>
              <w:jc w:val="left"/>
            </w:pPr>
            <w:r>
              <w:rPr>
                <w:rFonts w:ascii="Times New Roman" w:eastAsia="Times New Roman" w:hAnsi="Times New Roman" w:cs="Times New Roman"/>
                <w:color w:val="000000"/>
                <w:spacing w:val="0"/>
                <w:w w:val="100"/>
                <w:position w:val="0"/>
              </w:rPr>
              <w:t>9.5</w:t>
            </w:r>
            <w:r>
              <w:rPr>
                <w:color w:val="000000"/>
                <w:spacing w:val="0"/>
                <w:w w:val="100"/>
                <w:position w:val="0"/>
              </w:rPr>
              <w:t>教材一览表</w:t>
            </w:r>
          </w:p>
          <w:p>
            <w:pPr>
              <w:pStyle w:val="a3"/>
              <w:keepNext w:val="0"/>
              <w:keepLines w:val="0"/>
              <w:widowControl w:val="0"/>
              <w:shd w:val="clear" w:color="auto" w:fill="auto"/>
              <w:bidi w:val="0"/>
              <w:spacing w:before="0" w:after="0" w:line="360" w:lineRule="auto"/>
              <w:ind w:left="0" w:right="0" w:firstLine="520"/>
              <w:jc w:val="left"/>
            </w:pPr>
            <w:r>
              <w:rPr>
                <w:rFonts w:ascii="Times New Roman" w:eastAsia="Times New Roman" w:hAnsi="Times New Roman" w:cs="Times New Roman"/>
                <w:color w:val="000000"/>
                <w:spacing w:val="0"/>
                <w:w w:val="100"/>
                <w:position w:val="0"/>
              </w:rPr>
              <w:t>9.6</w:t>
            </w:r>
            <w:r>
              <w:rPr>
                <w:color w:val="000000"/>
                <w:spacing w:val="0"/>
                <w:w w:val="100"/>
                <w:position w:val="0"/>
              </w:rPr>
              <w:t>参训人员签到表</w:t>
            </w:r>
          </w:p>
          <w:p>
            <w:pPr>
              <w:pStyle w:val="a3"/>
              <w:keepNext w:val="0"/>
              <w:keepLines w:val="0"/>
              <w:widowControl w:val="0"/>
              <w:shd w:val="clear" w:color="auto" w:fill="auto"/>
              <w:bidi w:val="0"/>
              <w:spacing w:before="0" w:after="0" w:line="360" w:lineRule="auto"/>
              <w:ind w:left="0" w:right="0" w:firstLine="520"/>
              <w:jc w:val="left"/>
            </w:pPr>
            <w:r>
              <w:rPr>
                <w:rFonts w:ascii="Times New Roman" w:eastAsia="Times New Roman" w:hAnsi="Times New Roman" w:cs="Times New Roman"/>
                <w:color w:val="000000"/>
                <w:spacing w:val="0"/>
                <w:w w:val="100"/>
                <w:position w:val="0"/>
              </w:rPr>
              <w:t>9.7</w:t>
            </w:r>
            <w:r>
              <w:rPr>
                <w:color w:val="000000"/>
                <w:spacing w:val="0"/>
                <w:w w:val="100"/>
                <w:position w:val="0"/>
              </w:rPr>
              <w:t>培训心得申报</w:t>
            </w:r>
          </w:p>
          <w:p>
            <w:pPr>
              <w:pStyle w:val="a3"/>
              <w:keepNext w:val="0"/>
              <w:keepLines w:val="0"/>
              <w:widowControl w:val="0"/>
              <w:shd w:val="clear" w:color="auto" w:fill="auto"/>
              <w:bidi w:val="0"/>
              <w:spacing w:before="0" w:after="0" w:line="360" w:lineRule="auto"/>
              <w:ind w:left="0" w:right="0" w:firstLine="520"/>
              <w:jc w:val="left"/>
            </w:pPr>
            <w:r>
              <w:rPr>
                <w:rFonts w:ascii="Times New Roman" w:eastAsia="Times New Roman" w:hAnsi="Times New Roman" w:cs="Times New Roman"/>
                <w:color w:val="000000"/>
                <w:spacing w:val="0"/>
                <w:w w:val="100"/>
                <w:position w:val="0"/>
              </w:rPr>
              <w:t>9.8</w:t>
            </w:r>
            <w:r>
              <w:rPr>
                <w:color w:val="000000"/>
                <w:spacing w:val="0"/>
                <w:w w:val="100"/>
                <w:position w:val="0"/>
              </w:rPr>
              <w:t>培训成效查询拜望表</w:t>
            </w:r>
          </w:p>
          <w:p>
            <w:pPr>
              <w:pStyle w:val="a3"/>
              <w:keepNext w:val="0"/>
              <w:keepLines w:val="0"/>
              <w:widowControl w:val="0"/>
              <w:shd w:val="clear" w:color="auto" w:fill="auto"/>
              <w:bidi w:val="0"/>
              <w:spacing w:before="0" w:after="0" w:line="360" w:lineRule="auto"/>
              <w:ind w:left="0" w:right="0" w:firstLine="520"/>
              <w:jc w:val="left"/>
            </w:pPr>
            <w:r>
              <w:rPr>
                <w:rFonts w:ascii="Times New Roman" w:eastAsia="Times New Roman" w:hAnsi="Times New Roman" w:cs="Times New Roman"/>
                <w:color w:val="000000"/>
                <w:spacing w:val="0"/>
                <w:w w:val="100"/>
                <w:position w:val="0"/>
              </w:rPr>
              <w:t>9.9</w:t>
            </w:r>
            <w:r>
              <w:rPr>
                <w:color w:val="000000"/>
                <w:spacing w:val="0"/>
                <w:w w:val="100"/>
                <w:position w:val="0"/>
              </w:rPr>
              <w:t>季度培训情形申报</w:t>
            </w:r>
          </w:p>
          <w:p>
            <w:pPr>
              <w:pStyle w:val="a3"/>
              <w:keepNext w:val="0"/>
              <w:keepLines w:val="0"/>
              <w:widowControl w:val="0"/>
              <w:shd w:val="clear" w:color="auto" w:fill="auto"/>
              <w:bidi w:val="0"/>
              <w:spacing w:before="0" w:after="120" w:line="240" w:lineRule="auto"/>
              <w:ind w:left="0" w:right="0" w:firstLine="520"/>
              <w:jc w:val="left"/>
            </w:pPr>
            <w:r>
              <w:rPr>
                <w:rFonts w:ascii="Times New Roman" w:eastAsia="Times New Roman" w:hAnsi="Times New Roman" w:cs="Times New Roman"/>
                <w:color w:val="000000"/>
                <w:spacing w:val="0"/>
                <w:w w:val="100"/>
                <w:position w:val="0"/>
              </w:rPr>
              <w:t>9.10</w:t>
            </w:r>
            <w:r>
              <w:rPr>
                <w:color w:val="000000"/>
                <w:spacing w:val="0"/>
                <w:w w:val="100"/>
                <w:position w:val="0"/>
              </w:rPr>
              <w:t>培训成果检查申报</w:t>
            </w:r>
          </w:p>
          <w:p>
            <w:pPr>
              <w:pStyle w:val="a3"/>
              <w:keepNext w:val="0"/>
              <w:keepLines w:val="0"/>
              <w:widowControl w:val="0"/>
              <w:shd w:val="clear" w:color="auto" w:fill="auto"/>
              <w:bidi w:val="0"/>
              <w:spacing w:before="0" w:after="180" w:line="240" w:lineRule="auto"/>
              <w:ind w:left="0" w:right="0" w:firstLine="520"/>
              <w:jc w:val="left"/>
            </w:pPr>
            <w:r>
              <w:rPr>
                <w:rFonts w:ascii="Times New Roman" w:eastAsia="Times New Roman" w:hAnsi="Times New Roman" w:cs="Times New Roman"/>
                <w:color w:val="000000"/>
                <w:spacing w:val="0"/>
                <w:w w:val="100"/>
                <w:position w:val="0"/>
              </w:rPr>
              <w:t>9.11</w:t>
            </w:r>
            <w:r>
              <w:rPr>
                <w:color w:val="000000"/>
                <w:spacing w:val="0"/>
                <w:w w:val="100"/>
                <w:position w:val="0"/>
              </w:rPr>
              <w:t>培训记录表</w:t>
            </w:r>
          </w:p>
        </w:tc>
      </w:tr>
    </w:tbl>
    <w:p>
      <w:pPr>
        <w:sectPr>
          <w:type w:val="nextPage"/>
          <w:pgSz w:w="17861" w:h="25258"/>
          <w:pgMar w:top="2045" w:right="1100" w:bottom="1800" w:left="1186" w:header="0" w:footer="3" w:gutter="0"/>
          <w:pgNumType w:start="9"/>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2606"/>
        <w:gridCol w:w="2419"/>
        <w:gridCol w:w="5141"/>
        <w:gridCol w:w="2419"/>
        <w:gridCol w:w="2990"/>
      </w:tblGrid>
      <w:tr>
        <w:tblPrEx>
          <w:jc w:val="center"/>
          <w:tblLayout w:type="fixed"/>
          <w:tblCellMar>
            <w:left w:w="10" w:type="dxa"/>
            <w:right w:w="10" w:type="dxa"/>
          </w:tblCellMar>
        </w:tblPrEx>
        <w:trPr>
          <w:trHeight w:hRule="exact" w:val="571"/>
          <w:jc w:val="center"/>
        </w:trPr>
        <w:tc>
          <w:tcPr>
            <w:tcW w:w="2606"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版次</w:t>
            </w:r>
          </w:p>
        </w:tc>
        <w:tc>
          <w:tcPr>
            <w:tcW w:w="241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B/0</w:t>
            </w:r>
          </w:p>
        </w:tc>
        <w:tc>
          <w:tcPr>
            <w:tcW w:w="5141" w:type="dxa"/>
            <w:vMerge w:val="restart"/>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160" w:after="0" w:line="240" w:lineRule="auto"/>
              <w:ind w:left="0" w:right="0" w:firstLine="0"/>
              <w:jc w:val="center"/>
              <w:rPr>
                <w:sz w:val="48"/>
                <w:szCs w:val="48"/>
              </w:rPr>
            </w:pPr>
            <w:r>
              <w:rPr>
                <w:color w:val="000000"/>
                <w:spacing w:val="0"/>
                <w:w w:val="100"/>
                <w:position w:val="0"/>
                <w:sz w:val="48"/>
                <w:szCs w:val="48"/>
              </w:rPr>
              <w:t>培训操纵法度榜样</w:t>
            </w:r>
          </w:p>
        </w:tc>
        <w:tc>
          <w:tcPr>
            <w:tcW w:w="241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文件编号</w:t>
            </w:r>
          </w:p>
        </w:tc>
        <w:tc>
          <w:tcPr>
            <w:tcW w:w="299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71801</w:t>
            </w:r>
          </w:p>
        </w:tc>
      </w:tr>
      <w:tr>
        <w:tblPrEx>
          <w:jc w:val="center"/>
          <w:tblLayout w:type="fixed"/>
          <w:tblCellMar>
            <w:left w:w="10" w:type="dxa"/>
            <w:right w:w="10" w:type="dxa"/>
          </w:tblCellMar>
        </w:tblPrEx>
        <w:trPr>
          <w:trHeight w:hRule="exact" w:val="547"/>
          <w:jc w:val="center"/>
        </w:trPr>
        <w:tc>
          <w:tcPr>
            <w:tcW w:w="2606"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生效日期</w:t>
            </w:r>
          </w:p>
        </w:tc>
        <w:tc>
          <w:tcPr>
            <w:tcW w:w="2419"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2002.07.01</w:t>
            </w:r>
          </w:p>
        </w:tc>
        <w:tc>
          <w:tcPr>
            <w:tcW w:w="1" w:type="dxa"/>
            <w:vMerge/>
            <w:tcBorders>
              <w:left w:val="single" w:sz="4" w:space="0" w:color="auto"/>
              <w:bottom w:val="single" w:sz="4" w:space="0" w:color="auto"/>
            </w:tcBorders>
            <w:shd w:val="clear" w:color="auto" w:fill="FFFFFF"/>
            <w:vAlign w:val="top"/>
          </w:tcPr>
          <w:p/>
        </w:tc>
        <w:tc>
          <w:tcPr>
            <w:tcW w:w="2419"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页 数</w:t>
            </w:r>
          </w:p>
        </w:tc>
        <w:tc>
          <w:tcPr>
            <w:tcW w:w="2990"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共</w:t>
            </w:r>
            <w:r>
              <w:rPr>
                <w:rFonts w:ascii="Times New Roman" w:eastAsia="Times New Roman" w:hAnsi="Times New Roman" w:cs="Times New Roman"/>
                <w:color w:val="000000"/>
                <w:spacing w:val="0"/>
                <w:w w:val="100"/>
                <w:position w:val="0"/>
                <w:sz w:val="30"/>
                <w:szCs w:val="30"/>
              </w:rPr>
              <w:t>5</w:t>
            </w:r>
            <w:r>
              <w:rPr>
                <w:color w:val="000000"/>
                <w:spacing w:val="0"/>
                <w:w w:val="100"/>
                <w:position w:val="0"/>
                <w:sz w:val="32"/>
                <w:szCs w:val="32"/>
              </w:rPr>
              <w:t>页第</w:t>
            </w:r>
            <w:r>
              <w:rPr>
                <w:rFonts w:ascii="Times New Roman" w:eastAsia="Times New Roman" w:hAnsi="Times New Roman" w:cs="Times New Roman"/>
                <w:color w:val="000000"/>
                <w:spacing w:val="0"/>
                <w:w w:val="100"/>
                <w:position w:val="0"/>
                <w:sz w:val="30"/>
                <w:szCs w:val="30"/>
              </w:rPr>
              <w:t>5</w:t>
            </w:r>
            <w:r>
              <w:rPr>
                <w:color w:val="000000"/>
                <w:spacing w:val="0"/>
                <w:w w:val="100"/>
                <w:position w:val="0"/>
                <w:sz w:val="32"/>
                <w:szCs w:val="32"/>
              </w:rPr>
              <w:t>页</w:t>
            </w:r>
          </w:p>
        </w:tc>
      </w:tr>
    </w:tbl>
    <w:p>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https://d.book118.com/857104015125006035</w:t>
        </w:r>
      </w:hyperlink>
    </w:p>
    <w:p/>
    <w:sectPr>
      <w:type w:val="nextPage"/>
      <w:pgSz w:w="17861" w:h="25258"/>
      <w:pgMar w:top="2045" w:right="1100" w:bottom="1800" w:left="1186" w:header="0" w:footer="3" w:gutter="0"/>
      <w:pgNumType w:start="10"/>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EC6102"/>
    <w:multiLevelType w:val="multilevel"/>
    <w:tmpl w:val="00000000"/>
    <w:lvl w:ilvl="0">
      <w:start w:val="4"/>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04F85A6"/>
    <w:multiLevelType w:val="multilevel"/>
    <w:tmpl w:val="0000000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142E34D"/>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E073FC8"/>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26EBCA17"/>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singl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2A32D10C"/>
    <w:multiLevelType w:val="multilevel"/>
    <w:tmpl w:val="0000000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AE46E4D"/>
    <w:multiLevelType w:val="multilevel"/>
    <w:tmpl w:val="0000000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380C78EB"/>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395A603B"/>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41890293"/>
    <w:multiLevelType w:val="multilevel"/>
    <w:tmpl w:val="00000000"/>
    <w:lvl w:ilvl="0">
      <w:start w:val="2"/>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424ED184"/>
    <w:multiLevelType w:val="multilevel"/>
    <w:tmpl w:val="0000000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4B3ABDDF"/>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4EC786C9"/>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5D599E16"/>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70B70C41"/>
    <w:multiLevelType w:val="multilevel"/>
    <w:tmpl w:val="00000000"/>
    <w:lvl w:ilvl="0">
      <w:start w:val="2"/>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3"/>
  </w:num>
  <w:num w:numId="2">
    <w:abstractNumId w:val="4"/>
  </w:num>
  <w:num w:numId="3">
    <w:abstractNumId w:val="12"/>
  </w:num>
  <w:num w:numId="4">
    <w:abstractNumId w:val="3"/>
  </w:num>
  <w:num w:numId="5">
    <w:abstractNumId w:val="8"/>
  </w:num>
  <w:num w:numId="6">
    <w:abstractNumId w:val="5"/>
  </w:num>
  <w:num w:numId="7">
    <w:abstractNumId w:val="11"/>
  </w:num>
  <w:num w:numId="8">
    <w:abstractNumId w:val="14"/>
  </w:num>
  <w:num w:numId="9">
    <w:abstractNumId w:val="10"/>
  </w:num>
  <w:num w:numId="10">
    <w:abstractNumId w:val="6"/>
  </w:num>
  <w:num w:numId="11">
    <w:abstractNumId w:val="0"/>
  </w:num>
  <w:num w:numId="12">
    <w:abstractNumId w:val="7"/>
  </w:num>
  <w:num w:numId="13">
    <w:abstractNumId w:val="1"/>
  </w:num>
  <w:num w:numId="14">
    <w:abstractNumId w:val="2"/>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bCs/>
      <w:i w:val="0"/>
      <w:iCs w:val="0"/>
      <w:smallCaps w:val="0"/>
      <w:strike w:val="0"/>
      <w:sz w:val="54"/>
      <w:szCs w:val="54"/>
      <w:u w:val="none"/>
      <w:shd w:val="clear" w:color="auto" w:fill="auto"/>
    </w:rPr>
  </w:style>
  <w:style w:type="character" w:customStyle="1" w:styleId="2">
    <w:name w:val="标题 #2_"/>
    <w:basedOn w:val="DefaultParagraphFont"/>
    <w:link w:val="21"/>
    <w:rPr>
      <w:rFonts w:ascii="SimSun" w:eastAsia="SimSun" w:hAnsi="SimSun" w:cs="SimSun"/>
      <w:b w:val="0"/>
      <w:bCs w:val="0"/>
      <w:i w:val="0"/>
      <w:iCs w:val="0"/>
      <w:smallCaps w:val="0"/>
      <w:strike w:val="0"/>
      <w:sz w:val="48"/>
      <w:szCs w:val="48"/>
      <w:u w:val="none"/>
      <w:shd w:val="clear" w:color="auto" w:fill="auto"/>
    </w:rPr>
  </w:style>
  <w:style w:type="character" w:customStyle="1" w:styleId="3">
    <w:name w:val="标题 #3_"/>
    <w:basedOn w:val="DefaultParagraphFont"/>
    <w:link w:val="31"/>
    <w:rPr>
      <w:rFonts w:ascii="Times New Roman" w:eastAsia="Times New Roman" w:hAnsi="Times New Roman" w:cs="Times New Roman"/>
      <w:b w:val="0"/>
      <w:bCs w:val="0"/>
      <w:i w:val="0"/>
      <w:iCs w:val="0"/>
      <w:smallCaps w:val="0"/>
      <w:strike w:val="0"/>
      <w:sz w:val="36"/>
      <w:szCs w:val="36"/>
      <w:u w:val="none"/>
      <w:shd w:val="clear" w:color="auto" w:fill="auto"/>
    </w:rPr>
  </w:style>
  <w:style w:type="character" w:customStyle="1" w:styleId="a">
    <w:name w:val="表格标题_"/>
    <w:basedOn w:val="DefaultParagraphFont"/>
    <w:link w:val="a2"/>
    <w:rPr>
      <w:rFonts w:ascii="SimSun" w:eastAsia="SimSun" w:hAnsi="SimSun" w:cs="SimSun"/>
      <w:b w:val="0"/>
      <w:bCs w:val="0"/>
      <w:i w:val="0"/>
      <w:iCs w:val="0"/>
      <w:smallCaps w:val="0"/>
      <w:strike w:val="0"/>
      <w:sz w:val="32"/>
      <w:szCs w:val="32"/>
      <w:u w:val="none"/>
      <w:shd w:val="clear" w:color="auto" w:fill="auto"/>
    </w:rPr>
  </w:style>
  <w:style w:type="character" w:customStyle="1" w:styleId="a0">
    <w:name w:val="其他_"/>
    <w:basedOn w:val="DefaultParagraphFont"/>
    <w:link w:val="a3"/>
    <w:rPr>
      <w:rFonts w:ascii="SimSun" w:eastAsia="SimSun" w:hAnsi="SimSun" w:cs="SimSun"/>
      <w:b w:val="0"/>
      <w:bCs w:val="0"/>
      <w:i w:val="0"/>
      <w:iCs w:val="0"/>
      <w:smallCaps w:val="0"/>
      <w:strike w:val="0"/>
      <w:sz w:val="36"/>
      <w:szCs w:val="36"/>
      <w:u w:val="none"/>
      <w:shd w:val="clear" w:color="auto" w:fill="auto"/>
    </w:rPr>
  </w:style>
  <w:style w:type="character" w:customStyle="1" w:styleId="a1">
    <w:name w:val="正文文本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20">
    <w:name w:val="正文文本 (2)_"/>
    <w:basedOn w:val="DefaultParagraphFont"/>
    <w:link w:val="22"/>
    <w:rPr>
      <w:rFonts w:ascii="SimSun" w:eastAsia="SimSun" w:hAnsi="SimSun" w:cs="SimSun"/>
      <w:b w:val="0"/>
      <w:bCs w:val="0"/>
      <w:i w:val="0"/>
      <w:iCs w:val="0"/>
      <w:smallCaps w:val="0"/>
      <w:strike w:val="0"/>
      <w:sz w:val="32"/>
      <w:szCs w:val="32"/>
      <w:u w:val="single"/>
      <w:shd w:val="clear" w:color="auto" w:fill="auto"/>
    </w:rPr>
  </w:style>
  <w:style w:type="character" w:customStyle="1" w:styleId="30">
    <w:name w:val="正文文本 (3)_"/>
    <w:basedOn w:val="DefaultParagraphFont"/>
    <w:link w:val="32"/>
    <w:rPr>
      <w:rFonts w:ascii="Times New Roman" w:eastAsia="Times New Roman" w:hAnsi="Times New Roman" w:cs="Times New Roman"/>
      <w:b w:val="0"/>
      <w:bCs w:val="0"/>
      <w:i w:val="0"/>
      <w:iCs w:val="0"/>
      <w:smallCaps w:val="0"/>
      <w:strike w:val="0"/>
      <w:sz w:val="30"/>
      <w:szCs w:val="30"/>
      <w:u w:val="none"/>
      <w:shd w:val="clear" w:color="auto" w:fill="auto"/>
    </w:rPr>
  </w:style>
  <w:style w:type="character" w:customStyle="1" w:styleId="4">
    <w:name w:val="正文文本 (4)_"/>
    <w:basedOn w:val="DefaultParagraphFont"/>
    <w:link w:val="40"/>
    <w:rPr>
      <w:rFonts w:ascii="SimSun" w:eastAsia="SimSun" w:hAnsi="SimSun" w:cs="SimSun"/>
      <w:b w:val="0"/>
      <w:bCs w:val="0"/>
      <w:i w:val="0"/>
      <w:iCs w:val="0"/>
      <w:smallCaps w:val="0"/>
      <w:strike w:val="0"/>
      <w:sz w:val="26"/>
      <w:szCs w:val="26"/>
      <w:u w:val="none"/>
      <w:shd w:val="clear" w:color="auto" w:fill="auto"/>
    </w:rPr>
  </w:style>
  <w:style w:type="paragraph" w:customStyle="1" w:styleId="10">
    <w:name w:val="标题 #1"/>
    <w:basedOn w:val="Normal"/>
    <w:link w:val="1"/>
    <w:pPr>
      <w:widowControl w:val="0"/>
      <w:shd w:val="clear" w:color="auto" w:fill="auto"/>
      <w:spacing w:after="1820"/>
      <w:jc w:val="center"/>
      <w:outlineLvl w:val="0"/>
    </w:pPr>
    <w:rPr>
      <w:rFonts w:ascii="SimSun" w:eastAsia="SimSun" w:hAnsi="SimSun" w:cs="SimSun"/>
      <w:b/>
      <w:bCs/>
      <w:i w:val="0"/>
      <w:iCs w:val="0"/>
      <w:smallCaps w:val="0"/>
      <w:strike w:val="0"/>
      <w:sz w:val="54"/>
      <w:szCs w:val="54"/>
      <w:u w:val="none"/>
      <w:shd w:val="clear" w:color="auto" w:fill="auto"/>
    </w:rPr>
  </w:style>
  <w:style w:type="paragraph" w:customStyle="1" w:styleId="21">
    <w:name w:val="标题 #2"/>
    <w:basedOn w:val="Normal"/>
    <w:link w:val="2"/>
    <w:pPr>
      <w:widowControl w:val="0"/>
      <w:shd w:val="clear" w:color="auto" w:fill="auto"/>
      <w:spacing w:after="500"/>
      <w:jc w:val="center"/>
      <w:outlineLvl w:val="1"/>
    </w:pPr>
    <w:rPr>
      <w:rFonts w:ascii="SimSun" w:eastAsia="SimSun" w:hAnsi="SimSun" w:cs="SimSun"/>
      <w:b w:val="0"/>
      <w:bCs w:val="0"/>
      <w:i w:val="0"/>
      <w:iCs w:val="0"/>
      <w:smallCaps w:val="0"/>
      <w:strike w:val="0"/>
      <w:sz w:val="48"/>
      <w:szCs w:val="48"/>
      <w:u w:val="none"/>
      <w:shd w:val="clear" w:color="auto" w:fill="auto"/>
    </w:rPr>
  </w:style>
  <w:style w:type="paragraph" w:customStyle="1" w:styleId="31">
    <w:name w:val="标题 #3"/>
    <w:basedOn w:val="Normal"/>
    <w:link w:val="3"/>
    <w:pPr>
      <w:widowControl w:val="0"/>
      <w:shd w:val="clear" w:color="auto" w:fill="auto"/>
      <w:outlineLvl w:val="2"/>
    </w:pPr>
    <w:rPr>
      <w:rFonts w:ascii="Times New Roman" w:eastAsia="Times New Roman" w:hAnsi="Times New Roman" w:cs="Times New Roman"/>
      <w:b w:val="0"/>
      <w:bCs w:val="0"/>
      <w:i w:val="0"/>
      <w:iCs w:val="0"/>
      <w:smallCaps w:val="0"/>
      <w:strike w:val="0"/>
      <w:sz w:val="36"/>
      <w:szCs w:val="36"/>
      <w:u w:val="none"/>
      <w:shd w:val="clear" w:color="auto" w:fill="auto"/>
    </w:rPr>
  </w:style>
  <w:style w:type="paragraph" w:customStyle="1" w:styleId="a2">
    <w:name w:val="表格标题"/>
    <w:basedOn w:val="Normal"/>
    <w:link w:val="a"/>
    <w:pPr>
      <w:widowControl w:val="0"/>
      <w:shd w:val="clear" w:color="auto" w:fill="auto"/>
      <w:jc w:val="right"/>
    </w:pPr>
    <w:rPr>
      <w:rFonts w:ascii="SimSun" w:eastAsia="SimSun" w:hAnsi="SimSun" w:cs="SimSun"/>
      <w:b w:val="0"/>
      <w:bCs w:val="0"/>
      <w:i w:val="0"/>
      <w:iCs w:val="0"/>
      <w:smallCaps w:val="0"/>
      <w:strike w:val="0"/>
      <w:sz w:val="32"/>
      <w:szCs w:val="32"/>
      <w:u w:val="none"/>
      <w:shd w:val="clear" w:color="auto" w:fill="auto"/>
    </w:rPr>
  </w:style>
  <w:style w:type="paragraph" w:customStyle="1" w:styleId="a3">
    <w:name w:val="其他"/>
    <w:basedOn w:val="Normal"/>
    <w:link w:val="a0"/>
    <w:pPr>
      <w:widowControl w:val="0"/>
      <w:shd w:val="clear" w:color="auto" w:fill="auto"/>
      <w:spacing w:line="348" w:lineRule="auto"/>
    </w:pPr>
    <w:rPr>
      <w:rFonts w:ascii="SimSun" w:eastAsia="SimSun" w:hAnsi="SimSun" w:cs="SimSun"/>
      <w:b w:val="0"/>
      <w:bCs w:val="0"/>
      <w:i w:val="0"/>
      <w:iCs w:val="0"/>
      <w:smallCaps w:val="0"/>
      <w:strike w:val="0"/>
      <w:sz w:val="36"/>
      <w:szCs w:val="36"/>
      <w:u w:val="none"/>
      <w:shd w:val="clear" w:color="auto" w:fill="auto"/>
    </w:rPr>
  </w:style>
  <w:style w:type="paragraph" w:customStyle="1" w:styleId="a4">
    <w:name w:val="正文文本"/>
    <w:basedOn w:val="Normal"/>
    <w:link w:val="a1"/>
    <w:pPr>
      <w:widowControl w:val="0"/>
      <w:shd w:val="clear" w:color="auto" w:fill="auto"/>
      <w:spacing w:line="348" w:lineRule="auto"/>
    </w:pPr>
    <w:rPr>
      <w:rFonts w:ascii="SimSun" w:eastAsia="SimSun" w:hAnsi="SimSun" w:cs="SimSun"/>
      <w:b w:val="0"/>
      <w:bCs w:val="0"/>
      <w:i w:val="0"/>
      <w:iCs w:val="0"/>
      <w:smallCaps w:val="0"/>
      <w:strike w:val="0"/>
      <w:sz w:val="36"/>
      <w:szCs w:val="36"/>
      <w:u w:val="none"/>
      <w:shd w:val="clear" w:color="auto" w:fill="auto"/>
    </w:rPr>
  </w:style>
  <w:style w:type="paragraph" w:customStyle="1" w:styleId="22">
    <w:name w:val="正文文本 (2)"/>
    <w:basedOn w:val="Normal"/>
    <w:link w:val="20"/>
    <w:pPr>
      <w:widowControl w:val="0"/>
      <w:shd w:val="clear" w:color="auto" w:fill="auto"/>
      <w:spacing w:after="230"/>
    </w:pPr>
    <w:rPr>
      <w:rFonts w:ascii="SimSun" w:eastAsia="SimSun" w:hAnsi="SimSun" w:cs="SimSun"/>
      <w:b w:val="0"/>
      <w:bCs w:val="0"/>
      <w:i w:val="0"/>
      <w:iCs w:val="0"/>
      <w:smallCaps w:val="0"/>
      <w:strike w:val="0"/>
      <w:sz w:val="32"/>
      <w:szCs w:val="32"/>
      <w:u w:val="single"/>
      <w:shd w:val="clear" w:color="auto" w:fill="auto"/>
    </w:rPr>
  </w:style>
  <w:style w:type="paragraph" w:customStyle="1" w:styleId="32">
    <w:name w:val="正文文本 (3)"/>
    <w:basedOn w:val="Normal"/>
    <w:link w:val="30"/>
    <w:pPr>
      <w:widowControl w:val="0"/>
      <w:shd w:val="clear" w:color="auto" w:fill="auto"/>
      <w:spacing w:after="140" w:line="610" w:lineRule="exact"/>
    </w:pPr>
    <w:rPr>
      <w:rFonts w:ascii="Times New Roman" w:eastAsia="Times New Roman" w:hAnsi="Times New Roman" w:cs="Times New Roman"/>
      <w:b w:val="0"/>
      <w:bCs w:val="0"/>
      <w:i w:val="0"/>
      <w:iCs w:val="0"/>
      <w:smallCaps w:val="0"/>
      <w:strike w:val="0"/>
      <w:sz w:val="30"/>
      <w:szCs w:val="30"/>
      <w:u w:val="none"/>
      <w:shd w:val="clear" w:color="auto" w:fill="auto"/>
    </w:rPr>
  </w:style>
  <w:style w:type="paragraph" w:customStyle="1" w:styleId="40">
    <w:name w:val="正文文本 (4)"/>
    <w:basedOn w:val="Normal"/>
    <w:link w:val="4"/>
    <w:pPr>
      <w:widowControl w:val="0"/>
      <w:shd w:val="clear" w:color="auto" w:fill="auto"/>
    </w:pPr>
    <w:rPr>
      <w:rFonts w:ascii="SimSun" w:eastAsia="SimSun" w:hAnsi="SimSun" w:cs="SimSun"/>
      <w:b w:val="0"/>
      <w:bCs w:val="0"/>
      <w:i w:val="0"/>
      <w:iCs w:val="0"/>
      <w:smallCaps w:val="0"/>
      <w:strike w:val="0"/>
      <w:sz w:val="26"/>
      <w:szCs w:val="26"/>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57104015125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