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646" w:rsidP="0073064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2024年-福建建筑安全员-C证考试（专职安全员）题库附答案</w:t>
      </w:r>
    </w:p>
    <w:p w:rsidR="00730646" w:rsidP="0073064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730646" w:rsidP="0073064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30646" w:rsidP="0073064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730646" w:rsidP="0073064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工作场所的设备、工具用具等设施应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考虑保护劳动者身体健康的要求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符合保护劳动者生理、心理健康的要求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满足生产要求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只要满足安全要求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按照建设部的有关规定，对达到一定规模的危险性较大的分部分项工程中涉及深基坑、地下暗挖工程、高大模板工程的专项施工方案，施工单位应当组织</w:t>
      </w:r>
      <w:r>
        <w:rPr>
          <w:rFonts w:ascii="Times New Roman" w:hAnsi="Times New Roman" w:cs="Times New Roman"/>
          <w:color w:val="000000"/>
          <w:sz w:val="27"/>
          <w:szCs w:val="27"/>
        </w:rPr>
        <w:t>( A )</w:t>
      </w:r>
      <w:r>
        <w:rPr>
          <w:rFonts w:ascii="Times New Roman" w:hAnsi="Times New Roman" w:cs="Times New Roman"/>
          <w:color w:val="000000"/>
          <w:sz w:val="27"/>
          <w:szCs w:val="27"/>
        </w:rPr>
        <w:t>进行论证、审查。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监理工程师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专业监理工程师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分包单位应当服从总承包单位的安全生产管理，分包单位不服从管理导致生产安全事故的，分包单位承担</w:t>
      </w:r>
      <w:r>
        <w:rPr>
          <w:rFonts w:ascii="Times New Roman" w:hAnsi="Times New Roman" w:cs="Times New Roman"/>
          <w:color w:val="000000"/>
          <w:sz w:val="27"/>
          <w:szCs w:val="27"/>
        </w:rPr>
        <w:t>( C )</w:t>
      </w:r>
      <w:r>
        <w:rPr>
          <w:rFonts w:ascii="Times New Roman" w:hAnsi="Times New Roman" w:cs="Times New Roman"/>
          <w:color w:val="000000"/>
          <w:sz w:val="27"/>
          <w:szCs w:val="27"/>
        </w:rPr>
        <w:t>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全部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连带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主要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部分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工作边沿无维护设施或维护设施高度低于（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）的，必须设置防护设施。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A.600mm B.700mm C.800mm D.900mm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采用扣件式钢管脚手架作模板支架时，立柱底部必须设置纵横向扫地杆，纵向扫地杆距离底座的限制高度为（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 B.250mm C.300mm D.350mm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30646" w:rsidP="0073064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按照建设部的有关规定，开挖深度超过（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）的基坑、槽的土方开挖工程应当编制专项施工方案。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</w:t>
      </w:r>
      <w:r>
        <w:rPr>
          <w:rFonts w:ascii="Times New Roman" w:hAnsi="Times New Roman" w:cs="Times New Roman"/>
          <w:color w:val="000000"/>
          <w:sz w:val="27"/>
          <w:szCs w:val="27"/>
        </w:rPr>
        <w:t>（含</w:t>
      </w:r>
      <w:r>
        <w:rPr>
          <w:rFonts w:ascii="Times New Roman" w:hAnsi="Times New Roman" w:cs="Times New Roman"/>
          <w:color w:val="000000"/>
          <w:sz w:val="27"/>
          <w:szCs w:val="27"/>
        </w:rPr>
        <w:t>3m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B.5m C.5m</w:t>
      </w:r>
      <w:r>
        <w:rPr>
          <w:rFonts w:ascii="Times New Roman" w:hAnsi="Times New Roman" w:cs="Times New Roman"/>
          <w:color w:val="000000"/>
          <w:sz w:val="27"/>
          <w:szCs w:val="27"/>
        </w:rPr>
        <w:t>（含</w:t>
      </w:r>
      <w:r>
        <w:rPr>
          <w:rFonts w:ascii="Times New Roman" w:hAnsi="Times New Roman" w:cs="Times New Roman"/>
          <w:color w:val="000000"/>
          <w:sz w:val="27"/>
          <w:szCs w:val="27"/>
        </w:rPr>
        <w:t>5m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D.8 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）是一门为控制或消除生产劳动过程中的危险因素，防止发生人身事故和财产损失而研究与应用的技术。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使用滑轮的直径，通常不得小于钢丝绳直径的（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A.16 B.12 C.8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施工现场用电系统中，连接用电设备外露可导电部分的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线可采用（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铜芯软线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绝缘铝线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裸铜线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施工现场内堆放物料时，应与围墙保持（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，防止物料对墙体产生水平推力，导致围墙坍塌。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一定距离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安全距离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合理距离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正常距离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企业的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是企业安全生产的第一责任者。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安全部主管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生产部主管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产品科研部主管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生产经营单位应当向从业人员如实告知作业场所和工作岗位存在的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防范措施及事故应急措施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危险因素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设备缺陷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管理不足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https://d.book118.com/857105102113006050</w:t>
        </w:r>
      </w:hyperlink>
    </w:p>
    <w:p w:rsidR="00730646" w:rsidP="00730646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45BE"/>
    <w:rsid w:val="00730646"/>
    <w:rsid w:val="00BE351B"/>
    <w:rsid w:val="00C345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06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7105102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5716</Words>
  <Characters>32585</Characters>
  <Application>Microsoft Office Word</Application>
  <DocSecurity>0</DocSecurity>
  <Lines>271</Lines>
  <Paragraphs>76</Paragraphs>
  <ScaleCrop>false</ScaleCrop>
  <Company/>
  <LinksUpToDate>false</LinksUpToDate>
  <CharactersWithSpaces>38225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2024-03-07T23:21:00Z</dcterms:created>
  <dcterms:modified xsi:type="dcterms:W3CDTF">2024-03-07T23:21:00Z</dcterms:modified>
</cp:coreProperties>
</file>