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新能源垃圾车项目计划设计方案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45" w:history="1">
        <w:r>
          <w:rPr>
            <w:rFonts w:ascii="仿宋" w:eastAsia="仿宋" w:hAnsi="仿宋" w:cs="仿宋" w:hint="eastAsia"/>
            <w:lang w:eastAsia="zh-CN"/>
          </w:rPr>
          <w:t>前言</w:t>
        </w:r>
        <w:r>
          <w:tab/>
        </w:r>
        <w:r>
          <w:fldChar w:fldCharType="begin"/>
        </w:r>
        <w:r>
          <w:instrText xml:space="preserve"> PAGEREF _Toc32145 \h </w:instrText>
        </w:r>
        <w:r>
          <w:fldChar w:fldCharType="separate"/>
        </w:r>
        <w:r>
          <w:t>3</w:t>
        </w:r>
        <w:r>
          <w:fldChar w:fldCharType="end"/>
        </w:r>
      </w:hyperlink>
    </w:p>
    <w:p>
      <w:pPr>
        <w:pStyle w:val="TOC1"/>
        <w:tabs>
          <w:tab w:val="right" w:leader="dot" w:pos="8306"/>
        </w:tabs>
      </w:pPr>
      <w:hyperlink w:anchor="_Toc29658" w:history="1">
        <w:r>
          <w:rPr>
            <w:rFonts w:ascii="仿宋" w:eastAsia="仿宋" w:hAnsi="仿宋" w:cs="仿宋" w:hint="eastAsia"/>
            <w:lang w:eastAsia="zh-CN"/>
          </w:rPr>
          <w:t>一、新能源垃圾车项目危机管理</w:t>
        </w:r>
        <w:r>
          <w:tab/>
        </w:r>
        <w:r>
          <w:fldChar w:fldCharType="begin"/>
        </w:r>
        <w:r>
          <w:instrText xml:space="preserve"> PAGEREF _Toc29658 \h </w:instrText>
        </w:r>
        <w:r>
          <w:fldChar w:fldCharType="separate"/>
        </w:r>
        <w:r>
          <w:t>3</w:t>
        </w:r>
        <w:r>
          <w:fldChar w:fldCharType="end"/>
        </w:r>
      </w:hyperlink>
    </w:p>
    <w:p>
      <w:pPr>
        <w:pStyle w:val="TOC2"/>
        <w:tabs>
          <w:tab w:val="right" w:leader="dot" w:pos="8306"/>
        </w:tabs>
      </w:pPr>
      <w:hyperlink w:anchor="_Toc7662" w:history="1">
        <w:r>
          <w:rPr>
            <w:rFonts w:ascii="仿宋" w:eastAsia="仿宋" w:hAnsi="仿宋" w:cs="仿宋" w:hint="eastAsia"/>
            <w:lang w:eastAsia="zh-CN"/>
          </w:rPr>
          <w:t>(一)、危机预警与识别</w:t>
        </w:r>
        <w:r>
          <w:tab/>
        </w:r>
        <w:r>
          <w:fldChar w:fldCharType="begin"/>
        </w:r>
        <w:r>
          <w:instrText xml:space="preserve"> PAGEREF _Toc7662 \h </w:instrText>
        </w:r>
        <w:r>
          <w:fldChar w:fldCharType="separate"/>
        </w:r>
        <w:r>
          <w:t>3</w:t>
        </w:r>
        <w:r>
          <w:fldChar w:fldCharType="end"/>
        </w:r>
      </w:hyperlink>
    </w:p>
    <w:p>
      <w:pPr>
        <w:pStyle w:val="TOC2"/>
        <w:tabs>
          <w:tab w:val="right" w:leader="dot" w:pos="8306"/>
        </w:tabs>
      </w:pPr>
      <w:hyperlink w:anchor="_Toc25240" w:history="1">
        <w:r>
          <w:rPr>
            <w:rFonts w:ascii="仿宋" w:eastAsia="仿宋" w:hAnsi="仿宋" w:cs="仿宋" w:hint="eastAsia"/>
            <w:lang w:eastAsia="zh-CN"/>
          </w:rPr>
          <w:t>(二)、危机应对与恢复</w:t>
        </w:r>
        <w:r>
          <w:tab/>
        </w:r>
        <w:r>
          <w:fldChar w:fldCharType="begin"/>
        </w:r>
        <w:r>
          <w:instrText xml:space="preserve"> PAGEREF _Toc25240 \h </w:instrText>
        </w:r>
        <w:r>
          <w:fldChar w:fldCharType="separate"/>
        </w:r>
        <w:r>
          <w:t>4</w:t>
        </w:r>
        <w:r>
          <w:fldChar w:fldCharType="end"/>
        </w:r>
      </w:hyperlink>
    </w:p>
    <w:p>
      <w:pPr>
        <w:pStyle w:val="TOC1"/>
        <w:tabs>
          <w:tab w:val="right" w:leader="dot" w:pos="8306"/>
        </w:tabs>
      </w:pPr>
      <w:hyperlink w:anchor="_Toc20188" w:history="1">
        <w:r>
          <w:rPr>
            <w:rFonts w:ascii="仿宋" w:eastAsia="仿宋" w:hAnsi="仿宋" w:cs="仿宋" w:hint="eastAsia"/>
            <w:lang w:eastAsia="zh-CN"/>
          </w:rPr>
          <w:t>二、产品规划分析</w:t>
        </w:r>
        <w:r>
          <w:tab/>
        </w:r>
        <w:r>
          <w:fldChar w:fldCharType="begin"/>
        </w:r>
        <w:r>
          <w:instrText xml:space="preserve"> PAGEREF _Toc20188 \h </w:instrText>
        </w:r>
        <w:r>
          <w:fldChar w:fldCharType="separate"/>
        </w:r>
        <w:r>
          <w:t>5</w:t>
        </w:r>
        <w:r>
          <w:fldChar w:fldCharType="end"/>
        </w:r>
      </w:hyperlink>
    </w:p>
    <w:p>
      <w:pPr>
        <w:pStyle w:val="TOC2"/>
        <w:tabs>
          <w:tab w:val="right" w:leader="dot" w:pos="8306"/>
        </w:tabs>
      </w:pPr>
      <w:hyperlink w:anchor="_Toc4725" w:history="1">
        <w:r>
          <w:rPr>
            <w:rFonts w:ascii="仿宋" w:eastAsia="仿宋" w:hAnsi="仿宋" w:cs="仿宋" w:hint="eastAsia"/>
            <w:lang w:eastAsia="zh-CN"/>
          </w:rPr>
          <w:t>(一)、产品规划</w:t>
        </w:r>
        <w:r>
          <w:tab/>
        </w:r>
        <w:r>
          <w:fldChar w:fldCharType="begin"/>
        </w:r>
        <w:r>
          <w:instrText xml:space="preserve"> PAGEREF _Toc4725 \h </w:instrText>
        </w:r>
        <w:r>
          <w:fldChar w:fldCharType="separate"/>
        </w:r>
        <w:r>
          <w:t>5</w:t>
        </w:r>
        <w:r>
          <w:fldChar w:fldCharType="end"/>
        </w:r>
      </w:hyperlink>
    </w:p>
    <w:p>
      <w:pPr>
        <w:pStyle w:val="TOC2"/>
        <w:tabs>
          <w:tab w:val="right" w:leader="dot" w:pos="8306"/>
        </w:tabs>
      </w:pPr>
      <w:hyperlink w:anchor="_Toc18671" w:history="1">
        <w:r>
          <w:rPr>
            <w:rFonts w:ascii="仿宋" w:eastAsia="仿宋" w:hAnsi="仿宋" w:cs="仿宋" w:hint="eastAsia"/>
            <w:lang w:eastAsia="zh-CN"/>
          </w:rPr>
          <w:t>(二)、建设规模</w:t>
        </w:r>
        <w:r>
          <w:tab/>
        </w:r>
        <w:r>
          <w:fldChar w:fldCharType="begin"/>
        </w:r>
        <w:r>
          <w:instrText xml:space="preserve"> PAGEREF _Toc18671 \h </w:instrText>
        </w:r>
        <w:r>
          <w:fldChar w:fldCharType="separate"/>
        </w:r>
        <w:r>
          <w:t>6</w:t>
        </w:r>
        <w:r>
          <w:fldChar w:fldCharType="end"/>
        </w:r>
      </w:hyperlink>
    </w:p>
    <w:p>
      <w:pPr>
        <w:pStyle w:val="TOC1"/>
        <w:tabs>
          <w:tab w:val="right" w:leader="dot" w:pos="8306"/>
        </w:tabs>
      </w:pPr>
      <w:hyperlink w:anchor="_Toc4708" w:history="1">
        <w:r>
          <w:rPr>
            <w:rFonts w:ascii="仿宋" w:eastAsia="仿宋" w:hAnsi="仿宋" w:cs="仿宋" w:hint="eastAsia"/>
            <w:lang w:eastAsia="zh-CN"/>
          </w:rPr>
          <w:t>三、新能源垃圾车项目可持续发展</w:t>
        </w:r>
        <w:r>
          <w:tab/>
        </w:r>
        <w:r>
          <w:fldChar w:fldCharType="begin"/>
        </w:r>
        <w:r>
          <w:instrText xml:space="preserve"> PAGEREF _Toc4708 \h </w:instrText>
        </w:r>
        <w:r>
          <w:fldChar w:fldCharType="separate"/>
        </w:r>
        <w:r>
          <w:t>7</w:t>
        </w:r>
        <w:r>
          <w:fldChar w:fldCharType="end"/>
        </w:r>
      </w:hyperlink>
    </w:p>
    <w:p>
      <w:pPr>
        <w:pStyle w:val="TOC2"/>
        <w:tabs>
          <w:tab w:val="right" w:leader="dot" w:pos="8306"/>
        </w:tabs>
      </w:pPr>
      <w:hyperlink w:anchor="_Toc23885" w:history="1">
        <w:r>
          <w:rPr>
            <w:rFonts w:ascii="仿宋" w:eastAsia="仿宋" w:hAnsi="仿宋" w:cs="仿宋" w:hint="eastAsia"/>
            <w:lang w:eastAsia="zh-CN"/>
          </w:rPr>
          <w:t>(一)、可持续战略与实践</w:t>
        </w:r>
        <w:r>
          <w:tab/>
        </w:r>
        <w:r>
          <w:fldChar w:fldCharType="begin"/>
        </w:r>
        <w:r>
          <w:instrText xml:space="preserve"> PAGEREF _Toc23885 \h </w:instrText>
        </w:r>
        <w:r>
          <w:fldChar w:fldCharType="separate"/>
        </w:r>
        <w:r>
          <w:t>7</w:t>
        </w:r>
        <w:r>
          <w:fldChar w:fldCharType="end"/>
        </w:r>
      </w:hyperlink>
    </w:p>
    <w:p>
      <w:pPr>
        <w:pStyle w:val="TOC2"/>
        <w:tabs>
          <w:tab w:val="right" w:leader="dot" w:pos="8306"/>
        </w:tabs>
      </w:pPr>
      <w:hyperlink w:anchor="_Toc31977" w:history="1">
        <w:r>
          <w:rPr>
            <w:rFonts w:ascii="仿宋" w:eastAsia="仿宋" w:hAnsi="仿宋" w:cs="仿宋" w:hint="eastAsia"/>
            <w:lang w:eastAsia="zh-CN"/>
          </w:rPr>
          <w:t>(二)、环保与社会责任</w:t>
        </w:r>
        <w:r>
          <w:tab/>
        </w:r>
        <w:r>
          <w:fldChar w:fldCharType="begin"/>
        </w:r>
        <w:r>
          <w:instrText xml:space="preserve"> PAGEREF _Toc31977 \h </w:instrText>
        </w:r>
        <w:r>
          <w:fldChar w:fldCharType="separate"/>
        </w:r>
        <w:r>
          <w:t>8</w:t>
        </w:r>
        <w:r>
          <w:fldChar w:fldCharType="end"/>
        </w:r>
      </w:hyperlink>
    </w:p>
    <w:p>
      <w:pPr>
        <w:pStyle w:val="TOC1"/>
        <w:tabs>
          <w:tab w:val="right" w:leader="dot" w:pos="8306"/>
        </w:tabs>
      </w:pPr>
      <w:hyperlink w:anchor="_Toc31356" w:history="1">
        <w:r>
          <w:rPr>
            <w:rFonts w:ascii="仿宋" w:eastAsia="仿宋" w:hAnsi="仿宋" w:cs="仿宋" w:hint="eastAsia"/>
            <w:lang w:eastAsia="zh-CN"/>
          </w:rPr>
          <w:t>四、新能源垃圾车项目概论</w:t>
        </w:r>
        <w:r>
          <w:tab/>
        </w:r>
        <w:r>
          <w:fldChar w:fldCharType="begin"/>
        </w:r>
        <w:r>
          <w:instrText xml:space="preserve"> PAGEREF _Toc31356 \h </w:instrText>
        </w:r>
        <w:r>
          <w:fldChar w:fldCharType="separate"/>
        </w:r>
        <w:r>
          <w:t>9</w:t>
        </w:r>
        <w:r>
          <w:fldChar w:fldCharType="end"/>
        </w:r>
      </w:hyperlink>
    </w:p>
    <w:p>
      <w:pPr>
        <w:pStyle w:val="TOC2"/>
        <w:tabs>
          <w:tab w:val="right" w:leader="dot" w:pos="8306"/>
        </w:tabs>
      </w:pPr>
      <w:hyperlink w:anchor="_Toc5184" w:history="1">
        <w:r>
          <w:rPr>
            <w:rFonts w:ascii="仿宋" w:eastAsia="仿宋" w:hAnsi="仿宋" w:cs="仿宋" w:hint="eastAsia"/>
            <w:lang w:eastAsia="zh-CN"/>
          </w:rPr>
          <w:t>(一)、新能源垃圾车项目概况</w:t>
        </w:r>
        <w:r>
          <w:tab/>
        </w:r>
        <w:r>
          <w:fldChar w:fldCharType="begin"/>
        </w:r>
        <w:r>
          <w:instrText xml:space="preserve"> PAGEREF _Toc5184 \h </w:instrText>
        </w:r>
        <w:r>
          <w:fldChar w:fldCharType="separate"/>
        </w:r>
        <w:r>
          <w:t>9</w:t>
        </w:r>
        <w:r>
          <w:fldChar w:fldCharType="end"/>
        </w:r>
      </w:hyperlink>
    </w:p>
    <w:p>
      <w:pPr>
        <w:pStyle w:val="TOC2"/>
        <w:tabs>
          <w:tab w:val="right" w:leader="dot" w:pos="8306"/>
        </w:tabs>
      </w:pPr>
      <w:hyperlink w:anchor="_Toc22636" w:history="1">
        <w:r>
          <w:rPr>
            <w:rFonts w:ascii="仿宋" w:eastAsia="仿宋" w:hAnsi="仿宋" w:cs="仿宋" w:hint="eastAsia"/>
            <w:lang w:eastAsia="zh-CN"/>
          </w:rPr>
          <w:t>(二)、新能源垃圾车项目目标</w:t>
        </w:r>
        <w:r>
          <w:tab/>
        </w:r>
        <w:r>
          <w:fldChar w:fldCharType="begin"/>
        </w:r>
        <w:r>
          <w:instrText xml:space="preserve"> PAGEREF _Toc22636 \h </w:instrText>
        </w:r>
        <w:r>
          <w:fldChar w:fldCharType="separate"/>
        </w:r>
        <w:r>
          <w:t>11</w:t>
        </w:r>
        <w:r>
          <w:fldChar w:fldCharType="end"/>
        </w:r>
      </w:hyperlink>
    </w:p>
    <w:p>
      <w:pPr>
        <w:pStyle w:val="TOC2"/>
        <w:tabs>
          <w:tab w:val="right" w:leader="dot" w:pos="8306"/>
        </w:tabs>
      </w:pPr>
      <w:hyperlink w:anchor="_Toc15538" w:history="1">
        <w:r>
          <w:rPr>
            <w:rFonts w:ascii="仿宋" w:eastAsia="仿宋" w:hAnsi="仿宋" w:cs="仿宋" w:hint="eastAsia"/>
            <w:lang w:eastAsia="zh-CN"/>
          </w:rPr>
          <w:t>(三)、新能源垃圾车项目提出的理由</w:t>
        </w:r>
        <w:r>
          <w:tab/>
        </w:r>
        <w:r>
          <w:fldChar w:fldCharType="begin"/>
        </w:r>
        <w:r>
          <w:instrText xml:space="preserve"> PAGEREF _Toc15538 \h </w:instrText>
        </w:r>
        <w:r>
          <w:fldChar w:fldCharType="separate"/>
        </w:r>
        <w:r>
          <w:t>12</w:t>
        </w:r>
        <w:r>
          <w:fldChar w:fldCharType="end"/>
        </w:r>
      </w:hyperlink>
    </w:p>
    <w:p>
      <w:pPr>
        <w:pStyle w:val="TOC2"/>
        <w:tabs>
          <w:tab w:val="right" w:leader="dot" w:pos="8306"/>
        </w:tabs>
      </w:pPr>
      <w:hyperlink w:anchor="_Toc3570" w:history="1">
        <w:r>
          <w:rPr>
            <w:rFonts w:ascii="仿宋" w:eastAsia="仿宋" w:hAnsi="仿宋" w:cs="仿宋" w:hint="eastAsia"/>
            <w:lang w:eastAsia="zh-CN"/>
          </w:rPr>
          <w:t>(四)、新能源垃圾车项目意义</w:t>
        </w:r>
        <w:r>
          <w:tab/>
        </w:r>
        <w:r>
          <w:fldChar w:fldCharType="begin"/>
        </w:r>
        <w:r>
          <w:instrText xml:space="preserve"> PAGEREF _Toc3570 \h </w:instrText>
        </w:r>
        <w:r>
          <w:fldChar w:fldCharType="separate"/>
        </w:r>
        <w:r>
          <w:t>14</w:t>
        </w:r>
        <w:r>
          <w:fldChar w:fldCharType="end"/>
        </w:r>
      </w:hyperlink>
    </w:p>
    <w:p>
      <w:pPr>
        <w:pStyle w:val="TOC2"/>
        <w:tabs>
          <w:tab w:val="right" w:leader="dot" w:pos="8306"/>
        </w:tabs>
      </w:pPr>
      <w:hyperlink w:anchor="_Toc11943" w:history="1">
        <w:r>
          <w:rPr>
            <w:rFonts w:ascii="仿宋" w:eastAsia="仿宋" w:hAnsi="仿宋" w:cs="仿宋" w:hint="eastAsia"/>
            <w:lang w:eastAsia="zh-CN"/>
          </w:rPr>
          <w:t>(五)、新能源垃圾车项目背景</w:t>
        </w:r>
        <w:r>
          <w:tab/>
        </w:r>
        <w:r>
          <w:fldChar w:fldCharType="begin"/>
        </w:r>
        <w:r>
          <w:instrText xml:space="preserve"> PAGEREF _Toc11943 \h </w:instrText>
        </w:r>
        <w:r>
          <w:fldChar w:fldCharType="separate"/>
        </w:r>
        <w:r>
          <w:t>15</w:t>
        </w:r>
        <w:r>
          <w:fldChar w:fldCharType="end"/>
        </w:r>
      </w:hyperlink>
    </w:p>
    <w:p>
      <w:pPr>
        <w:pStyle w:val="TOC1"/>
        <w:tabs>
          <w:tab w:val="right" w:leader="dot" w:pos="8306"/>
        </w:tabs>
      </w:pPr>
      <w:hyperlink w:anchor="_Toc8987" w:history="1">
        <w:r>
          <w:rPr>
            <w:rFonts w:ascii="仿宋" w:eastAsia="仿宋" w:hAnsi="仿宋" w:cs="仿宋" w:hint="eastAsia"/>
            <w:lang w:eastAsia="zh-CN"/>
          </w:rPr>
          <w:t>五、新能源垃圾车项目选址可行性分析</w:t>
        </w:r>
        <w:r>
          <w:tab/>
        </w:r>
        <w:r>
          <w:fldChar w:fldCharType="begin"/>
        </w:r>
        <w:r>
          <w:instrText xml:space="preserve"> PAGEREF _Toc8987 \h </w:instrText>
        </w:r>
        <w:r>
          <w:fldChar w:fldCharType="separate"/>
        </w:r>
        <w:r>
          <w:t>16</w:t>
        </w:r>
        <w:r>
          <w:fldChar w:fldCharType="end"/>
        </w:r>
      </w:hyperlink>
    </w:p>
    <w:p>
      <w:pPr>
        <w:pStyle w:val="TOC2"/>
        <w:tabs>
          <w:tab w:val="right" w:leader="dot" w:pos="8306"/>
        </w:tabs>
      </w:pPr>
      <w:hyperlink w:anchor="_Toc17973" w:history="1">
        <w:r>
          <w:rPr>
            <w:rFonts w:ascii="仿宋" w:eastAsia="仿宋" w:hAnsi="仿宋" w:cs="仿宋" w:hint="eastAsia"/>
            <w:lang w:eastAsia="zh-CN"/>
          </w:rPr>
          <w:t>(一)、新能源垃圾车项目选址</w:t>
        </w:r>
        <w:r>
          <w:tab/>
        </w:r>
        <w:r>
          <w:fldChar w:fldCharType="begin"/>
        </w:r>
        <w:r>
          <w:instrText xml:space="preserve"> PAGEREF _Toc17973 \h </w:instrText>
        </w:r>
        <w:r>
          <w:fldChar w:fldCharType="separate"/>
        </w:r>
        <w:r>
          <w:t>16</w:t>
        </w:r>
        <w:r>
          <w:fldChar w:fldCharType="end"/>
        </w:r>
      </w:hyperlink>
    </w:p>
    <w:p>
      <w:pPr>
        <w:pStyle w:val="TOC2"/>
        <w:tabs>
          <w:tab w:val="right" w:leader="dot" w:pos="8306"/>
        </w:tabs>
      </w:pPr>
      <w:hyperlink w:anchor="_Toc3829" w:history="1">
        <w:r>
          <w:rPr>
            <w:rFonts w:ascii="仿宋" w:eastAsia="仿宋" w:hAnsi="仿宋" w:cs="仿宋" w:hint="eastAsia"/>
            <w:lang w:eastAsia="zh-CN"/>
          </w:rPr>
          <w:t>(二)、用地控制指标</w:t>
        </w:r>
        <w:r>
          <w:tab/>
        </w:r>
        <w:r>
          <w:fldChar w:fldCharType="begin"/>
        </w:r>
        <w:r>
          <w:instrText xml:space="preserve"> PAGEREF _Toc3829 \h </w:instrText>
        </w:r>
        <w:r>
          <w:fldChar w:fldCharType="separate"/>
        </w:r>
        <w:r>
          <w:t>16</w:t>
        </w:r>
        <w:r>
          <w:fldChar w:fldCharType="end"/>
        </w:r>
      </w:hyperlink>
    </w:p>
    <w:p>
      <w:pPr>
        <w:pStyle w:val="TOC2"/>
        <w:tabs>
          <w:tab w:val="right" w:leader="dot" w:pos="8306"/>
        </w:tabs>
      </w:pPr>
      <w:hyperlink w:anchor="_Toc17468" w:history="1">
        <w:r>
          <w:rPr>
            <w:rFonts w:ascii="仿宋" w:eastAsia="仿宋" w:hAnsi="仿宋" w:cs="仿宋" w:hint="eastAsia"/>
            <w:lang w:eastAsia="zh-CN"/>
          </w:rPr>
          <w:t>(三)、节约用地措施</w:t>
        </w:r>
        <w:r>
          <w:tab/>
        </w:r>
        <w:r>
          <w:fldChar w:fldCharType="begin"/>
        </w:r>
        <w:r>
          <w:instrText xml:space="preserve"> PAGEREF _Toc17468 \h </w:instrText>
        </w:r>
        <w:r>
          <w:fldChar w:fldCharType="separate"/>
        </w:r>
        <w:r>
          <w:t>18</w:t>
        </w:r>
        <w:r>
          <w:fldChar w:fldCharType="end"/>
        </w:r>
      </w:hyperlink>
    </w:p>
    <w:p>
      <w:pPr>
        <w:pStyle w:val="TOC2"/>
        <w:tabs>
          <w:tab w:val="right" w:leader="dot" w:pos="8306"/>
        </w:tabs>
      </w:pPr>
      <w:hyperlink w:anchor="_Toc17601" w:history="1">
        <w:r>
          <w:rPr>
            <w:rFonts w:ascii="仿宋" w:eastAsia="仿宋" w:hAnsi="仿宋" w:cs="仿宋" w:hint="eastAsia"/>
            <w:lang w:eastAsia="zh-CN"/>
          </w:rPr>
          <w:t>(四)、总图布置方案</w:t>
        </w:r>
        <w:r>
          <w:tab/>
        </w:r>
        <w:r>
          <w:fldChar w:fldCharType="begin"/>
        </w:r>
        <w:r>
          <w:instrText xml:space="preserve"> PAGEREF _Toc17601 \h </w:instrText>
        </w:r>
        <w:r>
          <w:fldChar w:fldCharType="separate"/>
        </w:r>
        <w:r>
          <w:t>19</w:t>
        </w:r>
        <w:r>
          <w:fldChar w:fldCharType="end"/>
        </w:r>
      </w:hyperlink>
    </w:p>
    <w:p>
      <w:pPr>
        <w:pStyle w:val="TOC2"/>
        <w:tabs>
          <w:tab w:val="right" w:leader="dot" w:pos="8306"/>
        </w:tabs>
      </w:pPr>
      <w:hyperlink w:anchor="_Toc13649" w:history="1">
        <w:r>
          <w:rPr>
            <w:rFonts w:ascii="仿宋" w:eastAsia="仿宋" w:hAnsi="仿宋" w:cs="仿宋" w:hint="eastAsia"/>
            <w:lang w:eastAsia="zh-CN"/>
          </w:rPr>
          <w:t>(五)、选址综合评价</w:t>
        </w:r>
        <w:r>
          <w:tab/>
        </w:r>
        <w:r>
          <w:fldChar w:fldCharType="begin"/>
        </w:r>
        <w:r>
          <w:instrText xml:space="preserve"> PAGEREF _Toc13649 \h </w:instrText>
        </w:r>
        <w:r>
          <w:fldChar w:fldCharType="separate"/>
        </w:r>
        <w:r>
          <w:t>20</w:t>
        </w:r>
        <w:r>
          <w:fldChar w:fldCharType="end"/>
        </w:r>
      </w:hyperlink>
    </w:p>
    <w:p>
      <w:pPr>
        <w:pStyle w:val="TOC1"/>
        <w:tabs>
          <w:tab w:val="right" w:leader="dot" w:pos="8306"/>
        </w:tabs>
      </w:pPr>
      <w:hyperlink w:anchor="_Toc21428" w:history="1">
        <w:r>
          <w:rPr>
            <w:rFonts w:ascii="仿宋" w:eastAsia="仿宋" w:hAnsi="仿宋" w:cs="仿宋" w:hint="eastAsia"/>
            <w:lang w:eastAsia="zh-CN"/>
          </w:rPr>
          <w:t>六、新能源垃圾车项目建设背景及必要性分析</w:t>
        </w:r>
        <w:r>
          <w:tab/>
        </w:r>
        <w:r>
          <w:fldChar w:fldCharType="begin"/>
        </w:r>
        <w:r>
          <w:instrText xml:space="preserve"> PAGEREF _Toc21428 \h </w:instrText>
        </w:r>
        <w:r>
          <w:fldChar w:fldCharType="separate"/>
        </w:r>
        <w:r>
          <w:t>21</w:t>
        </w:r>
        <w:r>
          <w:fldChar w:fldCharType="end"/>
        </w:r>
      </w:hyperlink>
    </w:p>
    <w:p>
      <w:pPr>
        <w:pStyle w:val="TOC2"/>
        <w:tabs>
          <w:tab w:val="right" w:leader="dot" w:pos="8306"/>
        </w:tabs>
      </w:pPr>
      <w:hyperlink w:anchor="_Toc5378" w:history="1">
        <w:r>
          <w:rPr>
            <w:rFonts w:ascii="仿宋" w:eastAsia="仿宋" w:hAnsi="仿宋" w:cs="仿宋" w:hint="eastAsia"/>
            <w:lang w:eastAsia="zh-CN"/>
          </w:rPr>
          <w:t>(一)、新能源垃圾车项目背景分析</w:t>
        </w:r>
        <w:r>
          <w:tab/>
        </w:r>
        <w:r>
          <w:fldChar w:fldCharType="begin"/>
        </w:r>
        <w:r>
          <w:instrText xml:space="preserve"> PAGEREF _Toc5378 \h </w:instrText>
        </w:r>
        <w:r>
          <w:fldChar w:fldCharType="separate"/>
        </w:r>
        <w:r>
          <w:t>21</w:t>
        </w:r>
        <w:r>
          <w:fldChar w:fldCharType="end"/>
        </w:r>
      </w:hyperlink>
    </w:p>
    <w:p>
      <w:pPr>
        <w:pStyle w:val="TOC2"/>
        <w:tabs>
          <w:tab w:val="right" w:leader="dot" w:pos="8306"/>
        </w:tabs>
      </w:pPr>
      <w:hyperlink w:anchor="_Toc30120" w:history="1">
        <w:r>
          <w:rPr>
            <w:rFonts w:ascii="仿宋" w:eastAsia="仿宋" w:hAnsi="仿宋" w:cs="仿宋" w:hint="eastAsia"/>
            <w:lang w:eastAsia="zh-CN"/>
          </w:rPr>
          <w:t>(二)、新能源垃圾车项目建设必要性分析</w:t>
        </w:r>
        <w:r>
          <w:tab/>
        </w:r>
        <w:r>
          <w:fldChar w:fldCharType="begin"/>
        </w:r>
        <w:r>
          <w:instrText xml:space="preserve"> PAGEREF _Toc30120 \h </w:instrText>
        </w:r>
        <w:r>
          <w:fldChar w:fldCharType="separate"/>
        </w:r>
        <w:r>
          <w:t>23</w:t>
        </w:r>
        <w:r>
          <w:fldChar w:fldCharType="end"/>
        </w:r>
      </w:hyperlink>
    </w:p>
    <w:p>
      <w:pPr>
        <w:pStyle w:val="TOC1"/>
        <w:tabs>
          <w:tab w:val="right" w:leader="dot" w:pos="8306"/>
        </w:tabs>
      </w:pPr>
      <w:hyperlink w:anchor="_Toc14392" w:history="1">
        <w:r>
          <w:rPr>
            <w:rFonts w:ascii="仿宋" w:eastAsia="仿宋" w:hAnsi="仿宋" w:cs="仿宋" w:hint="eastAsia"/>
            <w:lang w:eastAsia="zh-CN"/>
          </w:rPr>
          <w:t>七、生产安全保护</w:t>
        </w:r>
        <w:r>
          <w:tab/>
        </w:r>
        <w:r>
          <w:fldChar w:fldCharType="begin"/>
        </w:r>
        <w:r>
          <w:instrText xml:space="preserve"> PAGEREF _Toc14392 \h </w:instrText>
        </w:r>
        <w:r>
          <w:fldChar w:fldCharType="separate"/>
        </w:r>
        <w:r>
          <w:t>24</w:t>
        </w:r>
        <w:r>
          <w:fldChar w:fldCharType="end"/>
        </w:r>
      </w:hyperlink>
    </w:p>
    <w:p>
      <w:pPr>
        <w:pStyle w:val="TOC2"/>
        <w:tabs>
          <w:tab w:val="right" w:leader="dot" w:pos="8306"/>
        </w:tabs>
      </w:pPr>
      <w:hyperlink w:anchor="_Toc3182" w:history="1">
        <w:r>
          <w:rPr>
            <w:rFonts w:ascii="仿宋" w:eastAsia="仿宋" w:hAnsi="仿宋" w:cs="仿宋" w:hint="eastAsia"/>
            <w:lang w:eastAsia="zh-CN"/>
          </w:rPr>
          <w:t>(一)、消防安全</w:t>
        </w:r>
        <w:r>
          <w:tab/>
        </w:r>
        <w:r>
          <w:fldChar w:fldCharType="begin"/>
        </w:r>
        <w:r>
          <w:instrText xml:space="preserve"> PAGEREF _Toc3182 \h </w:instrText>
        </w:r>
        <w:r>
          <w:fldChar w:fldCharType="separate"/>
        </w:r>
        <w:r>
          <w:t>24</w:t>
        </w:r>
        <w:r>
          <w:fldChar w:fldCharType="end"/>
        </w:r>
      </w:hyperlink>
    </w:p>
    <w:p>
      <w:pPr>
        <w:pStyle w:val="TOC2"/>
        <w:tabs>
          <w:tab w:val="right" w:leader="dot" w:pos="8306"/>
        </w:tabs>
      </w:pPr>
      <w:hyperlink w:anchor="_Toc8139" w:history="1">
        <w:r>
          <w:rPr>
            <w:rFonts w:ascii="仿宋" w:eastAsia="仿宋" w:hAnsi="仿宋" w:cs="仿宋" w:hint="eastAsia"/>
            <w:lang w:eastAsia="zh-CN"/>
          </w:rPr>
          <w:t>(二)、防火防爆总图布置措施</w:t>
        </w:r>
        <w:r>
          <w:tab/>
        </w:r>
        <w:r>
          <w:fldChar w:fldCharType="begin"/>
        </w:r>
        <w:r>
          <w:instrText xml:space="preserve"> PAGEREF _Toc8139 \h </w:instrText>
        </w:r>
        <w:r>
          <w:fldChar w:fldCharType="separate"/>
        </w:r>
        <w:r>
          <w:t>26</w:t>
        </w:r>
        <w:r>
          <w:fldChar w:fldCharType="end"/>
        </w:r>
      </w:hyperlink>
    </w:p>
    <w:p>
      <w:pPr>
        <w:pStyle w:val="TOC2"/>
        <w:tabs>
          <w:tab w:val="right" w:leader="dot" w:pos="8306"/>
        </w:tabs>
      </w:pPr>
      <w:hyperlink w:anchor="_Toc19108" w:history="1">
        <w:r>
          <w:rPr>
            <w:rFonts w:ascii="仿宋" w:eastAsia="仿宋" w:hAnsi="仿宋" w:cs="仿宋" w:hint="eastAsia"/>
            <w:lang w:eastAsia="zh-CN"/>
          </w:rPr>
          <w:t>(三)、自然灾害防范措施</w:t>
        </w:r>
        <w:r>
          <w:tab/>
        </w:r>
        <w:r>
          <w:fldChar w:fldCharType="begin"/>
        </w:r>
        <w:r>
          <w:instrText xml:space="preserve"> PAGEREF _Toc19108 \h </w:instrText>
        </w:r>
        <w:r>
          <w:fldChar w:fldCharType="separate"/>
        </w:r>
        <w:r>
          <w:t>27</w:t>
        </w:r>
        <w:r>
          <w:fldChar w:fldCharType="end"/>
        </w:r>
      </w:hyperlink>
    </w:p>
    <w:p>
      <w:pPr>
        <w:pStyle w:val="TOC2"/>
        <w:tabs>
          <w:tab w:val="right" w:leader="dot" w:pos="8306"/>
        </w:tabs>
      </w:pPr>
      <w:hyperlink w:anchor="_Toc7293" w:history="1">
        <w:r>
          <w:rPr>
            <w:rFonts w:ascii="仿宋" w:eastAsia="仿宋" w:hAnsi="仿宋" w:cs="仿宋" w:hint="eastAsia"/>
            <w:lang w:eastAsia="zh-CN"/>
          </w:rPr>
          <w:t>(四)、安全色及安全标志使用要求</w:t>
        </w:r>
        <w:r>
          <w:tab/>
        </w:r>
        <w:r>
          <w:fldChar w:fldCharType="begin"/>
        </w:r>
        <w:r>
          <w:instrText xml:space="preserve"> PAGEREF _Toc7293 \h </w:instrText>
        </w:r>
        <w:r>
          <w:fldChar w:fldCharType="separate"/>
        </w:r>
        <w:r>
          <w:t>28</w:t>
        </w:r>
        <w:r>
          <w:fldChar w:fldCharType="end"/>
        </w:r>
      </w:hyperlink>
    </w:p>
    <w:p>
      <w:pPr>
        <w:pStyle w:val="TOC2"/>
        <w:tabs>
          <w:tab w:val="right" w:leader="dot" w:pos="8306"/>
        </w:tabs>
      </w:pPr>
      <w:hyperlink w:anchor="_Toc27702" w:history="1">
        <w:r>
          <w:rPr>
            <w:rFonts w:ascii="仿宋" w:eastAsia="仿宋" w:hAnsi="仿宋" w:cs="仿宋" w:hint="eastAsia"/>
            <w:lang w:eastAsia="zh-CN"/>
          </w:rPr>
          <w:t>(五)、防尘防毒措施</w:t>
        </w:r>
        <w:r>
          <w:tab/>
        </w:r>
        <w:r>
          <w:fldChar w:fldCharType="begin"/>
        </w:r>
        <w:r>
          <w:instrText xml:space="preserve"> PAGEREF _Toc27702 \h </w:instrText>
        </w:r>
        <w:r>
          <w:fldChar w:fldCharType="separate"/>
        </w:r>
        <w:r>
          <w:t>29</w:t>
        </w:r>
        <w:r>
          <w:fldChar w:fldCharType="end"/>
        </w:r>
      </w:hyperlink>
    </w:p>
    <w:p>
      <w:pPr>
        <w:pStyle w:val="TOC2"/>
        <w:tabs>
          <w:tab w:val="right" w:leader="dot" w:pos="8306"/>
        </w:tabs>
      </w:pPr>
      <w:hyperlink w:anchor="_Toc14323" w:history="1">
        <w:r>
          <w:rPr>
            <w:rFonts w:ascii="仿宋" w:eastAsia="仿宋" w:hAnsi="仿宋" w:cs="仿宋" w:hint="eastAsia"/>
            <w:lang w:eastAsia="zh-CN"/>
          </w:rPr>
          <w:t>(六)、防静电、触电防护及防雷措施</w:t>
        </w:r>
        <w:r>
          <w:tab/>
        </w:r>
        <w:r>
          <w:fldChar w:fldCharType="begin"/>
        </w:r>
        <w:r>
          <w:instrText xml:space="preserve"> PAGEREF _Toc14323 \h </w:instrText>
        </w:r>
        <w:r>
          <w:fldChar w:fldCharType="separate"/>
        </w:r>
        <w:r>
          <w:t>30</w:t>
        </w:r>
        <w:r>
          <w:fldChar w:fldCharType="end"/>
        </w:r>
      </w:hyperlink>
    </w:p>
    <w:p>
      <w:pPr>
        <w:pStyle w:val="TOC2"/>
        <w:tabs>
          <w:tab w:val="right" w:leader="dot" w:pos="8306"/>
        </w:tabs>
      </w:pPr>
      <w:hyperlink w:anchor="_Toc17398" w:history="1">
        <w:r>
          <w:rPr>
            <w:rFonts w:ascii="仿宋" w:eastAsia="仿宋" w:hAnsi="仿宋" w:cs="仿宋" w:hint="eastAsia"/>
            <w:lang w:eastAsia="zh-CN"/>
          </w:rPr>
          <w:t>(七)、机械设备安全保障措施</w:t>
        </w:r>
        <w:r>
          <w:tab/>
        </w:r>
        <w:r>
          <w:fldChar w:fldCharType="begin"/>
        </w:r>
        <w:r>
          <w:instrText xml:space="preserve"> PAGEREF _Toc17398 \h </w:instrText>
        </w:r>
        <w:r>
          <w:fldChar w:fldCharType="separate"/>
        </w:r>
        <w:r>
          <w:t>31</w:t>
        </w:r>
        <w:r>
          <w:fldChar w:fldCharType="end"/>
        </w:r>
      </w:hyperlink>
    </w:p>
    <w:p>
      <w:pPr>
        <w:pStyle w:val="TOC1"/>
        <w:tabs>
          <w:tab w:val="right" w:leader="dot" w:pos="8306"/>
        </w:tabs>
      </w:pPr>
      <w:hyperlink w:anchor="_Toc12910" w:history="1">
        <w:r>
          <w:rPr>
            <w:rFonts w:ascii="仿宋" w:eastAsia="仿宋" w:hAnsi="仿宋" w:cs="仿宋" w:hint="eastAsia"/>
            <w:lang w:eastAsia="zh-CN"/>
          </w:rPr>
          <w:t>八、新能源垃圾车项目投资规划</w:t>
        </w:r>
        <w:r>
          <w:tab/>
        </w:r>
        <w:r>
          <w:fldChar w:fldCharType="begin"/>
        </w:r>
        <w:r>
          <w:instrText xml:space="preserve"> PAGEREF _Toc12910 \h </w:instrText>
        </w:r>
        <w:r>
          <w:fldChar w:fldCharType="separate"/>
        </w:r>
        <w:r>
          <w:t>32</w:t>
        </w:r>
        <w:r>
          <w:fldChar w:fldCharType="end"/>
        </w:r>
      </w:hyperlink>
    </w:p>
    <w:p>
      <w:pPr>
        <w:pStyle w:val="TOC2"/>
        <w:tabs>
          <w:tab w:val="right" w:leader="dot" w:pos="8306"/>
        </w:tabs>
      </w:pPr>
      <w:hyperlink w:anchor="_Toc20211" w:history="1">
        <w:r>
          <w:rPr>
            <w:rFonts w:ascii="仿宋" w:eastAsia="仿宋" w:hAnsi="仿宋" w:cs="仿宋" w:hint="eastAsia"/>
            <w:lang w:eastAsia="zh-CN"/>
          </w:rPr>
          <w:t>(一)、新能源垃圾车项目总投资估算</w:t>
        </w:r>
        <w:r>
          <w:tab/>
        </w:r>
        <w:r>
          <w:fldChar w:fldCharType="begin"/>
        </w:r>
        <w:r>
          <w:instrText xml:space="preserve"> PAGEREF _Toc20211 \h </w:instrText>
        </w:r>
        <w:r>
          <w:fldChar w:fldCharType="separate"/>
        </w:r>
        <w:r>
          <w:t>32</w:t>
        </w:r>
        <w:r>
          <w:fldChar w:fldCharType="end"/>
        </w:r>
      </w:hyperlink>
    </w:p>
    <w:p>
      <w:pPr>
        <w:pStyle w:val="TOC2"/>
        <w:tabs>
          <w:tab w:val="right" w:leader="dot" w:pos="8306"/>
        </w:tabs>
      </w:pPr>
      <w:hyperlink w:anchor="_Toc9037" w:history="1">
        <w:r>
          <w:rPr>
            <w:rFonts w:ascii="仿宋" w:eastAsia="仿宋" w:hAnsi="仿宋" w:cs="仿宋" w:hint="eastAsia"/>
            <w:lang w:eastAsia="zh-CN"/>
          </w:rPr>
          <w:t>(二)、资金筹措</w:t>
        </w:r>
        <w:r>
          <w:tab/>
        </w:r>
        <w:r>
          <w:fldChar w:fldCharType="begin"/>
        </w:r>
        <w:r>
          <w:instrText xml:space="preserve"> PAGEREF _Toc9037 \h </w:instrText>
        </w:r>
        <w:r>
          <w:fldChar w:fldCharType="separate"/>
        </w:r>
        <w:r>
          <w:t>34</w:t>
        </w:r>
        <w:r>
          <w:fldChar w:fldCharType="end"/>
        </w:r>
      </w:hyperlink>
    </w:p>
    <w:p>
      <w:pPr>
        <w:pStyle w:val="TOC1"/>
        <w:tabs>
          <w:tab w:val="right" w:leader="dot" w:pos="8306"/>
        </w:tabs>
      </w:pPr>
      <w:hyperlink w:anchor="_Toc17263" w:history="1">
        <w:r>
          <w:rPr>
            <w:rFonts w:ascii="仿宋" w:eastAsia="仿宋" w:hAnsi="仿宋" w:cs="仿宋" w:hint="eastAsia"/>
            <w:lang w:eastAsia="zh-CN"/>
          </w:rPr>
          <w:t>九、新能源垃圾车项目经营效益</w:t>
        </w:r>
        <w:r>
          <w:tab/>
        </w:r>
        <w:r>
          <w:fldChar w:fldCharType="begin"/>
        </w:r>
        <w:r>
          <w:instrText xml:space="preserve"> PAGEREF _Toc17263 \h </w:instrText>
        </w:r>
        <w:r>
          <w:fldChar w:fldCharType="separate"/>
        </w:r>
        <w:r>
          <w:t>34</w:t>
        </w:r>
        <w:r>
          <w:fldChar w:fldCharType="end"/>
        </w:r>
      </w:hyperlink>
    </w:p>
    <w:p>
      <w:pPr>
        <w:pStyle w:val="TOC2"/>
        <w:tabs>
          <w:tab w:val="right" w:leader="dot" w:pos="8306"/>
        </w:tabs>
      </w:pPr>
      <w:hyperlink w:anchor="_Toc31395" w:history="1">
        <w:r>
          <w:rPr>
            <w:rFonts w:ascii="仿宋" w:eastAsia="仿宋" w:hAnsi="仿宋" w:cs="仿宋" w:hint="eastAsia"/>
            <w:lang w:eastAsia="zh-CN"/>
          </w:rPr>
          <w:t>(一)、经济评价财务测算</w:t>
        </w:r>
        <w:r>
          <w:tab/>
        </w:r>
        <w:r>
          <w:fldChar w:fldCharType="begin"/>
        </w:r>
        <w:r>
          <w:instrText xml:space="preserve"> PAGEREF _Toc31395 \h </w:instrText>
        </w:r>
        <w:r>
          <w:fldChar w:fldCharType="separate"/>
        </w:r>
        <w:r>
          <w:t>34</w:t>
        </w:r>
        <w:r>
          <w:fldChar w:fldCharType="end"/>
        </w:r>
      </w:hyperlink>
    </w:p>
    <w:p>
      <w:pPr>
        <w:pStyle w:val="TOC2"/>
        <w:tabs>
          <w:tab w:val="right" w:leader="dot" w:pos="8306"/>
        </w:tabs>
      </w:pPr>
      <w:hyperlink w:anchor="_Toc170" w:history="1">
        <w:r>
          <w:rPr>
            <w:rFonts w:ascii="仿宋" w:eastAsia="仿宋" w:hAnsi="仿宋" w:cs="仿宋" w:hint="eastAsia"/>
            <w:lang w:eastAsia="zh-CN"/>
          </w:rPr>
          <w:t>(二)、新能源垃圾车项目盈利能力分析</w:t>
        </w:r>
        <w:r>
          <w:tab/>
        </w:r>
        <w:r>
          <w:fldChar w:fldCharType="begin"/>
        </w:r>
        <w:r>
          <w:instrText xml:space="preserve"> PAGEREF _Toc170 \h </w:instrText>
        </w:r>
        <w:r>
          <w:fldChar w:fldCharType="separate"/>
        </w:r>
        <w:r>
          <w:t>36</w:t>
        </w:r>
        <w:r>
          <w:fldChar w:fldCharType="end"/>
        </w:r>
      </w:hyperlink>
    </w:p>
    <w:p>
      <w:pPr>
        <w:pStyle w:val="TOC1"/>
        <w:tabs>
          <w:tab w:val="right" w:leader="dot" w:pos="8306"/>
        </w:tabs>
      </w:pPr>
      <w:hyperlink w:anchor="_Toc21598" w:history="1">
        <w:r>
          <w:rPr>
            <w:rFonts w:ascii="仿宋" w:eastAsia="仿宋" w:hAnsi="仿宋" w:cs="仿宋" w:hint="eastAsia"/>
            <w:lang w:eastAsia="zh-CN"/>
          </w:rPr>
          <w:t>十、新能源垃圾车项目财务管理</w:t>
        </w:r>
        <w:r>
          <w:tab/>
        </w:r>
        <w:r>
          <w:fldChar w:fldCharType="begin"/>
        </w:r>
        <w:r>
          <w:instrText xml:space="preserve"> PAGEREF _Toc21598 \h </w:instrText>
        </w:r>
        <w:r>
          <w:fldChar w:fldCharType="separate"/>
        </w:r>
        <w:r>
          <w:t>36</w:t>
        </w:r>
        <w:r>
          <w:fldChar w:fldCharType="end"/>
        </w:r>
      </w:hyperlink>
    </w:p>
    <w:p>
      <w:pPr>
        <w:pStyle w:val="TOC2"/>
        <w:tabs>
          <w:tab w:val="right" w:leader="dot" w:pos="8306"/>
        </w:tabs>
      </w:pPr>
      <w:hyperlink w:anchor="_Toc11737" w:history="1">
        <w:r>
          <w:rPr>
            <w:rFonts w:ascii="仿宋" w:eastAsia="仿宋" w:hAnsi="仿宋" w:cs="仿宋" w:hint="eastAsia"/>
            <w:lang w:eastAsia="zh-CN"/>
          </w:rPr>
          <w:t>(一)、资金需求大</w:t>
        </w:r>
        <w:r>
          <w:tab/>
        </w:r>
        <w:r>
          <w:fldChar w:fldCharType="begin"/>
        </w:r>
        <w:r>
          <w:instrText xml:space="preserve"> PAGEREF _Toc11737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51" w:history="1">
        <w:r>
          <w:rPr>
            <w:rFonts w:ascii="仿宋" w:eastAsia="仿宋" w:hAnsi="仿宋" w:cs="仿宋" w:hint="eastAsia"/>
            <w:lang w:eastAsia="zh-CN"/>
          </w:rPr>
          <w:t>(二)、研发周期长</w:t>
        </w:r>
        <w:r>
          <w:tab/>
        </w:r>
        <w:r>
          <w:fldChar w:fldCharType="begin"/>
        </w:r>
        <w:r>
          <w:instrText xml:space="preserve"> PAGEREF _Toc20951 \h </w:instrText>
        </w:r>
        <w:r>
          <w:fldChar w:fldCharType="separate"/>
        </w:r>
        <w:r>
          <w:t>37</w:t>
        </w:r>
        <w:r>
          <w:fldChar w:fldCharType="end"/>
        </w:r>
      </w:hyperlink>
    </w:p>
    <w:p>
      <w:pPr>
        <w:pStyle w:val="TOC2"/>
        <w:tabs>
          <w:tab w:val="right" w:leader="dot" w:pos="8306"/>
        </w:tabs>
      </w:pPr>
      <w:hyperlink w:anchor="_Toc2560" w:history="1">
        <w:r>
          <w:rPr>
            <w:rFonts w:ascii="仿宋" w:eastAsia="仿宋" w:hAnsi="仿宋" w:cs="仿宋" w:hint="eastAsia"/>
            <w:lang w:eastAsia="zh-CN"/>
          </w:rPr>
          <w:t>(三)、市场风险大</w:t>
        </w:r>
        <w:r>
          <w:tab/>
        </w:r>
        <w:r>
          <w:fldChar w:fldCharType="begin"/>
        </w:r>
        <w:r>
          <w:instrText xml:space="preserve"> PAGEREF _Toc2560 \h </w:instrText>
        </w:r>
        <w:r>
          <w:fldChar w:fldCharType="separate"/>
        </w:r>
        <w:r>
          <w:t>39</w:t>
        </w:r>
        <w:r>
          <w:fldChar w:fldCharType="end"/>
        </w:r>
      </w:hyperlink>
    </w:p>
    <w:p>
      <w:pPr>
        <w:pStyle w:val="TOC2"/>
        <w:tabs>
          <w:tab w:val="right" w:leader="dot" w:pos="8306"/>
        </w:tabs>
      </w:pPr>
      <w:hyperlink w:anchor="_Toc5321" w:history="1">
        <w:r>
          <w:rPr>
            <w:rFonts w:ascii="仿宋" w:eastAsia="仿宋" w:hAnsi="仿宋" w:cs="仿宋" w:hint="eastAsia"/>
            <w:lang w:eastAsia="zh-CN"/>
          </w:rPr>
          <w:t>(四)、利润率高</w:t>
        </w:r>
        <w:r>
          <w:tab/>
        </w:r>
        <w:r>
          <w:fldChar w:fldCharType="begin"/>
        </w:r>
        <w:r>
          <w:instrText xml:space="preserve"> PAGEREF _Toc5321 \h </w:instrText>
        </w:r>
        <w:r>
          <w:fldChar w:fldCharType="separate"/>
        </w:r>
        <w:r>
          <w:t>41</w:t>
        </w:r>
        <w:r>
          <w:fldChar w:fldCharType="end"/>
        </w:r>
      </w:hyperlink>
    </w:p>
    <w:p>
      <w:pPr>
        <w:pStyle w:val="TOC1"/>
        <w:tabs>
          <w:tab w:val="right" w:leader="dot" w:pos="8306"/>
        </w:tabs>
      </w:pPr>
      <w:hyperlink w:anchor="_Toc15250" w:history="1">
        <w:r>
          <w:rPr>
            <w:rFonts w:ascii="仿宋" w:eastAsia="仿宋" w:hAnsi="仿宋" w:cs="仿宋" w:hint="eastAsia"/>
            <w:lang w:eastAsia="zh-CN"/>
          </w:rPr>
          <w:t>十一、新能源垃圾车项目计划安排</w:t>
        </w:r>
        <w:r>
          <w:tab/>
        </w:r>
        <w:r>
          <w:fldChar w:fldCharType="begin"/>
        </w:r>
        <w:r>
          <w:instrText xml:space="preserve"> PAGEREF _Toc15250 \h </w:instrText>
        </w:r>
        <w:r>
          <w:fldChar w:fldCharType="separate"/>
        </w:r>
        <w:r>
          <w:t>44</w:t>
        </w:r>
        <w:r>
          <w:fldChar w:fldCharType="end"/>
        </w:r>
      </w:hyperlink>
    </w:p>
    <w:p>
      <w:pPr>
        <w:pStyle w:val="TOC2"/>
        <w:tabs>
          <w:tab w:val="right" w:leader="dot" w:pos="8306"/>
        </w:tabs>
      </w:pPr>
      <w:hyperlink w:anchor="_Toc3831" w:history="1">
        <w:r>
          <w:rPr>
            <w:rFonts w:ascii="仿宋" w:eastAsia="仿宋" w:hAnsi="仿宋" w:cs="仿宋" w:hint="eastAsia"/>
            <w:lang w:eastAsia="zh-CN"/>
          </w:rPr>
          <w:t>(一)、建设周期</w:t>
        </w:r>
        <w:r>
          <w:tab/>
        </w:r>
        <w:r>
          <w:fldChar w:fldCharType="begin"/>
        </w:r>
        <w:r>
          <w:instrText xml:space="preserve"> PAGEREF _Toc3831 \h </w:instrText>
        </w:r>
        <w:r>
          <w:fldChar w:fldCharType="separate"/>
        </w:r>
        <w:r>
          <w:t>44</w:t>
        </w:r>
        <w:r>
          <w:fldChar w:fldCharType="end"/>
        </w:r>
      </w:hyperlink>
    </w:p>
    <w:p>
      <w:pPr>
        <w:pStyle w:val="TOC2"/>
        <w:tabs>
          <w:tab w:val="right" w:leader="dot" w:pos="8306"/>
        </w:tabs>
      </w:pPr>
      <w:hyperlink w:anchor="_Toc9722" w:history="1">
        <w:r>
          <w:rPr>
            <w:rFonts w:ascii="仿宋" w:eastAsia="仿宋" w:hAnsi="仿宋" w:cs="仿宋" w:hint="eastAsia"/>
            <w:lang w:eastAsia="zh-CN"/>
          </w:rPr>
          <w:t>(二)、建设进度</w:t>
        </w:r>
        <w:r>
          <w:tab/>
        </w:r>
        <w:r>
          <w:fldChar w:fldCharType="begin"/>
        </w:r>
        <w:r>
          <w:instrText xml:space="preserve"> PAGEREF _Toc9722 \h </w:instrText>
        </w:r>
        <w:r>
          <w:fldChar w:fldCharType="separate"/>
        </w:r>
        <w:r>
          <w:t>44</w:t>
        </w:r>
        <w:r>
          <w:fldChar w:fldCharType="end"/>
        </w:r>
      </w:hyperlink>
    </w:p>
    <w:p>
      <w:pPr>
        <w:pStyle w:val="TOC2"/>
        <w:tabs>
          <w:tab w:val="right" w:leader="dot" w:pos="8306"/>
        </w:tabs>
      </w:pPr>
      <w:hyperlink w:anchor="_Toc13323" w:history="1">
        <w:r>
          <w:rPr>
            <w:rFonts w:ascii="仿宋" w:eastAsia="仿宋" w:hAnsi="仿宋" w:cs="仿宋" w:hint="eastAsia"/>
            <w:lang w:eastAsia="zh-CN"/>
          </w:rPr>
          <w:t>(三)、进度安排注意事项</w:t>
        </w:r>
        <w:r>
          <w:tab/>
        </w:r>
        <w:r>
          <w:fldChar w:fldCharType="begin"/>
        </w:r>
        <w:r>
          <w:instrText xml:space="preserve"> PAGEREF _Toc13323 \h </w:instrText>
        </w:r>
        <w:r>
          <w:fldChar w:fldCharType="separate"/>
        </w:r>
        <w:r>
          <w:t>45</w:t>
        </w:r>
        <w:r>
          <w:fldChar w:fldCharType="end"/>
        </w:r>
      </w:hyperlink>
    </w:p>
    <w:p>
      <w:pPr>
        <w:pStyle w:val="TOC2"/>
        <w:tabs>
          <w:tab w:val="right" w:leader="dot" w:pos="8306"/>
        </w:tabs>
      </w:pPr>
      <w:hyperlink w:anchor="_Toc15482" w:history="1">
        <w:r>
          <w:rPr>
            <w:rFonts w:ascii="仿宋" w:eastAsia="仿宋" w:hAnsi="仿宋" w:cs="仿宋" w:hint="eastAsia"/>
            <w:lang w:eastAsia="zh-CN"/>
          </w:rPr>
          <w:t>(四)、人力资源配置</w:t>
        </w:r>
        <w:r>
          <w:tab/>
        </w:r>
        <w:r>
          <w:fldChar w:fldCharType="begin"/>
        </w:r>
        <w:r>
          <w:instrText xml:space="preserve"> PAGEREF _Toc15482 \h </w:instrText>
        </w:r>
        <w:r>
          <w:fldChar w:fldCharType="separate"/>
        </w:r>
        <w:r>
          <w:t>47</w:t>
        </w:r>
        <w:r>
          <w:fldChar w:fldCharType="end"/>
        </w:r>
      </w:hyperlink>
    </w:p>
    <w:p>
      <w:pPr>
        <w:pStyle w:val="TOC1"/>
        <w:tabs>
          <w:tab w:val="right" w:leader="dot" w:pos="8306"/>
        </w:tabs>
      </w:pPr>
      <w:hyperlink w:anchor="_Toc18297" w:history="1">
        <w:r>
          <w:rPr>
            <w:rFonts w:ascii="仿宋" w:eastAsia="仿宋" w:hAnsi="仿宋" w:cs="仿宋" w:hint="eastAsia"/>
            <w:lang w:eastAsia="zh-CN"/>
          </w:rPr>
          <w:t>十二、新能源垃圾车项目风险管理</w:t>
        </w:r>
        <w:r>
          <w:tab/>
        </w:r>
        <w:r>
          <w:fldChar w:fldCharType="begin"/>
        </w:r>
        <w:r>
          <w:instrText xml:space="preserve"> PAGEREF _Toc18297 \h </w:instrText>
        </w:r>
        <w:r>
          <w:fldChar w:fldCharType="separate"/>
        </w:r>
        <w:r>
          <w:t>48</w:t>
        </w:r>
        <w:r>
          <w:fldChar w:fldCharType="end"/>
        </w:r>
      </w:hyperlink>
    </w:p>
    <w:p>
      <w:pPr>
        <w:pStyle w:val="TOC2"/>
        <w:tabs>
          <w:tab w:val="right" w:leader="dot" w:pos="8306"/>
        </w:tabs>
      </w:pPr>
      <w:hyperlink w:anchor="_Toc17672" w:history="1">
        <w:r>
          <w:rPr>
            <w:rFonts w:ascii="仿宋" w:eastAsia="仿宋" w:hAnsi="仿宋" w:cs="仿宋" w:hint="eastAsia"/>
            <w:lang w:eastAsia="zh-CN"/>
          </w:rPr>
          <w:t>(一)、风险识别与评估</w:t>
        </w:r>
        <w:r>
          <w:tab/>
        </w:r>
        <w:r>
          <w:fldChar w:fldCharType="begin"/>
        </w:r>
        <w:r>
          <w:instrText xml:space="preserve"> PAGEREF _Toc17672 \h </w:instrText>
        </w:r>
        <w:r>
          <w:fldChar w:fldCharType="separate"/>
        </w:r>
        <w:r>
          <w:t>48</w:t>
        </w:r>
        <w:r>
          <w:fldChar w:fldCharType="end"/>
        </w:r>
      </w:hyperlink>
    </w:p>
    <w:p>
      <w:pPr>
        <w:pStyle w:val="TOC2"/>
        <w:tabs>
          <w:tab w:val="right" w:leader="dot" w:pos="8306"/>
        </w:tabs>
      </w:pPr>
      <w:hyperlink w:anchor="_Toc3688" w:history="1">
        <w:r>
          <w:rPr>
            <w:rFonts w:ascii="仿宋" w:eastAsia="仿宋" w:hAnsi="仿宋" w:cs="仿宋" w:hint="eastAsia"/>
            <w:lang w:eastAsia="zh-CN"/>
          </w:rPr>
          <w:t>(二)、风险应对策略</w:t>
        </w:r>
        <w:r>
          <w:tab/>
        </w:r>
        <w:r>
          <w:fldChar w:fldCharType="begin"/>
        </w:r>
        <w:r>
          <w:instrText xml:space="preserve"> PAGEREF _Toc3688 \h </w:instrText>
        </w:r>
        <w:r>
          <w:fldChar w:fldCharType="separate"/>
        </w:r>
        <w:r>
          <w:t>49</w:t>
        </w:r>
        <w:r>
          <w:fldChar w:fldCharType="end"/>
        </w:r>
      </w:hyperlink>
    </w:p>
    <w:p>
      <w:pPr>
        <w:pStyle w:val="TOC2"/>
        <w:tabs>
          <w:tab w:val="right" w:leader="dot" w:pos="8306"/>
        </w:tabs>
      </w:pPr>
      <w:hyperlink w:anchor="_Toc21263" w:history="1">
        <w:r>
          <w:rPr>
            <w:rFonts w:ascii="仿宋" w:eastAsia="仿宋" w:hAnsi="仿宋" w:cs="仿宋" w:hint="eastAsia"/>
            <w:lang w:eastAsia="zh-CN"/>
          </w:rPr>
          <w:t>(三)、风险监控与控制</w:t>
        </w:r>
        <w:r>
          <w:tab/>
        </w:r>
        <w:r>
          <w:fldChar w:fldCharType="begin"/>
        </w:r>
        <w:r>
          <w:instrText xml:space="preserve"> PAGEREF _Toc21263 \h </w:instrText>
        </w:r>
        <w:r>
          <w:fldChar w:fldCharType="separate"/>
        </w:r>
        <w:r>
          <w:t>51</w:t>
        </w:r>
        <w:r>
          <w:fldChar w:fldCharType="end"/>
        </w:r>
      </w:hyperlink>
    </w:p>
    <w:p>
      <w:pPr>
        <w:pStyle w:val="TOC1"/>
        <w:tabs>
          <w:tab w:val="right" w:leader="dot" w:pos="8306"/>
        </w:tabs>
      </w:pPr>
      <w:hyperlink w:anchor="_Toc11759" w:history="1">
        <w:r>
          <w:rPr>
            <w:rFonts w:ascii="仿宋" w:eastAsia="仿宋" w:hAnsi="仿宋" w:cs="仿宋" w:hint="eastAsia"/>
            <w:lang w:eastAsia="zh-CN"/>
          </w:rPr>
          <w:t>十三、利益相关者分析与沟通计划</w:t>
        </w:r>
        <w:r>
          <w:tab/>
        </w:r>
        <w:r>
          <w:fldChar w:fldCharType="begin"/>
        </w:r>
        <w:r>
          <w:instrText xml:space="preserve"> PAGEREF _Toc11759 \h </w:instrText>
        </w:r>
        <w:r>
          <w:fldChar w:fldCharType="separate"/>
        </w:r>
        <w:r>
          <w:t>52</w:t>
        </w:r>
        <w:r>
          <w:fldChar w:fldCharType="end"/>
        </w:r>
      </w:hyperlink>
    </w:p>
    <w:p>
      <w:pPr>
        <w:pStyle w:val="TOC2"/>
        <w:tabs>
          <w:tab w:val="right" w:leader="dot" w:pos="8306"/>
        </w:tabs>
      </w:pPr>
      <w:hyperlink w:anchor="_Toc16706" w:history="1">
        <w:r>
          <w:rPr>
            <w:rFonts w:ascii="仿宋" w:eastAsia="仿宋" w:hAnsi="仿宋" w:cs="仿宋" w:hint="eastAsia"/>
            <w:lang w:eastAsia="zh-CN"/>
          </w:rPr>
          <w:t>(一)、利益相关者分析</w:t>
        </w:r>
        <w:r>
          <w:tab/>
        </w:r>
        <w:r>
          <w:fldChar w:fldCharType="begin"/>
        </w:r>
        <w:r>
          <w:instrText xml:space="preserve"> PAGEREF _Toc16706 \h </w:instrText>
        </w:r>
        <w:r>
          <w:fldChar w:fldCharType="separate"/>
        </w:r>
        <w:r>
          <w:t>52</w:t>
        </w:r>
        <w:r>
          <w:fldChar w:fldCharType="end"/>
        </w:r>
      </w:hyperlink>
    </w:p>
    <w:p>
      <w:pPr>
        <w:pStyle w:val="TOC2"/>
        <w:tabs>
          <w:tab w:val="right" w:leader="dot" w:pos="8306"/>
        </w:tabs>
      </w:pPr>
      <w:hyperlink w:anchor="_Toc37" w:history="1">
        <w:r>
          <w:rPr>
            <w:rFonts w:ascii="仿宋" w:eastAsia="仿宋" w:hAnsi="仿宋" w:cs="仿宋" w:hint="eastAsia"/>
            <w:lang w:eastAsia="zh-CN"/>
          </w:rPr>
          <w:t>(二)、沟通计划</w:t>
        </w:r>
        <w:r>
          <w:tab/>
        </w:r>
        <w:r>
          <w:fldChar w:fldCharType="begin"/>
        </w:r>
        <w:r>
          <w:instrText xml:space="preserve"> PAGEREF _Toc37 \h </w:instrText>
        </w:r>
        <w:r>
          <w:fldChar w:fldCharType="separate"/>
        </w:r>
        <w:r>
          <w:t>53</w:t>
        </w:r>
        <w:r>
          <w:fldChar w:fldCharType="end"/>
        </w:r>
      </w:hyperlink>
    </w:p>
    <w:p>
      <w:pPr>
        <w:pStyle w:val="TOC1"/>
        <w:tabs>
          <w:tab w:val="right" w:leader="dot" w:pos="8306"/>
        </w:tabs>
      </w:pPr>
      <w:hyperlink w:anchor="_Toc27351" w:history="1">
        <w:r>
          <w:rPr>
            <w:rFonts w:ascii="仿宋" w:eastAsia="仿宋" w:hAnsi="仿宋" w:cs="仿宋" w:hint="eastAsia"/>
            <w:lang w:eastAsia="zh-CN"/>
          </w:rPr>
          <w:t>十四、新能源垃圾车项目治理与监督</w:t>
        </w:r>
        <w:r>
          <w:tab/>
        </w:r>
        <w:r>
          <w:fldChar w:fldCharType="begin"/>
        </w:r>
        <w:r>
          <w:instrText xml:space="preserve"> PAGEREF _Toc27351 \h </w:instrText>
        </w:r>
        <w:r>
          <w:fldChar w:fldCharType="separate"/>
        </w:r>
        <w:r>
          <w:t>54</w:t>
        </w:r>
        <w:r>
          <w:fldChar w:fldCharType="end"/>
        </w:r>
      </w:hyperlink>
    </w:p>
    <w:p>
      <w:pPr>
        <w:pStyle w:val="TOC2"/>
        <w:tabs>
          <w:tab w:val="right" w:leader="dot" w:pos="8306"/>
        </w:tabs>
      </w:pPr>
      <w:hyperlink w:anchor="_Toc16092" w:history="1">
        <w:r>
          <w:rPr>
            <w:rFonts w:ascii="仿宋" w:eastAsia="仿宋" w:hAnsi="仿宋" w:cs="仿宋" w:hint="eastAsia"/>
            <w:lang w:eastAsia="zh-CN"/>
          </w:rPr>
          <w:t>(一)、新能源垃圾车项目治理结构</w:t>
        </w:r>
        <w:r>
          <w:tab/>
        </w:r>
        <w:r>
          <w:fldChar w:fldCharType="begin"/>
        </w:r>
        <w:r>
          <w:instrText xml:space="preserve"> PAGEREF _Toc16092 \h </w:instrText>
        </w:r>
        <w:r>
          <w:fldChar w:fldCharType="separate"/>
        </w:r>
        <w:r>
          <w:t>54</w:t>
        </w:r>
        <w:r>
          <w:fldChar w:fldCharType="end"/>
        </w:r>
      </w:hyperlink>
    </w:p>
    <w:p>
      <w:pPr>
        <w:pStyle w:val="TOC2"/>
        <w:tabs>
          <w:tab w:val="right" w:leader="dot" w:pos="8306"/>
        </w:tabs>
      </w:pPr>
      <w:hyperlink w:anchor="_Toc10225" w:history="1">
        <w:r>
          <w:rPr>
            <w:rFonts w:ascii="仿宋" w:eastAsia="仿宋" w:hAnsi="仿宋" w:cs="仿宋" w:hint="eastAsia"/>
            <w:lang w:eastAsia="zh-CN"/>
          </w:rPr>
          <w:t>(二)、监督与审计</w:t>
        </w:r>
        <w:r>
          <w:tab/>
        </w:r>
        <w:r>
          <w:fldChar w:fldCharType="begin"/>
        </w:r>
        <w:r>
          <w:instrText xml:space="preserve"> PAGEREF _Toc10225 \h </w:instrText>
        </w:r>
        <w:r>
          <w:fldChar w:fldCharType="separate"/>
        </w:r>
        <w:r>
          <w:t>56</w:t>
        </w:r>
        <w:r>
          <w:fldChar w:fldCharType="end"/>
        </w:r>
      </w:hyperlink>
    </w:p>
    <w:p>
      <w:pPr>
        <w:pStyle w:val="TOC1"/>
        <w:tabs>
          <w:tab w:val="right" w:leader="dot" w:pos="8306"/>
        </w:tabs>
      </w:pPr>
      <w:hyperlink w:anchor="_Toc6392" w:history="1">
        <w:r>
          <w:rPr>
            <w:rFonts w:ascii="仿宋" w:eastAsia="仿宋" w:hAnsi="仿宋" w:cs="仿宋" w:hint="eastAsia"/>
            <w:lang w:eastAsia="zh-CN"/>
          </w:rPr>
          <w:t>十五、新能源垃圾车项目变更管理</w:t>
        </w:r>
        <w:r>
          <w:tab/>
        </w:r>
        <w:r>
          <w:fldChar w:fldCharType="begin"/>
        </w:r>
        <w:r>
          <w:instrText xml:space="preserve"> PAGEREF _Toc6392 \h </w:instrText>
        </w:r>
        <w:r>
          <w:fldChar w:fldCharType="separate"/>
        </w:r>
        <w:r>
          <w:t>57</w:t>
        </w:r>
        <w:r>
          <w:fldChar w:fldCharType="end"/>
        </w:r>
      </w:hyperlink>
    </w:p>
    <w:p>
      <w:pPr>
        <w:pStyle w:val="TOC2"/>
        <w:tabs>
          <w:tab w:val="right" w:leader="dot" w:pos="8306"/>
        </w:tabs>
      </w:pPr>
      <w:hyperlink w:anchor="_Toc28159" w:history="1">
        <w:r>
          <w:rPr>
            <w:rFonts w:ascii="仿宋" w:eastAsia="仿宋" w:hAnsi="仿宋" w:cs="仿宋" w:hint="eastAsia"/>
            <w:lang w:eastAsia="zh-CN"/>
          </w:rPr>
          <w:t>(一)、变更申请与评估</w:t>
        </w:r>
        <w:r>
          <w:tab/>
        </w:r>
        <w:r>
          <w:fldChar w:fldCharType="begin"/>
        </w:r>
        <w:r>
          <w:instrText xml:space="preserve"> PAGEREF _Toc28159 \h </w:instrText>
        </w:r>
        <w:r>
          <w:fldChar w:fldCharType="separate"/>
        </w:r>
        <w:r>
          <w:t>57</w:t>
        </w:r>
        <w:r>
          <w:fldChar w:fldCharType="end"/>
        </w:r>
      </w:hyperlink>
    </w:p>
    <w:p>
      <w:pPr>
        <w:pStyle w:val="TOC2"/>
        <w:tabs>
          <w:tab w:val="right" w:leader="dot" w:pos="8306"/>
        </w:tabs>
      </w:pPr>
      <w:hyperlink w:anchor="_Toc12230" w:history="1">
        <w:r>
          <w:rPr>
            <w:rFonts w:ascii="仿宋" w:eastAsia="仿宋" w:hAnsi="仿宋" w:cs="仿宋" w:hint="eastAsia"/>
            <w:lang w:eastAsia="zh-CN"/>
          </w:rPr>
          <w:t>(二)、变更实施与控制</w:t>
        </w:r>
        <w:r>
          <w:tab/>
        </w:r>
        <w:r>
          <w:fldChar w:fldCharType="begin"/>
        </w:r>
        <w:r>
          <w:instrText xml:space="preserve"> PAGEREF _Toc12230 \h </w:instrText>
        </w:r>
        <w:r>
          <w:fldChar w:fldCharType="separate"/>
        </w:r>
        <w:r>
          <w:t>58</w:t>
        </w:r>
        <w:r>
          <w:fldChar w:fldCharType="end"/>
        </w:r>
      </w:hyperlink>
    </w:p>
    <w:p>
      <w:pPr>
        <w:pStyle w:val="TOC1"/>
        <w:tabs>
          <w:tab w:val="right" w:leader="dot" w:pos="8306"/>
        </w:tabs>
      </w:pPr>
      <w:hyperlink w:anchor="_Toc15441" w:history="1">
        <w:r>
          <w:rPr>
            <w:rFonts w:ascii="仿宋" w:eastAsia="仿宋" w:hAnsi="仿宋" w:cs="仿宋" w:hint="eastAsia"/>
            <w:lang w:eastAsia="zh-CN"/>
          </w:rPr>
          <w:t>十六、供应链管理</w:t>
        </w:r>
        <w:r>
          <w:tab/>
        </w:r>
        <w:r>
          <w:fldChar w:fldCharType="begin"/>
        </w:r>
        <w:r>
          <w:instrText xml:space="preserve"> PAGEREF _Toc15441 \h </w:instrText>
        </w:r>
        <w:r>
          <w:fldChar w:fldCharType="separate"/>
        </w:r>
        <w:r>
          <w:t>58</w:t>
        </w:r>
        <w:r>
          <w:fldChar w:fldCharType="end"/>
        </w:r>
      </w:hyperlink>
    </w:p>
    <w:p>
      <w:pPr>
        <w:pStyle w:val="TOC2"/>
        <w:tabs>
          <w:tab w:val="right" w:leader="dot" w:pos="8306"/>
        </w:tabs>
      </w:pPr>
      <w:hyperlink w:anchor="_Toc9149" w:history="1">
        <w:r>
          <w:rPr>
            <w:rFonts w:ascii="仿宋" w:eastAsia="仿宋" w:hAnsi="仿宋" w:cs="仿宋" w:hint="eastAsia"/>
            <w:lang w:eastAsia="zh-CN"/>
          </w:rPr>
          <w:t>(一)、供应链战略规划</w:t>
        </w:r>
        <w:r>
          <w:tab/>
        </w:r>
        <w:r>
          <w:fldChar w:fldCharType="begin"/>
        </w:r>
        <w:r>
          <w:instrText xml:space="preserve"> PAGEREF _Toc9149 \h </w:instrText>
        </w:r>
        <w:r>
          <w:fldChar w:fldCharType="separate"/>
        </w:r>
        <w:r>
          <w:t>58</w:t>
        </w:r>
        <w:r>
          <w:fldChar w:fldCharType="end"/>
        </w:r>
      </w:hyperlink>
    </w:p>
    <w:p>
      <w:pPr>
        <w:pStyle w:val="TOC2"/>
        <w:tabs>
          <w:tab w:val="right" w:leader="dot" w:pos="8306"/>
        </w:tabs>
      </w:pPr>
      <w:hyperlink w:anchor="_Toc32321" w:history="1">
        <w:r>
          <w:rPr>
            <w:rFonts w:ascii="仿宋" w:eastAsia="仿宋" w:hAnsi="仿宋" w:cs="仿宋" w:hint="eastAsia"/>
            <w:lang w:eastAsia="zh-CN"/>
          </w:rPr>
          <w:t>(二)、供应商选择与合作</w:t>
        </w:r>
        <w:r>
          <w:tab/>
        </w:r>
        <w:r>
          <w:fldChar w:fldCharType="begin"/>
        </w:r>
        <w:r>
          <w:instrText xml:space="preserve"> PAGEREF _Toc32321 \h </w:instrText>
        </w:r>
        <w:r>
          <w:fldChar w:fldCharType="separate"/>
        </w:r>
        <w:r>
          <w:t>60</w:t>
        </w:r>
        <w:r>
          <w:fldChar w:fldCharType="end"/>
        </w:r>
      </w:hyperlink>
    </w:p>
    <w:p>
      <w:pPr>
        <w:pStyle w:val="TOC2"/>
        <w:tabs>
          <w:tab w:val="right" w:leader="dot" w:pos="8306"/>
        </w:tabs>
      </w:pPr>
      <w:hyperlink w:anchor="_Toc21644" w:history="1">
        <w:r>
          <w:rPr>
            <w:rFonts w:ascii="仿宋" w:eastAsia="仿宋" w:hAnsi="仿宋" w:cs="仿宋" w:hint="eastAsia"/>
            <w:lang w:eastAsia="zh-CN"/>
          </w:rPr>
          <w:t>(三)、物流与库存管理</w:t>
        </w:r>
        <w:r>
          <w:tab/>
        </w:r>
        <w:r>
          <w:fldChar w:fldCharType="begin"/>
        </w:r>
        <w:r>
          <w:instrText xml:space="preserve"> PAGEREF _Toc21644 \h </w:instrText>
        </w:r>
        <w:r>
          <w:fldChar w:fldCharType="separate"/>
        </w:r>
        <w:r>
          <w:t>61</w:t>
        </w:r>
        <w:r>
          <w:fldChar w:fldCharType="end"/>
        </w:r>
      </w:hyperlink>
    </w:p>
    <w:p>
      <w:pPr>
        <w:pStyle w:val="TOC1"/>
        <w:tabs>
          <w:tab w:val="right" w:leader="dot" w:pos="8306"/>
        </w:tabs>
      </w:pPr>
      <w:hyperlink w:anchor="_Toc6037" w:history="1">
        <w:r>
          <w:rPr>
            <w:rFonts w:ascii="仿宋" w:eastAsia="仿宋" w:hAnsi="仿宋" w:cs="仿宋" w:hint="eastAsia"/>
            <w:lang w:eastAsia="zh-CN"/>
          </w:rPr>
          <w:t>十七、风险识别与分类</w:t>
        </w:r>
        <w:r>
          <w:tab/>
        </w:r>
        <w:r>
          <w:fldChar w:fldCharType="begin"/>
        </w:r>
        <w:r>
          <w:instrText xml:space="preserve"> PAGEREF _Toc6037 \h </w:instrText>
        </w:r>
        <w:r>
          <w:fldChar w:fldCharType="separate"/>
        </w:r>
        <w:r>
          <w:t>62</w:t>
        </w:r>
        <w:r>
          <w:fldChar w:fldCharType="end"/>
        </w:r>
      </w:hyperlink>
    </w:p>
    <w:p>
      <w:pPr>
        <w:pStyle w:val="TOC2"/>
        <w:tabs>
          <w:tab w:val="right" w:leader="dot" w:pos="8306"/>
        </w:tabs>
      </w:pPr>
      <w:hyperlink w:anchor="_Toc22122" w:history="1">
        <w:r>
          <w:rPr>
            <w:rFonts w:ascii="仿宋" w:eastAsia="仿宋" w:hAnsi="仿宋" w:cs="仿宋" w:hint="eastAsia"/>
            <w:lang w:eastAsia="zh-CN"/>
          </w:rPr>
          <w:t>(一)、风险识别</w:t>
        </w:r>
        <w:r>
          <w:tab/>
        </w:r>
        <w:r>
          <w:fldChar w:fldCharType="begin"/>
        </w:r>
        <w:r>
          <w:instrText xml:space="preserve"> PAGEREF _Toc22122 \h </w:instrText>
        </w:r>
        <w:r>
          <w:fldChar w:fldCharType="separate"/>
        </w:r>
        <w:r>
          <w:t>62</w:t>
        </w:r>
        <w:r>
          <w:fldChar w:fldCharType="end"/>
        </w:r>
      </w:hyperlink>
    </w:p>
    <w:p>
      <w:pPr>
        <w:pStyle w:val="TOC2"/>
        <w:tabs>
          <w:tab w:val="right" w:leader="dot" w:pos="8306"/>
        </w:tabs>
      </w:pPr>
      <w:hyperlink w:anchor="_Toc13579" w:history="1">
        <w:r>
          <w:rPr>
            <w:rFonts w:ascii="仿宋" w:eastAsia="仿宋" w:hAnsi="仿宋" w:cs="仿宋" w:hint="eastAsia"/>
            <w:lang w:eastAsia="zh-CN"/>
          </w:rPr>
          <w:t>(二)、风险分类</w:t>
        </w:r>
        <w:r>
          <w:tab/>
        </w:r>
        <w:r>
          <w:fldChar w:fldCharType="begin"/>
        </w:r>
        <w:r>
          <w:instrText xml:space="preserve"> PAGEREF _Toc13579 \h </w:instrText>
        </w:r>
        <w:r>
          <w:fldChar w:fldCharType="separate"/>
        </w:r>
        <w:r>
          <w:t>64</w:t>
        </w:r>
        <w:r>
          <w:fldChar w:fldCharType="end"/>
        </w:r>
      </w:hyperlink>
    </w:p>
    <w:p>
      <w:pPr>
        <w:pStyle w:val="TOC1"/>
        <w:tabs>
          <w:tab w:val="right" w:leader="dot" w:pos="8306"/>
        </w:tabs>
      </w:pPr>
      <w:hyperlink w:anchor="_Toc28410" w:history="1">
        <w:r>
          <w:rPr>
            <w:rFonts w:ascii="仿宋" w:eastAsia="仿宋" w:hAnsi="仿宋" w:cs="仿宋" w:hint="eastAsia"/>
            <w:lang w:eastAsia="zh-CN"/>
          </w:rPr>
          <w:t>十八、营销与推广策略</w:t>
        </w:r>
        <w:r>
          <w:tab/>
        </w:r>
        <w:r>
          <w:fldChar w:fldCharType="begin"/>
        </w:r>
        <w:r>
          <w:instrText xml:space="preserve"> PAGEREF _Toc28410 \h </w:instrText>
        </w:r>
        <w:r>
          <w:fldChar w:fldCharType="separate"/>
        </w:r>
        <w:r>
          <w:t>66</w:t>
        </w:r>
        <w:r>
          <w:fldChar w:fldCharType="end"/>
        </w:r>
      </w:hyperlink>
    </w:p>
    <w:p>
      <w:pPr>
        <w:pStyle w:val="TOC2"/>
        <w:tabs>
          <w:tab w:val="right" w:leader="dot" w:pos="8306"/>
        </w:tabs>
      </w:pPr>
      <w:hyperlink w:anchor="_Toc2604" w:history="1">
        <w:r>
          <w:rPr>
            <w:rFonts w:ascii="仿宋" w:eastAsia="仿宋" w:hAnsi="仿宋" w:cs="仿宋" w:hint="eastAsia"/>
            <w:lang w:eastAsia="zh-CN"/>
          </w:rPr>
          <w:t>(一)、产品/服务定位与特点</w:t>
        </w:r>
        <w:r>
          <w:tab/>
        </w:r>
        <w:r>
          <w:fldChar w:fldCharType="begin"/>
        </w:r>
        <w:r>
          <w:instrText xml:space="preserve"> PAGEREF _Toc2604 \h </w:instrText>
        </w:r>
        <w:r>
          <w:fldChar w:fldCharType="separate"/>
        </w:r>
        <w:r>
          <w:t>66</w:t>
        </w:r>
        <w:r>
          <w:fldChar w:fldCharType="end"/>
        </w:r>
      </w:hyperlink>
    </w:p>
    <w:p>
      <w:pPr>
        <w:pStyle w:val="TOC2"/>
        <w:tabs>
          <w:tab w:val="right" w:leader="dot" w:pos="8306"/>
        </w:tabs>
      </w:pPr>
      <w:hyperlink w:anchor="_Toc15941" w:history="1">
        <w:r>
          <w:rPr>
            <w:rFonts w:ascii="仿宋" w:eastAsia="仿宋" w:hAnsi="仿宋" w:cs="仿宋" w:hint="eastAsia"/>
            <w:lang w:eastAsia="zh-CN"/>
          </w:rPr>
          <w:t>(二)、市场定位与竞争分析</w:t>
        </w:r>
        <w:r>
          <w:tab/>
        </w:r>
        <w:r>
          <w:fldChar w:fldCharType="begin"/>
        </w:r>
        <w:r>
          <w:instrText xml:space="preserve"> PAGEREF _Toc15941 \h </w:instrText>
        </w:r>
        <w:r>
          <w:fldChar w:fldCharType="separate"/>
        </w:r>
        <w:r>
          <w:t>67</w:t>
        </w:r>
        <w:r>
          <w:fldChar w:fldCharType="end"/>
        </w:r>
      </w:hyperlink>
    </w:p>
    <w:p>
      <w:pPr>
        <w:pStyle w:val="TOC2"/>
        <w:tabs>
          <w:tab w:val="right" w:leader="dot" w:pos="8306"/>
        </w:tabs>
      </w:pPr>
      <w:hyperlink w:anchor="_Toc11997" w:history="1">
        <w:r>
          <w:rPr>
            <w:rFonts w:ascii="仿宋" w:eastAsia="仿宋" w:hAnsi="仿宋" w:cs="仿宋" w:hint="eastAsia"/>
            <w:lang w:eastAsia="zh-CN"/>
          </w:rPr>
          <w:t>(三)、营销渠道与策略</w:t>
        </w:r>
        <w:r>
          <w:tab/>
        </w:r>
        <w:r>
          <w:fldChar w:fldCharType="begin"/>
        </w:r>
        <w:r>
          <w:instrText xml:space="preserve"> PAGEREF _Toc11997 \h </w:instrText>
        </w:r>
        <w:r>
          <w:fldChar w:fldCharType="separate"/>
        </w:r>
        <w:r>
          <w:t>68</w:t>
        </w:r>
        <w:r>
          <w:fldChar w:fldCharType="end"/>
        </w:r>
      </w:hyperlink>
    </w:p>
    <w:p>
      <w:pPr>
        <w:pStyle w:val="TOC2"/>
        <w:tabs>
          <w:tab w:val="right" w:leader="dot" w:pos="8306"/>
        </w:tabs>
      </w:pPr>
      <w:hyperlink w:anchor="_Toc7323" w:history="1">
        <w:r>
          <w:rPr>
            <w:rFonts w:ascii="仿宋" w:eastAsia="仿宋" w:hAnsi="仿宋" w:cs="仿宋" w:hint="eastAsia"/>
            <w:lang w:eastAsia="zh-CN"/>
          </w:rPr>
          <w:t>(四)、推广与宣传活动</w:t>
        </w:r>
        <w:r>
          <w:tab/>
        </w:r>
        <w:r>
          <w:fldChar w:fldCharType="begin"/>
        </w:r>
        <w:r>
          <w:instrText xml:space="preserve"> PAGEREF _Toc7323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658"/>
      <w:r>
        <w:rPr>
          <w:rFonts w:ascii="仿宋" w:eastAsia="仿宋" w:hAnsi="仿宋" w:cs="仿宋" w:hint="eastAsia"/>
          <w:sz w:val="28"/>
          <w:lang w:eastAsia="zh-CN"/>
        </w:rPr>
        <w:t>一、新能源垃圾车项目危机管理</w:t>
      </w:r>
      <w:bookmarkEnd w:id="2"/>
    </w:p>
    <w:p>
      <w:pPr>
        <w:pStyle w:val="Heading2"/>
        <w:rPr>
          <w:rFonts w:ascii="仿宋" w:eastAsia="仿宋" w:hAnsi="仿宋" w:cs="仿宋" w:hint="eastAsia"/>
          <w:lang w:eastAsia="zh-CN"/>
        </w:rPr>
      </w:pPr>
      <w:bookmarkStart w:id="3" w:name="_Toc76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垃圾车项目危机管理中，危机预警与识别是确保新能源垃圾车项目稳健运行的核心步骤。通过建立全面的监测机制，新能源垃圾车项目团队旨在及时发现和理解潜在的风险和危机因素，以便采取及时的预防和应对措施，确保新能源垃圾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首先，通过深入的风险评估，新能源垃圾车项目团队全面分析了整个新能源垃圾车项目和各个阶段可能存在的威胁。这包括准确评估每个潜在风险的发生概率和可能影响的程度，为后续危机预警提供了有力支持。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新能源垃圾车项目团队着重于明确定义新能源垃圾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能源垃圾车项目进展的持续监控，团队能够及时发现潜在问题并作出迅速反应。新能源垃圾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在这一阶段，团队的专业素养和反应速度将发挥至关重要的作用，以确保潜在危机能够在初期得到有效的处理，最大程度地减轻负面影响。通过危机预警与识别，新能源垃圾车项目得以更有序、可控地推进。</w:t>
      </w:r>
    </w:p>
    <w:p>
      <w:pPr>
        <w:pStyle w:val="Heading2"/>
        <w:ind w:firstLine="560" w:firstLineChars="200"/>
        <w:rPr>
          <w:rFonts w:ascii="仿宋" w:eastAsia="仿宋" w:hAnsi="仿宋" w:cs="仿宋" w:hint="eastAsia"/>
          <w:sz w:val="28"/>
          <w:lang w:eastAsia="zh-CN"/>
        </w:rPr>
      </w:pPr>
      <w:bookmarkStart w:id="4" w:name="_Toc2524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在危机发生时，新能源垃圾车项目团队立即行动，成立了应急小组。该小组的任务是迅速制定并实施紧急应对措施，以最小化潜在损失。以下是采取的主要措施：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暂停新能源垃圾车项目进度：为遏制危机蔓延，新能源垃圾车项目暂时停止进行，以便全面评估当前状况。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资源重新分配：重新评估新能源垃圾车项目资源的分配，确保最大限度地减小损失。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实时沟通：与关键利益相关者建立实时沟通机制，向他们传递新能源垃圾车项目危机的实际状况，保障新能源垃圾车项目核心利益。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在紧急应对的同时，新能源垃圾车项目团队强调了团队协作和有效沟通的重要性。以下是团队协作的关键举措：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信息共享机制：建立了信息共享平台，确保团队成员能够及时获取新能源垃圾车项目危机的实时信息。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领导者沟通：新能源垃圾车项目领导者通过定期会议和即时沟通工具，指导团队应对危机，保持团队稳定运行。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随着危机得到初步控制，新能源垃圾车项目团队转向制定恢复计划，以确保新能源垃圾车项目能够从中迅速恢复。主要恢复计划包括：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修复受损的进度计划：重新评估新能源垃圾车项目进度，制定修复计划，确保新能源垃圾车项目尽快回归正常进程。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重新调整资源分配：优化资源分配，确保新能源垃圾车项目在有限资源下高效运转。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风险管理机制加强：对新能源垃圾车项目风险进行全面评估，制定更强化的风险管理策略，以预防未来可能的危机。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18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72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新能源垃圾车项目的主要产品是XXXX，预计年产值为XXX万元。这一产品在市场中占据着重要的地位，其广泛的应用范围使得该新能源垃圾车项目的市场前景非常广阔。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能源垃圾车项目的xxx产品作为重要的原材料之一，将在多个领域发挥关键作用。其在建筑、交通、能源等方面的广泛应用将为整个产业链提供强大的支持，形成产业协同效应。新能源垃圾车项目的年产值XXX万XXX万XXX万万元不仅反映了其在市场上的巨大潜力，更预示着它对国民经济的积极贡献。这种关联度高、涉及面广的产业关系，使得该新能源垃圾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867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总征地面积为XXXX平方米，相当于约XX.XX亩，其中净用地面积为XXXX平方米，红线范围内相当于约XX.XX亩。这一用地规模充分考虑了新能源垃圾车项目的建设需求，保障了新能源垃圾车项目在合适的空间内得以充分发展。新能源垃圾车项目规划的总建筑面积为XXXX平方米，其中主体工程建设占XXXX平方米，计容建筑面积达XXXX平方米。预计建筑工程的投资将达到XXXX万元，为新能源垃圾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计划购置的设备共计XXXX台（套），设备购置费用为XXXX万元。这一设备购置计划充分考虑到新能源垃圾车项目的生产需求和技术要求，确保了新能源垃圾车项目在生产运营中具备先进的技术装备和高效的生产能力。设备的合理配置将为新能源垃圾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计划总投资为XXXX万元，预计年实现营业收入为XXXX万元。这一产能规模的设定旨在确保新能源垃圾车项目能够在投资与回报之间取得平衡，实现长期可持续的发展。新能源垃圾车项目的总投资充分考虑到各个方面的需求，包括用地建设、设备购置等多个环节，以确保新能源垃圾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4708"/>
      <w:r>
        <w:rPr>
          <w:rFonts w:ascii="仿宋" w:eastAsia="仿宋" w:hAnsi="仿宋" w:cs="仿宋" w:hint="eastAsia"/>
          <w:sz w:val="28"/>
          <w:lang w:eastAsia="zh-CN"/>
        </w:rPr>
        <w:t>三、新能源垃圾车项目可持续发展</w:t>
      </w:r>
      <w:bookmarkEnd w:id="8"/>
    </w:p>
    <w:p>
      <w:pPr>
        <w:pStyle w:val="Heading2"/>
        <w:rPr>
          <w:rFonts w:ascii="仿宋" w:eastAsia="仿宋" w:hAnsi="仿宋" w:cs="仿宋" w:hint="eastAsia"/>
          <w:lang w:eastAsia="zh-CN"/>
        </w:rPr>
      </w:pPr>
      <w:bookmarkStart w:id="9" w:name="_Toc2388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垃圾车项目中，新能源垃圾车项目团队着眼于未来，明确了可持续发展的战略方向。制定的具体可持续发展目标包括降低资源使用、采用环保技术、最大化社会效益等。这一步骤不仅有助于新能源垃圾车项目在环保和社会责任方面达到最高标准，也为未来提供了明确的指引，确保新能源垃圾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可持续实践的融入新能源垃圾车项目管理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能源垃圾车项目管理周期。从新能源垃圾车项目规划开始，新能源垃圾车项目团队就考虑了环境和社会的因素。在执行阶段，新能源垃圾车项目团队积极推动绿色技术的应用，优化资源利用。此外，关注员工的社会责任，通过培训和沟通活动提高员工对可持续发展的认知，使他们能够在日常工作中践行可持续实践。这些举措不仅为新能源垃圾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197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扎根于新能源垃圾车项目的可持续发展理念，我们深信环保与社会责任是新能源垃圾车项目成功的关键支柱。在新能源垃圾车项目的每一步，我们都致力于通过创新和实践，履行对环境和社会的坚定责任。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团队通过引入先进的环保技术、建立高效的废物处理系统以及推动能源节约措施，积极履行环保责任。定期的环保监测和评估确保新能源垃圾车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不仅致力于自身可持续发展，还注重对社会的回馈。通过支持社区新能源垃圾车项目、参与慈善事业、提供培训机会等方式，新能源垃圾车项目积极履行社会责任。与当地社区建立积极互动，关注员工的工作与生活平衡，以及员工的身心健康，是新能源垃圾车项目在社会责任层面的关键举措。这样的实践不仅增强了新能源垃圾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1356"/>
      <w:r>
        <w:rPr>
          <w:rFonts w:ascii="仿宋" w:eastAsia="仿宋" w:hAnsi="仿宋" w:cs="仿宋" w:hint="eastAsia"/>
          <w:sz w:val="28"/>
          <w:lang w:eastAsia="zh-CN"/>
        </w:rPr>
        <w:t>四、新能源垃圾车项目概论</w:t>
      </w:r>
      <w:bookmarkEnd w:id="11"/>
    </w:p>
    <w:p>
      <w:pPr>
        <w:pStyle w:val="Heading2"/>
        <w:rPr>
          <w:rFonts w:ascii="仿宋" w:eastAsia="仿宋" w:hAnsi="仿宋" w:cs="仿宋" w:hint="eastAsia"/>
          <w:lang w:eastAsia="zh-CN"/>
        </w:rPr>
      </w:pPr>
      <w:bookmarkStart w:id="12" w:name="_Toc5184"/>
      <w:r>
        <w:rPr>
          <w:rFonts w:ascii="仿宋" w:eastAsia="仿宋" w:hAnsi="仿宋" w:cs="仿宋" w:hint="eastAsia"/>
          <w:lang w:eastAsia="zh-CN"/>
        </w:rPr>
        <w:t>(一)、新能源垃圾车项目概况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起源追溯至对市场的深入洞察。市场的不断演变与变革为新能源垃圾车项目提供了难得的机遇。当前市场存在的需求缺口和变革的大环境共同构成了新能源垃圾车项目的背景。这个新能源垃圾车项目旨在充分利用市场机遇，填补行业中尚未满足的需求，为客户提供全新的解决方案。市场的变革和需求的增长使得这个新能源垃圾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新能源垃圾车项目名称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正式命名为新能源垃圾车。这个名称不仅仅是一个标识，更代表了新能源垃圾车项目的核心理念和愿景。它蕴含着新能源垃圾车项目所要解决问题的关键字，具有强烈的表达和辨识度，为新能源垃圾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新能源垃圾车项目目标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核心目标是提供一种全新、高效的解决方案，满足客户日益增长的需求。新能源垃圾车项目追求的不仅仅是满足市场需求，更是在市场中获得卓越的竞争优势。通过不断提升产品或服务的质量和创新水平，新能源垃圾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新能源垃圾车项目范围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全面涵盖了产品研发、制造、市场推广和售后服务，确保从产品设计到最终用户体验的全方位关注。这一全面的新能源垃圾车项目范围是为了确保新能源垃圾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新能源垃圾车项目时间表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新能源垃圾车项目计划在未来18个月内完成，包括研发、测试、市场试点和正式推出等不同阶段。这个时间表的合理设计是为了确保新能源垃圾车项目各个阶段的顺利推进，以便按时交付高质量的成果。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新能源垃圾车项目预算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总预算估算为XX百万美元，主要分配在研发、市场推广、人员培训和运营等方面。这一充足的预算为新能源垃圾车项目提供了充足的资源，确保新能源垃圾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新能源垃圾车项目风险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可能面临的风险包括市场接受度低、技术难题、竞争激烈等。新能源垃圾车项目团队已经制定了相应的风险应对计划，通过前瞻性的风险管理，确保新能源垃圾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新能源垃圾车项目团队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新能源垃圾车项目汇聚了一支经验丰富、多领域专业素养的核心团队，确保新能源垃圾车项目在各个方面都能拥有高水平的执行力。团队的协同作战是新能源垃圾车项目成功的关键因素之一。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新能源垃圾车项目背景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新能源垃圾车项目的背景根植于市场对更高效、创新产品的渴望，同时也受到科技发展对行业格局的深刻改变的影响。这为新能源垃圾车项目提供了广阔的发展空间和市场需求。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新能源垃圾车项目现状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截至目前，新能源垃圾车项目已完成市场调研和技术验证，取得了初步的成功。这为新能源垃圾车项目在未来的发展奠定了坚实的基础，为更远大的目标打下了坚实的基石。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2636"/>
      <w:r>
        <w:rPr>
          <w:rFonts w:ascii="仿宋" w:eastAsia="仿宋" w:hAnsi="仿宋" w:cs="仿宋" w:hint="eastAsia"/>
          <w:sz w:val="28"/>
          <w:lang w:eastAsia="zh-CN"/>
        </w:rPr>
        <w:t>(二)、新能源垃圾车项目目标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keyword》新能源垃圾车项目首要业务目标是在市场中占据有利地位，实现产品/服务的成功推广和销售。通过不断提升产品质量、创新性，新能源垃圾车项目追求成为行业中的领导者，赢得更多客户的青睐。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在科技迅速发展的时代，新能源垃圾车项目着眼于技术创新。通过持续的研发和技术升级，新能源垃圾车项目旨在推出更具创新性的产品或服务，以满足市场对新鲜、先进解决方案的需求。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为了建立可持续的客户关系，新能源垃圾车项目设定了客户满意度目标。通过提供卓越的产品质量和优质的客户服务，新能源垃圾车项目追求赢得客户的信任和忠诚度，确保他们的满意度达到行业领先水平。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新能源垃圾车项目注重社会责任和可持续发展。通过实施环保、社会责任新能源垃圾车项目，新能源垃圾车项目致力于在经济发展的同时保护环境，促进社会公平，实现可持续经营。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新能源垃圾车项目的团队是实现目标的核心驱动力。因此，新能源垃圾车项目设定了团队发展目标，包括提升团队成员的专业技能、培养领导力，以及搭建协同高效的团队工作氛围。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5538"/>
      <w:r>
        <w:rPr>
          <w:rFonts w:ascii="仿宋" w:eastAsia="仿宋" w:hAnsi="仿宋" w:cs="仿宋" w:hint="eastAsia"/>
          <w:sz w:val="28"/>
          <w:lang w:eastAsia="zh-CN"/>
        </w:rPr>
        <w:t>(三)、新能源垃圾车项目提出的理由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新能源垃圾车项目提出的理由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提出源于对市场机遇的深刻洞察。当前市场中存在的需求缺口和行业发展趋势表明，有巨大的商业机会等待被开发。通过准确捕捉市场机遇，新能源垃圾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理念基于对技术创新的信仰。通过持续的研发和技术投入，新能源垃圾车项目有望推出更具创新性的产品或服务。在科技飞速发展的当下，新能源垃圾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提出是为了增强企业的行业竞争力。通过提升产品或服务的质量和独特性，新能源垃圾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响应了消费者需求的变化。随着社会和科技的不断发展，消费者对产品和服务的需求也在发生变化。通过深入了解并及时回应消费者的新需求，新能源垃圾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新能源垃圾车项目的提出是企业战略发展规划的一部分。在面对日益激烈的市场竞争和不断变化的商业环境中，新能源垃圾车项目作为企业战略的一环，旨在为企业开辟新的增长领域，巩固企业在行业中的地位。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提出不仅仅是基于商业考量，还注重社会责任。通过推出环保、社会责任等方面的新能源垃圾车项目，新能源垃圾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新能源垃圾车项目的提出反映了对利益相关者期望的关注。包括客户、员工、投资者等利益相关者在企业发展中都有着各自的期望，新能源垃圾车项目力求在满足这些期望的同时，取得更大的共赢。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570"/>
      <w:r>
        <w:rPr>
          <w:rFonts w:ascii="仿宋" w:eastAsia="仿宋" w:hAnsi="仿宋" w:cs="仿宋" w:hint="eastAsia"/>
          <w:sz w:val="28"/>
          <w:lang w:eastAsia="zh-CN"/>
        </w:rPr>
        <w:t>(四)、新能源垃圾车项目意义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在实施新能源垃圾车项目的过程中，我们不仅仅是在追逐商业成功，更是为企业和社会的多个层面创造了深远的意义。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首要意义在于提升企业的市场竞争力。通过持续的创新和对产品质量的高标准要求，新能源垃圾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能源垃圾车项目的推进将促使行业技术水平的提升。通过引入先进技术和创新性解决方案，新能源垃圾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社会层面，新能源垃圾车项目不仅创造了大量就业机会，提高了就业水平，还注重社会责任和环保。通过参与社会公益事业和推动环保新能源垃圾车项目，新能源垃圾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综合而言，新能源垃圾车项目意义重大，不仅推动了企业的发展，也为行业和社会的进步贡献了积极力量。这是一个全面而深刻的影响，将在未来产生可持续的正面效应。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1943"/>
      <w:r>
        <w:rPr>
          <w:rFonts w:ascii="仿宋" w:eastAsia="仿宋" w:hAnsi="仿宋" w:cs="仿宋" w:hint="eastAsia"/>
          <w:sz w:val="28"/>
          <w:lang w:eastAsia="zh-CN"/>
        </w:rPr>
        <w:t>(五)、新能源垃圾车项目背景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在当今迅猛发展的商业环境中，新能源垃圾车项目的动因根植于对多方面因素的审慎考量。这个新能源垃圾车项目的提出并非孤立的决策，而是对企业所处背景深入思考的产物。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能源垃圾车项目背后的首要原因。科技的迅速发展和全球市场的快速变化使得企业必须灵活应对。新能源垃圾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竞争的激烈程度也是新能源垃圾车项目背景中不可忽视的一环。企业需要在激烈竞争中脱颖而出，为此，新能源垃圾车项目致力于打破常规，提供独特的价值主张，以吸引客户并确保市场份额的增长。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技术的迅速发展为企业带来了机遇与挑战。作为新能源垃圾车项目启动的背景之一，对新兴技术的应用将有助于提升企业的技术水平，使其在不断演进的商业环境中保持竞争优势。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此外，社会对企业责任的期望也在逐渐升高。新能源垃圾车项目充分融入了社会责任的理念，通过可持续经营和社会公益新能源垃圾车项目，企图为社会贡献一份力量，在商业成功的同时关注社会价值。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8987"/>
      <w:r>
        <w:rPr>
          <w:rFonts w:ascii="仿宋" w:eastAsia="仿宋" w:hAnsi="仿宋" w:cs="仿宋" w:hint="eastAsia"/>
          <w:sz w:val="28"/>
          <w:lang w:eastAsia="zh-CN"/>
        </w:rPr>
        <w:t>五、新能源垃圾车项目选址可行性分析</w:t>
      </w:r>
      <w:bookmarkEnd w:id="17"/>
    </w:p>
    <w:p>
      <w:pPr>
        <w:pStyle w:val="Heading2"/>
        <w:rPr>
          <w:rFonts w:ascii="仿宋" w:eastAsia="仿宋" w:hAnsi="仿宋" w:cs="仿宋" w:hint="eastAsia"/>
          <w:lang w:eastAsia="zh-CN"/>
        </w:rPr>
      </w:pPr>
      <w:bookmarkStart w:id="18" w:name="_Toc17973"/>
      <w:r>
        <w:rPr>
          <w:rFonts w:ascii="仿宋" w:eastAsia="仿宋" w:hAnsi="仿宋" w:cs="仿宋" w:hint="eastAsia"/>
          <w:lang w:eastAsia="zh-CN"/>
        </w:rPr>
        <w:t>(一)、新能源垃圾车项目选址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该新能源垃圾车项目选址位于XX省XX市XX区XXX街道</w:t>
      </w:r>
    </w:p>
    <w:p>
      <w:pPr>
        <w:pStyle w:val="Heading2"/>
        <w:ind w:firstLine="560" w:firstLineChars="200"/>
        <w:rPr>
          <w:rFonts w:ascii="仿宋" w:eastAsia="仿宋" w:hAnsi="仿宋" w:cs="仿宋" w:hint="eastAsia"/>
          <w:sz w:val="28"/>
          <w:lang w:eastAsia="zh-CN"/>
        </w:rPr>
      </w:pPr>
      <w:bookmarkStart w:id="19" w:name="_Toc382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新能源垃圾车项目的征地面积将根据新能源垃圾车项目的实际规模和需求进行精确规划。具体面积XXX平方米，旨在确保新能源垃圾车项目不仅能够满足当前的发展需求，还能够预留空间以适应未来的扩展。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净用地面积是在征地面积基础上去除不可利用面积后的实际可开发用地。具体面积XXX平方米，考虑到环保、交通、安全等多方面因素，以确保新能源垃圾车项目在整体利用效率上达到最优。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新能源垃圾车项目计划建设的建筑总规模具体面积XXX平方米。这一规模的确定综合考虑了新能源垃圾车项目的性质、规模，以及城市规划的相关要求，确保建筑布局与周边环境协调一致。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绿地率是新能源垃圾车项目用地中被规划为绿地的比例。具体面积XXX平方米，旨在通过合理规划绿地，改善新能源垃圾车项目周边环境，提升居民生活质量，并符合城市整体绿化规划。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https://d.book118.com/857123163145006026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DE3104"/>
    <w:rsid w:val="67DE31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2316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2024-01-08T09:47:00Z</dcterms:created>
  <dcterms:modified xsi:type="dcterms:W3CDTF">2024-01-08T09:47:38Z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87B9AB4BF5784EC88DD4891799C9BDB8_11</vt:lpwstr>
  </property>
  <property fmtid="{D5CDD505-2E9C-101B-9397-08002B2CF9AE}" pid="3" name="KSOProductBuildVer">
    <vt:lpwstr>2052-12.1.0.16120</vt:lpwstr>
  </property>
</Properties>
</file>