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血球计数器项目策划方案报告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33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_Toc19336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92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_Toc9292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0" w:history="1">
        <w:r>
          <w:rPr>
            <w:rFonts w:ascii="仿宋" w:eastAsia="仿宋" w:hAnsi="仿宋" w:cs="仿宋" w:hint="eastAsia"/>
            <w:lang w:eastAsia="zh-CN"/>
          </w:rPr>
          <w:t>(一)、完善体制机制，加快XXX市场化步伐</w:t>
        </w:r>
        <w:r>
          <w:tab/>
        </w:r>
        <w:r>
          <w:fldChar w:fldCharType="begin"/>
        </w:r>
        <w:r>
          <w:instrText xml:space="preserve"> PAGEREF _Toc26920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0" w:history="1">
        <w:r>
          <w:rPr>
            <w:rFonts w:ascii="仿宋" w:eastAsia="仿宋" w:hAnsi="仿宋" w:cs="仿宋" w:hint="eastAsia"/>
            <w:lang w:eastAsia="zh-CN"/>
          </w:rPr>
          <w:t>(二)、推动规模化发展，支撑构建新型系统</w:t>
        </w:r>
        <w:r>
          <w:tab/>
        </w:r>
        <w:r>
          <w:fldChar w:fldCharType="begin"/>
        </w:r>
        <w:r>
          <w:instrText xml:space="preserve"> PAGEREF _Toc10380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5" w:history="1">
        <w:r>
          <w:rPr>
            <w:rFonts w:ascii="仿宋" w:eastAsia="仿宋" w:hAnsi="仿宋" w:cs="仿宋" w:hint="eastAsia"/>
            <w:lang w:eastAsia="zh-CN"/>
          </w:rPr>
          <w:t>(三)、强化技术攻关，构建XXX创新体系</w:t>
        </w:r>
        <w:r>
          <w:tab/>
        </w:r>
        <w:r>
          <w:fldChar w:fldCharType="begin"/>
        </w:r>
        <w:r>
          <w:instrText xml:space="preserve"> PAGEREF _Toc3625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63" w:history="1">
        <w:r>
          <w:rPr>
            <w:rFonts w:ascii="仿宋" w:eastAsia="仿宋" w:hAnsi="仿宋" w:cs="仿宋" w:hint="eastAsia"/>
            <w:lang w:eastAsia="zh-CN"/>
          </w:rPr>
          <w:t>二、血球计数器项目总体情况说明</w:t>
        </w:r>
        <w:r>
          <w:tab/>
        </w:r>
        <w:r>
          <w:fldChar w:fldCharType="begin"/>
        </w:r>
        <w:r>
          <w:instrText xml:space="preserve"> PAGEREF _Toc18663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1" w:history="1">
        <w:r>
          <w:rPr>
            <w:rFonts w:ascii="仿宋" w:eastAsia="仿宋" w:hAnsi="仿宋" w:cs="仿宋" w:hint="eastAsia"/>
            <w:lang w:eastAsia="zh-CN"/>
          </w:rPr>
          <w:t>(一)、经营环境分析</w:t>
        </w:r>
        <w:r>
          <w:tab/>
        </w:r>
        <w:r>
          <w:fldChar w:fldCharType="begin"/>
        </w:r>
        <w:r>
          <w:instrText xml:space="preserve"> PAGEREF _Toc4381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1" w:history="1">
        <w:r>
          <w:rPr>
            <w:rFonts w:ascii="仿宋" w:eastAsia="仿宋" w:hAnsi="仿宋" w:cs="仿宋" w:hint="eastAsia"/>
            <w:lang w:eastAsia="zh-CN"/>
          </w:rPr>
          <w:t>(二)、血球计数器项目情况说明</w:t>
        </w:r>
        <w:r>
          <w:tab/>
        </w:r>
        <w:r>
          <w:fldChar w:fldCharType="begin"/>
        </w:r>
        <w:r>
          <w:instrText xml:space="preserve"> PAGEREF _Toc23961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50" w:history="1">
        <w:r>
          <w:rPr>
            <w:rFonts w:ascii="仿宋" w:eastAsia="仿宋" w:hAnsi="仿宋" w:cs="仿宋" w:hint="eastAsia"/>
            <w:lang w:eastAsia="zh-CN"/>
          </w:rPr>
          <w:t>(三)、经营结果分析</w:t>
        </w:r>
        <w:r>
          <w:tab/>
        </w:r>
        <w:r>
          <w:fldChar w:fldCharType="begin"/>
        </w:r>
        <w:r>
          <w:instrText xml:space="preserve"> PAGEREF _Toc7550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00" w:history="1">
        <w:r>
          <w:rPr>
            <w:rFonts w:ascii="仿宋" w:eastAsia="仿宋" w:hAnsi="仿宋" w:cs="仿宋" w:hint="eastAsia"/>
            <w:lang w:eastAsia="zh-CN"/>
          </w:rPr>
          <w:t>三、血球计数器项目建设单位说明</w:t>
        </w:r>
        <w:r>
          <w:tab/>
        </w:r>
        <w:r>
          <w:fldChar w:fldCharType="begin"/>
        </w:r>
        <w:r>
          <w:instrText xml:space="preserve"> PAGEREF _Toc28600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7" w:history="1">
        <w:r>
          <w:rPr>
            <w:rFonts w:ascii="仿宋" w:eastAsia="仿宋" w:hAnsi="仿宋" w:cs="仿宋" w:hint="eastAsia"/>
            <w:lang w:eastAsia="zh-CN"/>
          </w:rPr>
          <w:t>(一)、血球计数器项目承办单位基本情况</w:t>
        </w:r>
        <w:r>
          <w:tab/>
        </w:r>
        <w:r>
          <w:fldChar w:fldCharType="begin"/>
        </w:r>
        <w:r>
          <w:instrText xml:space="preserve"> PAGEREF _Toc32127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4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_Toc22584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20" w:history="1">
        <w:r>
          <w:rPr>
            <w:rFonts w:ascii="仿宋" w:eastAsia="仿宋" w:hAnsi="仿宋" w:cs="仿宋" w:hint="eastAsia"/>
            <w:lang w:eastAsia="zh-CN"/>
          </w:rPr>
          <w:t>四、建设背景及必要性分析</w:t>
        </w:r>
        <w:r>
          <w:tab/>
        </w:r>
        <w:r>
          <w:fldChar w:fldCharType="begin"/>
        </w:r>
        <w:r>
          <w:instrText xml:space="preserve"> PAGEREF _Toc18320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7" w:history="1">
        <w:r>
          <w:rPr>
            <w:rFonts w:ascii="仿宋" w:eastAsia="仿宋" w:hAnsi="仿宋" w:cs="仿宋" w:hint="eastAsia"/>
            <w:lang w:eastAsia="zh-CN"/>
          </w:rPr>
          <w:t>(一)、血球计数器项目承办单位背景分析</w:t>
        </w:r>
        <w:r>
          <w:tab/>
        </w:r>
        <w:r>
          <w:fldChar w:fldCharType="begin"/>
        </w:r>
        <w:r>
          <w:instrText xml:space="preserve"> PAGEREF _Toc6127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3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_Toc13513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_Toc14537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3" w:history="1">
        <w:r>
          <w:rPr>
            <w:rFonts w:ascii="仿宋" w:eastAsia="仿宋" w:hAnsi="仿宋" w:cs="仿宋" w:hint="eastAsia"/>
            <w:lang w:eastAsia="zh-CN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_Toc20433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9" w:history="1">
        <w:r>
          <w:rPr>
            <w:rFonts w:ascii="仿宋" w:eastAsia="仿宋" w:hAnsi="仿宋" w:cs="仿宋" w:hint="eastAsia"/>
            <w:lang w:eastAsia="zh-CN"/>
          </w:rPr>
          <w:t>(五)、血球计数器项目必要性分析</w:t>
        </w:r>
        <w:r>
          <w:tab/>
        </w:r>
        <w:r>
          <w:fldChar w:fldCharType="begin"/>
        </w:r>
        <w:r>
          <w:instrText xml:space="preserve"> PAGEREF _Toc18829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37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_Toc26637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8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_Toc20708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9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_Toc21259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1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_Toc14721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71" w:history="1">
        <w:r>
          <w:rPr>
            <w:rFonts w:ascii="仿宋" w:eastAsia="仿宋" w:hAnsi="仿宋" w:cs="仿宋" w:hint="eastAsia"/>
            <w:lang w:eastAsia="zh-CN"/>
          </w:rPr>
          <w:t>六、市场分析</w:t>
        </w:r>
        <w:r>
          <w:tab/>
        </w:r>
        <w:r>
          <w:fldChar w:fldCharType="begin"/>
        </w:r>
        <w:r>
          <w:instrText xml:space="preserve"> PAGEREF _Toc5771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_Toc2202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_Toc10135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93" w:history="1">
        <w:r>
          <w:rPr>
            <w:rFonts w:ascii="仿宋" w:eastAsia="仿宋" w:hAnsi="仿宋" w:cs="仿宋" w:hint="eastAsia"/>
            <w:lang w:eastAsia="zh-CN"/>
          </w:rPr>
          <w:t>七、血球计数器项目质量管理方案</w:t>
        </w:r>
        <w:r>
          <w:tab/>
        </w:r>
        <w:r>
          <w:fldChar w:fldCharType="begin"/>
        </w:r>
        <w:r>
          <w:instrText xml:space="preserve"> PAGEREF _Toc30993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0" w:history="1">
        <w:r>
          <w:rPr>
            <w:rFonts w:ascii="仿宋" w:eastAsia="仿宋" w:hAnsi="仿宋" w:cs="仿宋" w:hint="eastAsia"/>
            <w:lang w:eastAsia="zh-CN"/>
          </w:rPr>
          <w:t>(一)、质量管理概述</w:t>
        </w:r>
        <w:r>
          <w:tab/>
        </w:r>
        <w:r>
          <w:fldChar w:fldCharType="begin"/>
        </w:r>
        <w:r>
          <w:instrText xml:space="preserve"> PAGEREF _Toc3970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4" w:history="1">
        <w:r>
          <w:rPr>
            <w:rFonts w:ascii="仿宋" w:eastAsia="仿宋" w:hAnsi="仿宋" w:cs="仿宋" w:hint="eastAsia"/>
            <w:lang w:eastAsia="zh-CN"/>
          </w:rPr>
          <w:t>(二)、全面质量管理</w:t>
        </w:r>
        <w:r>
          <w:tab/>
        </w:r>
        <w:r>
          <w:fldChar w:fldCharType="begin"/>
        </w:r>
        <w:r>
          <w:instrText xml:space="preserve"> PAGEREF _Toc10494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5" w:history="1">
        <w:r>
          <w:rPr>
            <w:rFonts w:ascii="仿宋" w:eastAsia="仿宋" w:hAnsi="仿宋" w:cs="仿宋" w:hint="eastAsia"/>
            <w:lang w:eastAsia="zh-CN"/>
          </w:rPr>
          <w:t>(三)、质量成本管理</w:t>
        </w:r>
        <w:r>
          <w:tab/>
        </w:r>
        <w:r>
          <w:fldChar w:fldCharType="begin"/>
        </w:r>
        <w:r>
          <w:instrText xml:space="preserve"> PAGEREF _Toc3535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6" w:history="1">
        <w:r>
          <w:rPr>
            <w:rFonts w:ascii="仿宋" w:eastAsia="仿宋" w:hAnsi="仿宋" w:cs="仿宋" w:hint="eastAsia"/>
            <w:lang w:eastAsia="zh-CN"/>
          </w:rPr>
          <w:t>(四)、客户需求管理</w:t>
        </w:r>
        <w:r>
          <w:tab/>
        </w:r>
        <w:r>
          <w:fldChar w:fldCharType="begin"/>
        </w:r>
        <w:r>
          <w:instrText xml:space="preserve"> PAGEREF _Toc13436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0" w:history="1">
        <w:r>
          <w:rPr>
            <w:rFonts w:ascii="仿宋" w:eastAsia="仿宋" w:hAnsi="仿宋" w:cs="仿宋" w:hint="eastAsia"/>
            <w:lang w:eastAsia="zh-CN"/>
          </w:rPr>
          <w:t>(五)、质量保证与持续改进</w:t>
        </w:r>
        <w:r>
          <w:tab/>
        </w:r>
        <w:r>
          <w:fldChar w:fldCharType="begin"/>
        </w:r>
        <w:r>
          <w:instrText xml:space="preserve"> PAGEREF _Toc17990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61" w:history="1">
        <w:r>
          <w:rPr>
            <w:rFonts w:ascii="仿宋" w:eastAsia="仿宋" w:hAnsi="仿宋" w:cs="仿宋" w:hint="eastAsia"/>
            <w:lang w:eastAsia="zh-CN"/>
          </w:rPr>
          <w:t>八、建设期限和进度安排</w:t>
        </w:r>
        <w:r>
          <w:tab/>
        </w:r>
        <w:r>
          <w:fldChar w:fldCharType="begin"/>
        </w:r>
        <w:r>
          <w:instrText xml:space="preserve"> PAGEREF _Toc12261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5" w:history="1">
        <w:r>
          <w:rPr>
            <w:rFonts w:ascii="仿宋" w:eastAsia="仿宋" w:hAnsi="仿宋" w:cs="仿宋" w:hint="eastAsia"/>
            <w:lang w:eastAsia="zh-CN"/>
          </w:rPr>
          <w:t>(一)、血球计数器项目实施预备阶段</w:t>
        </w:r>
        <w:r>
          <w:tab/>
        </w:r>
        <w:r>
          <w:fldChar w:fldCharType="begin"/>
        </w:r>
        <w:r>
          <w:instrText xml:space="preserve"> PAGEREF _Toc17605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0" w:history="1">
        <w:r>
          <w:rPr>
            <w:rFonts w:ascii="仿宋" w:eastAsia="仿宋" w:hAnsi="仿宋" w:cs="仿宋" w:hint="eastAsia"/>
            <w:lang w:eastAsia="zh-CN"/>
          </w:rPr>
          <w:t>(二)、血球计数器项目实施进度安排</w:t>
        </w:r>
        <w:r>
          <w:tab/>
        </w:r>
        <w:r>
          <w:fldChar w:fldCharType="begin"/>
        </w:r>
        <w:r>
          <w:instrText xml:space="preserve"> PAGEREF _Toc17630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11" w:history="1">
        <w:r>
          <w:rPr>
            <w:rFonts w:ascii="仿宋" w:eastAsia="仿宋" w:hAnsi="仿宋" w:cs="仿宋" w:hint="eastAsia"/>
            <w:lang w:eastAsia="zh-CN"/>
          </w:rPr>
          <w:t>九、组织架构分析</w:t>
        </w:r>
        <w:r>
          <w:tab/>
        </w:r>
        <w:r>
          <w:fldChar w:fldCharType="begin"/>
        </w:r>
        <w:r>
          <w:instrText xml:space="preserve"> PAGEREF _Toc11411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29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_Toc4329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6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_Toc22326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83" w:history="1">
        <w:r>
          <w:rPr>
            <w:rFonts w:ascii="仿宋" w:eastAsia="仿宋" w:hAnsi="仿宋" w:cs="仿宋" w:hint="eastAsia"/>
            <w:lang w:eastAsia="zh-CN"/>
          </w:rPr>
          <w:t>十、血球计数器项目可持续性分析</w:t>
        </w:r>
        <w:r>
          <w:tab/>
        </w:r>
        <w:r>
          <w:fldChar w:fldCharType="begin"/>
        </w:r>
        <w:r>
          <w:instrText xml:space="preserve"> PAGEREF _Toc6483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_Toc1825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_Toc1972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7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_Toc13497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199" w:history="1">
        <w:r>
          <w:rPr>
            <w:rFonts w:ascii="仿宋" w:eastAsia="仿宋" w:hAnsi="仿宋" w:cs="仿宋" w:hint="eastAsia"/>
            <w:lang w:eastAsia="zh-CN"/>
          </w:rPr>
          <w:t>十一、供应链管理</w:t>
        </w:r>
        <w:r>
          <w:tab/>
        </w:r>
        <w:r>
          <w:fldChar w:fldCharType="begin"/>
        </w:r>
        <w:r>
          <w:instrText xml:space="preserve"> PAGEREF _Toc15199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2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_Toc28792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3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_Toc24443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2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_Toc27452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26" w:history="1">
        <w:r>
          <w:rPr>
            <w:rFonts w:ascii="仿宋" w:eastAsia="仿宋" w:hAnsi="仿宋" w:cs="仿宋" w:hint="eastAsia"/>
            <w:lang w:eastAsia="zh-CN"/>
          </w:rPr>
          <w:t>十二、可持续发展和社会责任</w:t>
        </w:r>
        <w:r>
          <w:tab/>
        </w:r>
        <w:r>
          <w:fldChar w:fldCharType="begin"/>
        </w:r>
        <w:r>
          <w:instrText xml:space="preserve"> PAGEREF _Toc29326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2" w:history="1">
        <w:r>
          <w:rPr>
            <w:rFonts w:ascii="仿宋" w:eastAsia="仿宋" w:hAnsi="仿宋" w:cs="仿宋" w:hint="eastAsia"/>
            <w:lang w:eastAsia="zh-CN"/>
          </w:rPr>
          <w:t>(一)、环境保护和可持续性策略</w:t>
        </w:r>
        <w:r>
          <w:tab/>
        </w:r>
        <w:r>
          <w:fldChar w:fldCharType="begin"/>
        </w:r>
        <w:r>
          <w:instrText xml:space="preserve"> PAGEREF _Toc32262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8" w:history="1">
        <w:r>
          <w:rPr>
            <w:rFonts w:ascii="仿宋" w:eastAsia="仿宋" w:hAnsi="仿宋" w:cs="仿宋" w:hint="eastAsia"/>
            <w:lang w:eastAsia="zh-CN"/>
          </w:rPr>
          <w:t>(二)、社会责任和慈善活动</w:t>
        </w:r>
        <w:r>
          <w:tab/>
        </w:r>
        <w:r>
          <w:fldChar w:fldCharType="begin"/>
        </w:r>
        <w:r>
          <w:instrText xml:space="preserve"> PAGEREF _Toc21448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97" w:history="1">
        <w:r>
          <w:rPr>
            <w:rFonts w:ascii="仿宋" w:eastAsia="仿宋" w:hAnsi="仿宋" w:cs="仿宋" w:hint="eastAsia"/>
            <w:lang w:eastAsia="zh-CN"/>
          </w:rPr>
          <w:t>(三)、企业伦理和道德准则</w:t>
        </w:r>
        <w:r>
          <w:tab/>
        </w:r>
        <w:r>
          <w:fldChar w:fldCharType="begin"/>
        </w:r>
        <w:r>
          <w:instrText xml:space="preserve"> PAGEREF _Toc5297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7" w:history="1">
        <w:r>
          <w:rPr>
            <w:rFonts w:ascii="仿宋" w:eastAsia="仿宋" w:hAnsi="仿宋" w:cs="仿宋" w:hint="eastAsia"/>
            <w:lang w:eastAsia="zh-CN"/>
          </w:rPr>
          <w:t>(四)、社会影响评估</w:t>
        </w:r>
        <w:r>
          <w:tab/>
        </w:r>
        <w:r>
          <w:fldChar w:fldCharType="begin"/>
        </w:r>
        <w:r>
          <w:instrText xml:space="preserve"> PAGEREF _Toc19287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5" w:history="1">
        <w:r>
          <w:rPr>
            <w:rFonts w:ascii="仿宋" w:eastAsia="仿宋" w:hAnsi="仿宋" w:cs="仿宋" w:hint="eastAsia"/>
            <w:lang w:eastAsia="zh-CN"/>
          </w:rPr>
          <w:t>(五)、可持续发展目标和计划</w:t>
        </w:r>
        <w:r>
          <w:tab/>
        </w:r>
        <w:r>
          <w:fldChar w:fldCharType="begin"/>
        </w:r>
        <w:r>
          <w:instrText xml:space="preserve"> PAGEREF _Toc15215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85" w:history="1">
        <w:r>
          <w:rPr>
            <w:rFonts w:ascii="仿宋" w:eastAsia="仿宋" w:hAnsi="仿宋" w:cs="仿宋" w:hint="eastAsia"/>
            <w:lang w:eastAsia="zh-CN"/>
          </w:rPr>
          <w:t>十三、项目实施与管理方案</w:t>
        </w:r>
        <w:r>
          <w:tab/>
        </w:r>
        <w:r>
          <w:fldChar w:fldCharType="begin"/>
        </w:r>
        <w:r>
          <w:instrText xml:space="preserve"> PAGEREF _Toc28285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7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_Toc19717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_Toc1350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8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_Toc28708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4" w:history="1">
        <w:r>
          <w:rPr>
            <w:rFonts w:ascii="仿宋" w:eastAsia="仿宋" w:hAnsi="仿宋" w:cs="仿宋" w:hint="eastAsia"/>
            <w:lang w:eastAsia="zh-CN"/>
          </w:rPr>
          <w:t>十四、项目投资情况</w:t>
        </w:r>
        <w:r>
          <w:tab/>
        </w:r>
        <w:r>
          <w:fldChar w:fldCharType="begin"/>
        </w:r>
        <w:r>
          <w:instrText xml:space="preserve"> PAGEREF _Toc1814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90" w:history="1">
        <w:r>
          <w:rPr>
            <w:rFonts w:ascii="仿宋" w:eastAsia="仿宋" w:hAnsi="仿宋" w:cs="仿宋" w:hint="eastAsia"/>
            <w:lang w:eastAsia="zh-CN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_Toc17490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5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_Toc11355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99" w:history="1">
        <w:r>
          <w:rPr>
            <w:rFonts w:ascii="仿宋" w:eastAsia="仿宋" w:hAnsi="仿宋" w:cs="仿宋" w:hint="eastAsia"/>
            <w:lang w:eastAsia="zh-CN"/>
          </w:rPr>
          <w:t>十五、血球计数器项目招投标方案</w:t>
        </w:r>
        <w:r>
          <w:tab/>
        </w:r>
        <w:r>
          <w:fldChar w:fldCharType="begin"/>
        </w:r>
        <w:r>
          <w:instrText xml:space="preserve"> PAGEREF _Toc25399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2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_Toc18222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25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_Toc16725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5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_Toc25005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2" w:history="1">
        <w:r>
          <w:rPr>
            <w:rFonts w:ascii="仿宋" w:eastAsia="仿宋" w:hAnsi="仿宋" w:cs="仿宋" w:hint="eastAsia"/>
            <w:lang w:eastAsia="zh-CN"/>
          </w:rPr>
          <w:t>(四)、血球计数器项目招投标要求</w:t>
        </w:r>
        <w:r>
          <w:tab/>
        </w:r>
        <w:r>
          <w:fldChar w:fldCharType="begin"/>
        </w:r>
        <w:r>
          <w:instrText xml:space="preserve"> PAGEREF _Toc4462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6" w:history="1">
        <w:r>
          <w:rPr>
            <w:rFonts w:ascii="仿宋" w:eastAsia="仿宋" w:hAnsi="仿宋" w:cs="仿宋" w:hint="eastAsia"/>
            <w:lang w:eastAsia="zh-CN"/>
          </w:rPr>
          <w:t>(五)、血球计数器项目招标方式和招标程序</w:t>
        </w:r>
        <w:r>
          <w:tab/>
        </w:r>
        <w:r>
          <w:fldChar w:fldCharType="begin"/>
        </w:r>
        <w:r>
          <w:instrText xml:space="preserve"> PAGEREF _Toc22596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4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_Toc10274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70" w:history="1">
        <w:r>
          <w:rPr>
            <w:rFonts w:ascii="仿宋" w:eastAsia="仿宋" w:hAnsi="仿宋" w:cs="仿宋" w:hint="eastAsia"/>
            <w:lang w:eastAsia="zh-CN"/>
          </w:rPr>
          <w:t>十六、企业技术创新的外部组织模式</w:t>
        </w:r>
        <w:r>
          <w:tab/>
        </w:r>
        <w:r>
          <w:fldChar w:fldCharType="begin"/>
        </w:r>
        <w:r>
          <w:instrText xml:space="preserve"> PAGEREF _Toc5970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_Toc2454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2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_Toc7872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6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_Toc22806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83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_Toc17283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_Toc25369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_Toc9777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58" w:history="1">
        <w:r>
          <w:rPr>
            <w:rFonts w:ascii="仿宋" w:eastAsia="仿宋" w:hAnsi="仿宋" w:cs="仿宋" w:hint="eastAsia"/>
            <w:lang w:eastAsia="zh-CN"/>
          </w:rPr>
          <w:t>十八、危机管理与应急响应</w:t>
        </w:r>
        <w:r>
          <w:tab/>
        </w:r>
        <w:r>
          <w:fldChar w:fldCharType="begin"/>
        </w:r>
        <w:r>
          <w:instrText xml:space="preserve"> PAGEREF _Toc31758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0" w:history="1">
        <w:r>
          <w:rPr>
            <w:rFonts w:ascii="仿宋" w:eastAsia="仿宋" w:hAnsi="仿宋" w:cs="仿宋" w:hint="eastAsia"/>
            <w:lang w:eastAsia="zh-CN"/>
          </w:rPr>
          <w:t>(一)、危机预警机制</w:t>
        </w:r>
        <w:r>
          <w:tab/>
        </w:r>
        <w:r>
          <w:fldChar w:fldCharType="begin"/>
        </w:r>
        <w:r>
          <w:instrText xml:space="preserve"> PAGEREF _Toc20220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" w:history="1">
        <w:r>
          <w:rPr>
            <w:rFonts w:ascii="仿宋" w:eastAsia="仿宋" w:hAnsi="仿宋" w:cs="仿宋" w:hint="eastAsia"/>
            <w:lang w:eastAsia="zh-CN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_Toc723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21" w:history="1">
        <w:r>
          <w:rPr>
            <w:rFonts w:ascii="仿宋" w:eastAsia="仿宋" w:hAnsi="仿宋" w:cs="仿宋" w:hint="eastAsia"/>
            <w:lang w:eastAsia="zh-CN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_Toc8921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" w:history="1">
        <w:r>
          <w:rPr>
            <w:rFonts w:ascii="仿宋" w:eastAsia="仿宋" w:hAnsi="仿宋" w:cs="仿宋" w:hint="eastAsia"/>
            <w:lang w:eastAsia="zh-CN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_Toc3030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58" w:history="1">
        <w:r>
          <w:rPr>
            <w:rFonts w:ascii="仿宋" w:eastAsia="仿宋" w:hAnsi="仿宋" w:cs="仿宋" w:hint="eastAsia"/>
            <w:lang w:eastAsia="zh-CN"/>
          </w:rPr>
          <w:t>十九、社会影响分析</w:t>
        </w:r>
        <w:r>
          <w:tab/>
        </w:r>
        <w:r>
          <w:fldChar w:fldCharType="begin"/>
        </w:r>
        <w:r>
          <w:instrText xml:space="preserve"> PAGEREF _Toc17058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8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_Toc8738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1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_Toc11371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7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_Toc13797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24" w:history="1">
        <w:r>
          <w:rPr>
            <w:rFonts w:ascii="仿宋" w:eastAsia="仿宋" w:hAnsi="仿宋" w:cs="仿宋" w:hint="eastAsia"/>
            <w:lang w:eastAsia="zh-CN"/>
          </w:rPr>
          <w:t>二十、血球计数器商业模式</w:t>
        </w:r>
        <w:r>
          <w:tab/>
        </w:r>
        <w:r>
          <w:fldChar w:fldCharType="begin"/>
        </w:r>
        <w:r>
          <w:instrText xml:space="preserve"> PAGEREF _Toc30824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6" w:history="1">
        <w:r>
          <w:rPr>
            <w:rFonts w:ascii="仿宋" w:eastAsia="仿宋" w:hAnsi="仿宋" w:cs="仿宋" w:hint="eastAsia"/>
            <w:lang w:eastAsia="zh-CN"/>
          </w:rPr>
          <w:t>(一)、血球计数器新型运营方式</w:t>
        </w:r>
        <w:r>
          <w:tab/>
        </w:r>
        <w:r>
          <w:fldChar w:fldCharType="begin"/>
        </w:r>
        <w:r>
          <w:instrText xml:space="preserve"> PAGEREF _Toc19516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1" w:history="1">
        <w:r>
          <w:rPr>
            <w:rFonts w:ascii="仿宋" w:eastAsia="仿宋" w:hAnsi="仿宋" w:cs="仿宋" w:hint="eastAsia"/>
            <w:lang w:eastAsia="zh-CN"/>
          </w:rPr>
          <w:t>(二)、血球计数器数字化发展方案</w:t>
        </w:r>
        <w:r>
          <w:tab/>
        </w:r>
        <w:r>
          <w:fldChar w:fldCharType="begin"/>
        </w:r>
        <w:r>
          <w:instrText xml:space="preserve"> PAGEREF _Toc5651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9" w:history="1">
        <w:r>
          <w:rPr>
            <w:rFonts w:ascii="仿宋" w:eastAsia="仿宋" w:hAnsi="仿宋" w:cs="仿宋" w:hint="eastAsia"/>
            <w:lang w:eastAsia="zh-CN"/>
          </w:rPr>
          <w:t>(三)、血球计数器企业文化建设方案</w:t>
        </w:r>
        <w:r>
          <w:tab/>
        </w:r>
        <w:r>
          <w:fldChar w:fldCharType="begin"/>
        </w:r>
        <w:r>
          <w:instrText xml:space="preserve"> PAGEREF _Toc25159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363" w:history="1">
        <w:r>
          <w:rPr>
            <w:rFonts w:ascii="仿宋" w:eastAsia="仿宋" w:hAnsi="仿宋" w:cs="仿宋" w:hint="eastAsia"/>
            <w:lang w:eastAsia="zh-CN"/>
          </w:rPr>
          <w:t>(四)、血球计数器供应链管理</w:t>
        </w:r>
        <w:r>
          <w:tab/>
        </w:r>
        <w:r>
          <w:fldChar w:fldCharType="begin"/>
        </w:r>
        <w:r>
          <w:instrText xml:space="preserve"> PAGEREF _Toc21363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33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292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920"/>
      <w:r>
        <w:rPr>
          <w:rFonts w:ascii="仿宋" w:eastAsia="仿宋" w:hAnsi="仿宋" w:cs="仿宋" w:hint="eastAsia"/>
          <w:lang w:eastAsia="zh-CN"/>
        </w:rPr>
        <w:t>(一)、完善体制机制，加快XXX市场化步伐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关键措施：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制定市场化改革方案： 对公司体制机制进行全面评估，制定明确的市场化改革方案，包括机构设置、决策流程、激励机制等方面的调整。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优化组织结构： 根据市场化要求，优化公司组织结构，提高决策效率，减少冗余环节，推动信息更快速流通，加强各业务板块协同合作。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引入市场化激励机制： 设立与市场绩效紧密关联的激励机制，激发员工的积极性和创造力，确保公司各层级员工的利益与公司整体业绩挂钩。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  <w:lang w:eastAsia="zh-CN"/>
        </w:rPr>
        <w:t xml:space="preserve"> 建设市场化决策体系：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https://d.book118.com/857125122113006046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血球计数器项目策划方案报告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血球计数器项目策划方案报告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血球计数器项目策划方案报告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血球计数器项目策划方案报告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血球计数器项目策划方案报告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3B235F"/>
    <w:rsid w:val="0C3B235F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57125122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2024-03-04T05:24:00Z</dcterms:created>
  <dcterms:modified xsi:type="dcterms:W3CDTF">2024-03-04T05:24:19Z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3042ABF6B517488F97979B040A22C211_11</vt:lpwstr>
  </property>
  <property fmtid="{D5CDD505-2E9C-101B-9397-08002B2CF9AE}" pid="3" name="KSOProductBuildVer">
    <vt:lpwstr>2052-12.1.0.16399</vt:lpwstr>
  </property>
</Properties>
</file>