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光伏逆变器柜体系统项目规划设计方案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97" w:history="1">
        <w:r>
          <w:rPr>
            <w:rFonts w:ascii="仿宋" w:eastAsia="仿宋" w:hAnsi="仿宋" w:cs="仿宋" w:hint="eastAsia"/>
            <w:lang w:eastAsia="zh-CN"/>
          </w:rPr>
          <w:t>前言</w:t>
        </w:r>
        <w:r>
          <w:tab/>
        </w:r>
        <w:r>
          <w:fldChar w:fldCharType="begin"/>
        </w:r>
        <w:r>
          <w:instrText xml:space="preserve"> PAGEREF _Toc25697 \h </w:instrText>
        </w:r>
        <w:r>
          <w:fldChar w:fldCharType="separate"/>
        </w:r>
        <w:r>
          <w:t>3</w:t>
        </w:r>
        <w:r>
          <w:fldChar w:fldCharType="end"/>
        </w:r>
      </w:hyperlink>
    </w:p>
    <w:p>
      <w:pPr>
        <w:pStyle w:val="TOC1"/>
        <w:tabs>
          <w:tab w:val="right" w:leader="dot" w:pos="8306"/>
        </w:tabs>
      </w:pPr>
      <w:hyperlink w:anchor="_Toc29651" w:history="1">
        <w:r>
          <w:rPr>
            <w:rFonts w:ascii="仿宋" w:eastAsia="仿宋" w:hAnsi="仿宋" w:cs="仿宋" w:hint="eastAsia"/>
            <w:lang w:eastAsia="zh-CN"/>
          </w:rPr>
          <w:t>一、光伏逆变器柜体系统项目建设单位说明</w:t>
        </w:r>
        <w:r>
          <w:tab/>
        </w:r>
        <w:r>
          <w:fldChar w:fldCharType="begin"/>
        </w:r>
        <w:r>
          <w:instrText xml:space="preserve"> PAGEREF _Toc29651 \h </w:instrText>
        </w:r>
        <w:r>
          <w:fldChar w:fldCharType="separate"/>
        </w:r>
        <w:r>
          <w:t>3</w:t>
        </w:r>
        <w:r>
          <w:fldChar w:fldCharType="end"/>
        </w:r>
      </w:hyperlink>
    </w:p>
    <w:p>
      <w:pPr>
        <w:pStyle w:val="TOC2"/>
        <w:tabs>
          <w:tab w:val="right" w:leader="dot" w:pos="8306"/>
        </w:tabs>
      </w:pPr>
      <w:hyperlink w:anchor="_Toc32474" w:history="1">
        <w:r>
          <w:rPr>
            <w:rFonts w:ascii="仿宋" w:eastAsia="仿宋" w:hAnsi="仿宋" w:cs="仿宋" w:hint="eastAsia"/>
            <w:lang w:eastAsia="zh-CN"/>
          </w:rPr>
          <w:t>(一)、光伏逆变器柜体系统项目承办单位基本情况</w:t>
        </w:r>
        <w:r>
          <w:tab/>
        </w:r>
        <w:r>
          <w:fldChar w:fldCharType="begin"/>
        </w:r>
        <w:r>
          <w:instrText xml:space="preserve"> PAGEREF _Toc32474 \h </w:instrText>
        </w:r>
        <w:r>
          <w:fldChar w:fldCharType="separate"/>
        </w:r>
        <w:r>
          <w:t>3</w:t>
        </w:r>
        <w:r>
          <w:fldChar w:fldCharType="end"/>
        </w:r>
      </w:hyperlink>
    </w:p>
    <w:p>
      <w:pPr>
        <w:pStyle w:val="TOC2"/>
        <w:tabs>
          <w:tab w:val="right" w:leader="dot" w:pos="8306"/>
        </w:tabs>
      </w:pPr>
      <w:hyperlink w:anchor="_Toc25372" w:history="1">
        <w:r>
          <w:rPr>
            <w:rFonts w:ascii="仿宋" w:eastAsia="仿宋" w:hAnsi="仿宋" w:cs="仿宋" w:hint="eastAsia"/>
            <w:lang w:eastAsia="zh-CN"/>
          </w:rPr>
          <w:t>(二)、公司经济效益分析</w:t>
        </w:r>
        <w:r>
          <w:tab/>
        </w:r>
        <w:r>
          <w:fldChar w:fldCharType="begin"/>
        </w:r>
        <w:r>
          <w:instrText xml:space="preserve"> PAGEREF _Toc25372 \h </w:instrText>
        </w:r>
        <w:r>
          <w:fldChar w:fldCharType="separate"/>
        </w:r>
        <w:r>
          <w:t>4</w:t>
        </w:r>
        <w:r>
          <w:fldChar w:fldCharType="end"/>
        </w:r>
      </w:hyperlink>
    </w:p>
    <w:p>
      <w:pPr>
        <w:pStyle w:val="TOC1"/>
        <w:tabs>
          <w:tab w:val="right" w:leader="dot" w:pos="8306"/>
        </w:tabs>
      </w:pPr>
      <w:hyperlink w:anchor="_Toc20994" w:history="1">
        <w:r>
          <w:rPr>
            <w:rFonts w:ascii="仿宋" w:eastAsia="仿宋" w:hAnsi="仿宋" w:cs="仿宋" w:hint="eastAsia"/>
            <w:lang w:eastAsia="zh-CN"/>
          </w:rPr>
          <w:t>二、光伏逆变器柜体系统项目建设背景及必要性分析</w:t>
        </w:r>
        <w:r>
          <w:tab/>
        </w:r>
        <w:r>
          <w:fldChar w:fldCharType="begin"/>
        </w:r>
        <w:r>
          <w:instrText xml:space="preserve"> PAGEREF _Toc20994 \h </w:instrText>
        </w:r>
        <w:r>
          <w:fldChar w:fldCharType="separate"/>
        </w:r>
        <w:r>
          <w:t>5</w:t>
        </w:r>
        <w:r>
          <w:fldChar w:fldCharType="end"/>
        </w:r>
      </w:hyperlink>
    </w:p>
    <w:p>
      <w:pPr>
        <w:pStyle w:val="TOC2"/>
        <w:tabs>
          <w:tab w:val="right" w:leader="dot" w:pos="8306"/>
        </w:tabs>
      </w:pPr>
      <w:hyperlink w:anchor="_Toc28481" w:history="1">
        <w:r>
          <w:rPr>
            <w:rFonts w:ascii="仿宋" w:eastAsia="仿宋" w:hAnsi="仿宋" w:cs="仿宋" w:hint="eastAsia"/>
            <w:lang w:eastAsia="zh-CN"/>
          </w:rPr>
          <w:t>(一)、光伏逆变器柜体系统项目背景分析</w:t>
        </w:r>
        <w:r>
          <w:tab/>
        </w:r>
        <w:r>
          <w:fldChar w:fldCharType="begin"/>
        </w:r>
        <w:r>
          <w:instrText xml:space="preserve"> PAGEREF _Toc28481 \h </w:instrText>
        </w:r>
        <w:r>
          <w:fldChar w:fldCharType="separate"/>
        </w:r>
        <w:r>
          <w:t>5</w:t>
        </w:r>
        <w:r>
          <w:fldChar w:fldCharType="end"/>
        </w:r>
      </w:hyperlink>
    </w:p>
    <w:p>
      <w:pPr>
        <w:pStyle w:val="TOC2"/>
        <w:tabs>
          <w:tab w:val="right" w:leader="dot" w:pos="8306"/>
        </w:tabs>
      </w:pPr>
      <w:hyperlink w:anchor="_Toc25314" w:history="1">
        <w:r>
          <w:rPr>
            <w:rFonts w:ascii="仿宋" w:eastAsia="仿宋" w:hAnsi="仿宋" w:cs="仿宋" w:hint="eastAsia"/>
            <w:lang w:eastAsia="zh-CN"/>
          </w:rPr>
          <w:t>(二)、光伏逆变器柜体系统项目建设必要性分析</w:t>
        </w:r>
        <w:r>
          <w:tab/>
        </w:r>
        <w:r>
          <w:fldChar w:fldCharType="begin"/>
        </w:r>
        <w:r>
          <w:instrText xml:space="preserve"> PAGEREF _Toc25314 \h </w:instrText>
        </w:r>
        <w:r>
          <w:fldChar w:fldCharType="separate"/>
        </w:r>
        <w:r>
          <w:t>6</w:t>
        </w:r>
        <w:r>
          <w:fldChar w:fldCharType="end"/>
        </w:r>
      </w:hyperlink>
    </w:p>
    <w:p>
      <w:pPr>
        <w:pStyle w:val="TOC1"/>
        <w:tabs>
          <w:tab w:val="right" w:leader="dot" w:pos="8306"/>
        </w:tabs>
      </w:pPr>
      <w:hyperlink w:anchor="_Toc19028" w:history="1">
        <w:r>
          <w:rPr>
            <w:rFonts w:ascii="仿宋" w:eastAsia="仿宋" w:hAnsi="仿宋" w:cs="仿宋" w:hint="eastAsia"/>
            <w:lang w:eastAsia="zh-CN"/>
          </w:rPr>
          <w:t>三、光伏逆变器柜体系统项目选址可行性分析</w:t>
        </w:r>
        <w:r>
          <w:tab/>
        </w:r>
        <w:r>
          <w:fldChar w:fldCharType="begin"/>
        </w:r>
        <w:r>
          <w:instrText xml:space="preserve"> PAGEREF _Toc19028 \h </w:instrText>
        </w:r>
        <w:r>
          <w:fldChar w:fldCharType="separate"/>
        </w:r>
        <w:r>
          <w:t>8</w:t>
        </w:r>
        <w:r>
          <w:fldChar w:fldCharType="end"/>
        </w:r>
      </w:hyperlink>
    </w:p>
    <w:p>
      <w:pPr>
        <w:pStyle w:val="TOC2"/>
        <w:tabs>
          <w:tab w:val="right" w:leader="dot" w:pos="8306"/>
        </w:tabs>
      </w:pPr>
      <w:hyperlink w:anchor="_Toc8110" w:history="1">
        <w:r>
          <w:rPr>
            <w:rFonts w:ascii="仿宋" w:eastAsia="仿宋" w:hAnsi="仿宋" w:cs="仿宋" w:hint="eastAsia"/>
            <w:lang w:eastAsia="zh-CN"/>
          </w:rPr>
          <w:t>(一)、光伏逆变器柜体系统项目选址</w:t>
        </w:r>
        <w:r>
          <w:tab/>
        </w:r>
        <w:r>
          <w:fldChar w:fldCharType="begin"/>
        </w:r>
        <w:r>
          <w:instrText xml:space="preserve"> PAGEREF _Toc8110 \h </w:instrText>
        </w:r>
        <w:r>
          <w:fldChar w:fldCharType="separate"/>
        </w:r>
        <w:r>
          <w:t>8</w:t>
        </w:r>
        <w:r>
          <w:fldChar w:fldCharType="end"/>
        </w:r>
      </w:hyperlink>
    </w:p>
    <w:p>
      <w:pPr>
        <w:pStyle w:val="TOC2"/>
        <w:tabs>
          <w:tab w:val="right" w:leader="dot" w:pos="8306"/>
        </w:tabs>
      </w:pPr>
      <w:hyperlink w:anchor="_Toc17532" w:history="1">
        <w:r>
          <w:rPr>
            <w:rFonts w:ascii="仿宋" w:eastAsia="仿宋" w:hAnsi="仿宋" w:cs="仿宋" w:hint="eastAsia"/>
            <w:lang w:eastAsia="zh-CN"/>
          </w:rPr>
          <w:t>(二)、用地控制指标</w:t>
        </w:r>
        <w:r>
          <w:tab/>
        </w:r>
        <w:r>
          <w:fldChar w:fldCharType="begin"/>
        </w:r>
        <w:r>
          <w:instrText xml:space="preserve"> PAGEREF _Toc17532 \h </w:instrText>
        </w:r>
        <w:r>
          <w:fldChar w:fldCharType="separate"/>
        </w:r>
        <w:r>
          <w:t>8</w:t>
        </w:r>
        <w:r>
          <w:fldChar w:fldCharType="end"/>
        </w:r>
      </w:hyperlink>
    </w:p>
    <w:p>
      <w:pPr>
        <w:pStyle w:val="TOC2"/>
        <w:tabs>
          <w:tab w:val="right" w:leader="dot" w:pos="8306"/>
        </w:tabs>
      </w:pPr>
      <w:hyperlink w:anchor="_Toc20397" w:history="1">
        <w:r>
          <w:rPr>
            <w:rFonts w:ascii="仿宋" w:eastAsia="仿宋" w:hAnsi="仿宋" w:cs="仿宋" w:hint="eastAsia"/>
            <w:lang w:eastAsia="zh-CN"/>
          </w:rPr>
          <w:t>(三)、节约用地措施</w:t>
        </w:r>
        <w:r>
          <w:tab/>
        </w:r>
        <w:r>
          <w:fldChar w:fldCharType="begin"/>
        </w:r>
        <w:r>
          <w:instrText xml:space="preserve"> PAGEREF _Toc20397 \h </w:instrText>
        </w:r>
        <w:r>
          <w:fldChar w:fldCharType="separate"/>
        </w:r>
        <w:r>
          <w:t>10</w:t>
        </w:r>
        <w:r>
          <w:fldChar w:fldCharType="end"/>
        </w:r>
      </w:hyperlink>
    </w:p>
    <w:p>
      <w:pPr>
        <w:pStyle w:val="TOC2"/>
        <w:tabs>
          <w:tab w:val="right" w:leader="dot" w:pos="8306"/>
        </w:tabs>
      </w:pPr>
      <w:hyperlink w:anchor="_Toc18617" w:history="1">
        <w:r>
          <w:rPr>
            <w:rFonts w:ascii="仿宋" w:eastAsia="仿宋" w:hAnsi="仿宋" w:cs="仿宋" w:hint="eastAsia"/>
            <w:lang w:eastAsia="zh-CN"/>
          </w:rPr>
          <w:t>(四)、总图布置方案</w:t>
        </w:r>
        <w:r>
          <w:tab/>
        </w:r>
        <w:r>
          <w:fldChar w:fldCharType="begin"/>
        </w:r>
        <w:r>
          <w:instrText xml:space="preserve"> PAGEREF _Toc18617 \h </w:instrText>
        </w:r>
        <w:r>
          <w:fldChar w:fldCharType="separate"/>
        </w:r>
        <w:r>
          <w:t>11</w:t>
        </w:r>
        <w:r>
          <w:fldChar w:fldCharType="end"/>
        </w:r>
      </w:hyperlink>
    </w:p>
    <w:p>
      <w:pPr>
        <w:pStyle w:val="TOC2"/>
        <w:tabs>
          <w:tab w:val="right" w:leader="dot" w:pos="8306"/>
        </w:tabs>
      </w:pPr>
      <w:hyperlink w:anchor="_Toc14185" w:history="1">
        <w:r>
          <w:rPr>
            <w:rFonts w:ascii="仿宋" w:eastAsia="仿宋" w:hAnsi="仿宋" w:cs="仿宋" w:hint="eastAsia"/>
            <w:lang w:eastAsia="zh-CN"/>
          </w:rPr>
          <w:t>(五)、选址综合评价</w:t>
        </w:r>
        <w:r>
          <w:tab/>
        </w:r>
        <w:r>
          <w:fldChar w:fldCharType="begin"/>
        </w:r>
        <w:r>
          <w:instrText xml:space="preserve"> PAGEREF _Toc14185 \h </w:instrText>
        </w:r>
        <w:r>
          <w:fldChar w:fldCharType="separate"/>
        </w:r>
        <w:r>
          <w:t>12</w:t>
        </w:r>
        <w:r>
          <w:fldChar w:fldCharType="end"/>
        </w:r>
      </w:hyperlink>
    </w:p>
    <w:p>
      <w:pPr>
        <w:pStyle w:val="TOC1"/>
        <w:tabs>
          <w:tab w:val="right" w:leader="dot" w:pos="8306"/>
        </w:tabs>
      </w:pPr>
      <w:hyperlink w:anchor="_Toc8398" w:history="1">
        <w:r>
          <w:rPr>
            <w:rFonts w:ascii="仿宋" w:eastAsia="仿宋" w:hAnsi="仿宋" w:cs="仿宋" w:hint="eastAsia"/>
            <w:lang w:eastAsia="zh-CN"/>
          </w:rPr>
          <w:t>四、市场分析、调研</w:t>
        </w:r>
        <w:r>
          <w:tab/>
        </w:r>
        <w:r>
          <w:fldChar w:fldCharType="begin"/>
        </w:r>
        <w:r>
          <w:instrText xml:space="preserve"> PAGEREF _Toc8398 \h </w:instrText>
        </w:r>
        <w:r>
          <w:fldChar w:fldCharType="separate"/>
        </w:r>
        <w:r>
          <w:t>13</w:t>
        </w:r>
        <w:r>
          <w:fldChar w:fldCharType="end"/>
        </w:r>
      </w:hyperlink>
    </w:p>
    <w:p>
      <w:pPr>
        <w:pStyle w:val="TOC2"/>
        <w:tabs>
          <w:tab w:val="right" w:leader="dot" w:pos="8306"/>
        </w:tabs>
      </w:pPr>
      <w:hyperlink w:anchor="_Toc15220" w:history="1">
        <w:r>
          <w:rPr>
            <w:rFonts w:ascii="仿宋" w:eastAsia="仿宋" w:hAnsi="仿宋" w:cs="仿宋" w:hint="eastAsia"/>
            <w:lang w:eastAsia="zh-CN"/>
          </w:rPr>
          <w:t>(一)、光伏逆变器柜体系统行业分析</w:t>
        </w:r>
        <w:r>
          <w:tab/>
        </w:r>
        <w:r>
          <w:fldChar w:fldCharType="begin"/>
        </w:r>
        <w:r>
          <w:instrText xml:space="preserve"> PAGEREF _Toc15220 \h </w:instrText>
        </w:r>
        <w:r>
          <w:fldChar w:fldCharType="separate"/>
        </w:r>
        <w:r>
          <w:t>13</w:t>
        </w:r>
        <w:r>
          <w:fldChar w:fldCharType="end"/>
        </w:r>
      </w:hyperlink>
    </w:p>
    <w:p>
      <w:pPr>
        <w:pStyle w:val="TOC2"/>
        <w:tabs>
          <w:tab w:val="right" w:leader="dot" w:pos="8306"/>
        </w:tabs>
      </w:pPr>
      <w:hyperlink w:anchor="_Toc16758" w:history="1">
        <w:r>
          <w:rPr>
            <w:rFonts w:ascii="仿宋" w:eastAsia="仿宋" w:hAnsi="仿宋" w:cs="仿宋" w:hint="eastAsia"/>
            <w:lang w:eastAsia="zh-CN"/>
          </w:rPr>
          <w:t>(二)、光伏逆变器柜体系统市场分析预测</w:t>
        </w:r>
        <w:r>
          <w:tab/>
        </w:r>
        <w:r>
          <w:fldChar w:fldCharType="begin"/>
        </w:r>
        <w:r>
          <w:instrText xml:space="preserve"> PAGEREF _Toc16758 \h </w:instrText>
        </w:r>
        <w:r>
          <w:fldChar w:fldCharType="separate"/>
        </w:r>
        <w:r>
          <w:t>14</w:t>
        </w:r>
        <w:r>
          <w:fldChar w:fldCharType="end"/>
        </w:r>
      </w:hyperlink>
    </w:p>
    <w:p>
      <w:pPr>
        <w:pStyle w:val="TOC1"/>
        <w:tabs>
          <w:tab w:val="right" w:leader="dot" w:pos="8306"/>
        </w:tabs>
      </w:pPr>
      <w:hyperlink w:anchor="_Toc24131" w:history="1">
        <w:r>
          <w:rPr>
            <w:rFonts w:ascii="仿宋" w:eastAsia="仿宋" w:hAnsi="仿宋" w:cs="仿宋" w:hint="eastAsia"/>
            <w:lang w:eastAsia="zh-CN"/>
          </w:rPr>
          <w:t>五、光伏逆变器柜体系统项目概论</w:t>
        </w:r>
        <w:r>
          <w:tab/>
        </w:r>
        <w:r>
          <w:fldChar w:fldCharType="begin"/>
        </w:r>
        <w:r>
          <w:instrText xml:space="preserve"> PAGEREF _Toc24131 \h </w:instrText>
        </w:r>
        <w:r>
          <w:fldChar w:fldCharType="separate"/>
        </w:r>
        <w:r>
          <w:t>15</w:t>
        </w:r>
        <w:r>
          <w:fldChar w:fldCharType="end"/>
        </w:r>
      </w:hyperlink>
    </w:p>
    <w:p>
      <w:pPr>
        <w:pStyle w:val="TOC2"/>
        <w:tabs>
          <w:tab w:val="right" w:leader="dot" w:pos="8306"/>
        </w:tabs>
      </w:pPr>
      <w:hyperlink w:anchor="_Toc10578" w:history="1">
        <w:r>
          <w:rPr>
            <w:rFonts w:ascii="仿宋" w:eastAsia="仿宋" w:hAnsi="仿宋" w:cs="仿宋" w:hint="eastAsia"/>
            <w:lang w:eastAsia="zh-CN"/>
          </w:rPr>
          <w:t>(一)、光伏逆变器柜体系统项目概况</w:t>
        </w:r>
        <w:r>
          <w:tab/>
        </w:r>
        <w:r>
          <w:fldChar w:fldCharType="begin"/>
        </w:r>
        <w:r>
          <w:instrText xml:space="preserve"> PAGEREF _Toc10578 \h </w:instrText>
        </w:r>
        <w:r>
          <w:fldChar w:fldCharType="separate"/>
        </w:r>
        <w:r>
          <w:t>15</w:t>
        </w:r>
        <w:r>
          <w:fldChar w:fldCharType="end"/>
        </w:r>
      </w:hyperlink>
    </w:p>
    <w:p>
      <w:pPr>
        <w:pStyle w:val="TOC2"/>
        <w:tabs>
          <w:tab w:val="right" w:leader="dot" w:pos="8306"/>
        </w:tabs>
      </w:pPr>
      <w:hyperlink w:anchor="_Toc6637" w:history="1">
        <w:r>
          <w:rPr>
            <w:rFonts w:ascii="仿宋" w:eastAsia="仿宋" w:hAnsi="仿宋" w:cs="仿宋" w:hint="eastAsia"/>
            <w:lang w:eastAsia="zh-CN"/>
          </w:rPr>
          <w:t>(二)、光伏逆变器柜体系统项目目标</w:t>
        </w:r>
        <w:r>
          <w:tab/>
        </w:r>
        <w:r>
          <w:fldChar w:fldCharType="begin"/>
        </w:r>
        <w:r>
          <w:instrText xml:space="preserve"> PAGEREF _Toc6637 \h </w:instrText>
        </w:r>
        <w:r>
          <w:fldChar w:fldCharType="separate"/>
        </w:r>
        <w:r>
          <w:t>18</w:t>
        </w:r>
        <w:r>
          <w:fldChar w:fldCharType="end"/>
        </w:r>
      </w:hyperlink>
    </w:p>
    <w:p>
      <w:pPr>
        <w:pStyle w:val="TOC2"/>
        <w:tabs>
          <w:tab w:val="right" w:leader="dot" w:pos="8306"/>
        </w:tabs>
      </w:pPr>
      <w:hyperlink w:anchor="_Toc28723" w:history="1">
        <w:r>
          <w:rPr>
            <w:rFonts w:ascii="仿宋" w:eastAsia="仿宋" w:hAnsi="仿宋" w:cs="仿宋" w:hint="eastAsia"/>
            <w:lang w:eastAsia="zh-CN"/>
          </w:rPr>
          <w:t>(三)、光伏逆变器柜体系统项目提出的理由</w:t>
        </w:r>
        <w:r>
          <w:tab/>
        </w:r>
        <w:r>
          <w:fldChar w:fldCharType="begin"/>
        </w:r>
        <w:r>
          <w:instrText xml:space="preserve"> PAGEREF _Toc28723 \h </w:instrText>
        </w:r>
        <w:r>
          <w:fldChar w:fldCharType="separate"/>
        </w:r>
        <w:r>
          <w:t>19</w:t>
        </w:r>
        <w:r>
          <w:fldChar w:fldCharType="end"/>
        </w:r>
      </w:hyperlink>
    </w:p>
    <w:p>
      <w:pPr>
        <w:pStyle w:val="TOC2"/>
        <w:tabs>
          <w:tab w:val="right" w:leader="dot" w:pos="8306"/>
        </w:tabs>
      </w:pPr>
      <w:hyperlink w:anchor="_Toc23759" w:history="1">
        <w:r>
          <w:rPr>
            <w:rFonts w:ascii="仿宋" w:eastAsia="仿宋" w:hAnsi="仿宋" w:cs="仿宋" w:hint="eastAsia"/>
            <w:lang w:eastAsia="zh-CN"/>
          </w:rPr>
          <w:t>(四)、光伏逆变器柜体系统项目意义</w:t>
        </w:r>
        <w:r>
          <w:tab/>
        </w:r>
        <w:r>
          <w:fldChar w:fldCharType="begin"/>
        </w:r>
        <w:r>
          <w:instrText xml:space="preserve"> PAGEREF _Toc23759 \h </w:instrText>
        </w:r>
        <w:r>
          <w:fldChar w:fldCharType="separate"/>
        </w:r>
        <w:r>
          <w:t>20</w:t>
        </w:r>
        <w:r>
          <w:fldChar w:fldCharType="end"/>
        </w:r>
      </w:hyperlink>
    </w:p>
    <w:p>
      <w:pPr>
        <w:pStyle w:val="TOC2"/>
        <w:tabs>
          <w:tab w:val="right" w:leader="dot" w:pos="8306"/>
        </w:tabs>
      </w:pPr>
      <w:hyperlink w:anchor="_Toc20897" w:history="1">
        <w:r>
          <w:rPr>
            <w:rFonts w:ascii="仿宋" w:eastAsia="仿宋" w:hAnsi="仿宋" w:cs="仿宋" w:hint="eastAsia"/>
            <w:lang w:eastAsia="zh-CN"/>
          </w:rPr>
          <w:t>(五)、光伏逆变器柜体系统项目背景</w:t>
        </w:r>
        <w:r>
          <w:tab/>
        </w:r>
        <w:r>
          <w:fldChar w:fldCharType="begin"/>
        </w:r>
        <w:r>
          <w:instrText xml:space="preserve"> PAGEREF _Toc20897 \h </w:instrText>
        </w:r>
        <w:r>
          <w:fldChar w:fldCharType="separate"/>
        </w:r>
        <w:r>
          <w:t>21</w:t>
        </w:r>
        <w:r>
          <w:fldChar w:fldCharType="end"/>
        </w:r>
      </w:hyperlink>
    </w:p>
    <w:p>
      <w:pPr>
        <w:pStyle w:val="TOC1"/>
        <w:tabs>
          <w:tab w:val="right" w:leader="dot" w:pos="8306"/>
        </w:tabs>
      </w:pPr>
      <w:hyperlink w:anchor="_Toc26725" w:history="1">
        <w:r>
          <w:rPr>
            <w:rFonts w:ascii="仿宋" w:eastAsia="仿宋" w:hAnsi="仿宋" w:cs="仿宋" w:hint="eastAsia"/>
            <w:lang w:eastAsia="zh-CN"/>
          </w:rPr>
          <w:t>六、光伏逆变器柜体系统项目文档管理</w:t>
        </w:r>
        <w:r>
          <w:tab/>
        </w:r>
        <w:r>
          <w:fldChar w:fldCharType="begin"/>
        </w:r>
        <w:r>
          <w:instrText xml:space="preserve"> PAGEREF _Toc26725 \h </w:instrText>
        </w:r>
        <w:r>
          <w:fldChar w:fldCharType="separate"/>
        </w:r>
        <w:r>
          <w:t>22</w:t>
        </w:r>
        <w:r>
          <w:fldChar w:fldCharType="end"/>
        </w:r>
      </w:hyperlink>
    </w:p>
    <w:p>
      <w:pPr>
        <w:pStyle w:val="TOC2"/>
        <w:tabs>
          <w:tab w:val="right" w:leader="dot" w:pos="8306"/>
        </w:tabs>
      </w:pPr>
      <w:hyperlink w:anchor="_Toc5342" w:history="1">
        <w:r>
          <w:rPr>
            <w:rFonts w:ascii="仿宋" w:eastAsia="仿宋" w:hAnsi="仿宋" w:cs="仿宋" w:hint="eastAsia"/>
            <w:lang w:eastAsia="zh-CN"/>
          </w:rPr>
          <w:t>(一)、文档编制与审查</w:t>
        </w:r>
        <w:r>
          <w:tab/>
        </w:r>
        <w:r>
          <w:fldChar w:fldCharType="begin"/>
        </w:r>
        <w:r>
          <w:instrText xml:space="preserve"> PAGEREF _Toc5342 \h </w:instrText>
        </w:r>
        <w:r>
          <w:fldChar w:fldCharType="separate"/>
        </w:r>
        <w:r>
          <w:t>22</w:t>
        </w:r>
        <w:r>
          <w:fldChar w:fldCharType="end"/>
        </w:r>
      </w:hyperlink>
    </w:p>
    <w:p>
      <w:pPr>
        <w:pStyle w:val="TOC2"/>
        <w:tabs>
          <w:tab w:val="right" w:leader="dot" w:pos="8306"/>
        </w:tabs>
      </w:pPr>
      <w:hyperlink w:anchor="_Toc3031" w:history="1">
        <w:r>
          <w:rPr>
            <w:rFonts w:ascii="仿宋" w:eastAsia="仿宋" w:hAnsi="仿宋" w:cs="仿宋" w:hint="eastAsia"/>
            <w:lang w:eastAsia="zh-CN"/>
          </w:rPr>
          <w:t>(二)、文档发布与分发</w:t>
        </w:r>
        <w:r>
          <w:tab/>
        </w:r>
        <w:r>
          <w:fldChar w:fldCharType="begin"/>
        </w:r>
        <w:r>
          <w:instrText xml:space="preserve"> PAGEREF _Toc3031 \h </w:instrText>
        </w:r>
        <w:r>
          <w:fldChar w:fldCharType="separate"/>
        </w:r>
        <w:r>
          <w:t>24</w:t>
        </w:r>
        <w:r>
          <w:fldChar w:fldCharType="end"/>
        </w:r>
      </w:hyperlink>
    </w:p>
    <w:p>
      <w:pPr>
        <w:pStyle w:val="TOC2"/>
        <w:tabs>
          <w:tab w:val="right" w:leader="dot" w:pos="8306"/>
        </w:tabs>
      </w:pPr>
      <w:hyperlink w:anchor="_Toc1454" w:history="1">
        <w:r>
          <w:rPr>
            <w:rFonts w:ascii="仿宋" w:eastAsia="仿宋" w:hAnsi="仿宋" w:cs="仿宋" w:hint="eastAsia"/>
            <w:lang w:eastAsia="zh-CN"/>
          </w:rPr>
          <w:t>(三)、文档存档与归档</w:t>
        </w:r>
        <w:r>
          <w:tab/>
        </w:r>
        <w:r>
          <w:fldChar w:fldCharType="begin"/>
        </w:r>
        <w:r>
          <w:instrText xml:space="preserve"> PAGEREF _Toc1454 \h </w:instrText>
        </w:r>
        <w:r>
          <w:fldChar w:fldCharType="separate"/>
        </w:r>
        <w:r>
          <w:t>25</w:t>
        </w:r>
        <w:r>
          <w:fldChar w:fldCharType="end"/>
        </w:r>
      </w:hyperlink>
    </w:p>
    <w:p>
      <w:pPr>
        <w:pStyle w:val="TOC1"/>
        <w:tabs>
          <w:tab w:val="right" w:leader="dot" w:pos="8306"/>
        </w:tabs>
      </w:pPr>
      <w:hyperlink w:anchor="_Toc16399" w:history="1">
        <w:r>
          <w:rPr>
            <w:rFonts w:ascii="仿宋" w:eastAsia="仿宋" w:hAnsi="仿宋" w:cs="仿宋" w:hint="eastAsia"/>
            <w:lang w:eastAsia="zh-CN"/>
          </w:rPr>
          <w:t>七、光伏逆变器柜体系统项目财务管理</w:t>
        </w:r>
        <w:r>
          <w:tab/>
        </w:r>
        <w:r>
          <w:fldChar w:fldCharType="begin"/>
        </w:r>
        <w:r>
          <w:instrText xml:space="preserve"> PAGEREF _Toc16399 \h </w:instrText>
        </w:r>
        <w:r>
          <w:fldChar w:fldCharType="separate"/>
        </w:r>
        <w:r>
          <w:t>26</w:t>
        </w:r>
        <w:r>
          <w:fldChar w:fldCharType="end"/>
        </w:r>
      </w:hyperlink>
    </w:p>
    <w:p>
      <w:pPr>
        <w:pStyle w:val="TOC2"/>
        <w:tabs>
          <w:tab w:val="right" w:leader="dot" w:pos="8306"/>
        </w:tabs>
      </w:pPr>
      <w:hyperlink w:anchor="_Toc3243" w:history="1">
        <w:r>
          <w:rPr>
            <w:rFonts w:ascii="仿宋" w:eastAsia="仿宋" w:hAnsi="仿宋" w:cs="仿宋" w:hint="eastAsia"/>
            <w:lang w:eastAsia="zh-CN"/>
          </w:rPr>
          <w:t>(一)、资金需求大</w:t>
        </w:r>
        <w:r>
          <w:tab/>
        </w:r>
        <w:r>
          <w:fldChar w:fldCharType="begin"/>
        </w:r>
        <w:r>
          <w:instrText xml:space="preserve"> PAGEREF _Toc3243 \h </w:instrText>
        </w:r>
        <w:r>
          <w:fldChar w:fldCharType="separate"/>
        </w:r>
        <w:r>
          <w:t>26</w:t>
        </w:r>
        <w:r>
          <w:fldChar w:fldCharType="end"/>
        </w:r>
      </w:hyperlink>
    </w:p>
    <w:p>
      <w:pPr>
        <w:pStyle w:val="TOC2"/>
        <w:tabs>
          <w:tab w:val="right" w:leader="dot" w:pos="8306"/>
        </w:tabs>
      </w:pPr>
      <w:hyperlink w:anchor="_Toc6478" w:history="1">
        <w:r>
          <w:rPr>
            <w:rFonts w:ascii="仿宋" w:eastAsia="仿宋" w:hAnsi="仿宋" w:cs="仿宋" w:hint="eastAsia"/>
            <w:lang w:eastAsia="zh-CN"/>
          </w:rPr>
          <w:t>(二)、研发周期长</w:t>
        </w:r>
        <w:r>
          <w:tab/>
        </w:r>
        <w:r>
          <w:fldChar w:fldCharType="begin"/>
        </w:r>
        <w:r>
          <w:instrText xml:space="preserve"> PAGEREF _Toc6478 \h </w:instrText>
        </w:r>
        <w:r>
          <w:fldChar w:fldCharType="separate"/>
        </w:r>
        <w:r>
          <w:t>27</w:t>
        </w:r>
        <w:r>
          <w:fldChar w:fldCharType="end"/>
        </w:r>
      </w:hyperlink>
    </w:p>
    <w:p>
      <w:pPr>
        <w:pStyle w:val="TOC2"/>
        <w:tabs>
          <w:tab w:val="right" w:leader="dot" w:pos="8306"/>
        </w:tabs>
      </w:pPr>
      <w:hyperlink w:anchor="_Toc10991" w:history="1">
        <w:r>
          <w:rPr>
            <w:rFonts w:ascii="仿宋" w:eastAsia="仿宋" w:hAnsi="仿宋" w:cs="仿宋" w:hint="eastAsia"/>
            <w:lang w:eastAsia="zh-CN"/>
          </w:rPr>
          <w:t>(三)、市场风险大</w:t>
        </w:r>
        <w:r>
          <w:tab/>
        </w:r>
        <w:r>
          <w:fldChar w:fldCharType="begin"/>
        </w:r>
        <w:r>
          <w:instrText xml:space="preserve"> PAGEREF _Toc10991 \h </w:instrText>
        </w:r>
        <w:r>
          <w:fldChar w:fldCharType="separate"/>
        </w:r>
        <w:r>
          <w:t>28</w:t>
        </w:r>
        <w:r>
          <w:fldChar w:fldCharType="end"/>
        </w:r>
      </w:hyperlink>
    </w:p>
    <w:p>
      <w:pPr>
        <w:pStyle w:val="TOC2"/>
        <w:tabs>
          <w:tab w:val="right" w:leader="dot" w:pos="8306"/>
        </w:tabs>
      </w:pPr>
      <w:hyperlink w:anchor="_Toc25244" w:history="1">
        <w:r>
          <w:rPr>
            <w:rFonts w:ascii="仿宋" w:eastAsia="仿宋" w:hAnsi="仿宋" w:cs="仿宋" w:hint="eastAsia"/>
            <w:lang w:eastAsia="zh-CN"/>
          </w:rPr>
          <w:t>(四)、利润率高</w:t>
        </w:r>
        <w:r>
          <w:tab/>
        </w:r>
        <w:r>
          <w:fldChar w:fldCharType="begin"/>
        </w:r>
        <w:r>
          <w:instrText xml:space="preserve"> PAGEREF _Toc25244 \h </w:instrText>
        </w:r>
        <w:r>
          <w:fldChar w:fldCharType="separate"/>
        </w:r>
        <w:r>
          <w:t>31</w:t>
        </w:r>
        <w:r>
          <w:fldChar w:fldCharType="end"/>
        </w:r>
      </w:hyperlink>
    </w:p>
    <w:p>
      <w:pPr>
        <w:pStyle w:val="TOC1"/>
        <w:tabs>
          <w:tab w:val="right" w:leader="dot" w:pos="8306"/>
        </w:tabs>
      </w:pPr>
      <w:hyperlink w:anchor="_Toc31833" w:history="1">
        <w:r>
          <w:rPr>
            <w:rFonts w:ascii="仿宋" w:eastAsia="仿宋" w:hAnsi="仿宋" w:cs="仿宋" w:hint="eastAsia"/>
            <w:lang w:eastAsia="zh-CN"/>
          </w:rPr>
          <w:t>八、生产安全保护</w:t>
        </w:r>
        <w:r>
          <w:tab/>
        </w:r>
        <w:r>
          <w:fldChar w:fldCharType="begin"/>
        </w:r>
        <w:r>
          <w:instrText xml:space="preserve"> PAGEREF _Toc31833 \h </w:instrText>
        </w:r>
        <w:r>
          <w:fldChar w:fldCharType="separate"/>
        </w:r>
        <w:r>
          <w:t>33</w:t>
        </w:r>
        <w:r>
          <w:fldChar w:fldCharType="end"/>
        </w:r>
      </w:hyperlink>
    </w:p>
    <w:p>
      <w:pPr>
        <w:pStyle w:val="TOC2"/>
        <w:tabs>
          <w:tab w:val="right" w:leader="dot" w:pos="8306"/>
        </w:tabs>
      </w:pPr>
      <w:hyperlink w:anchor="_Toc6534" w:history="1">
        <w:r>
          <w:rPr>
            <w:rFonts w:ascii="仿宋" w:eastAsia="仿宋" w:hAnsi="仿宋" w:cs="仿宋" w:hint="eastAsia"/>
            <w:lang w:eastAsia="zh-CN"/>
          </w:rPr>
          <w:t>(一)、消防安全</w:t>
        </w:r>
        <w:r>
          <w:tab/>
        </w:r>
        <w:r>
          <w:fldChar w:fldCharType="begin"/>
        </w:r>
        <w:r>
          <w:instrText xml:space="preserve"> PAGEREF _Toc6534 \h </w:instrText>
        </w:r>
        <w:r>
          <w:fldChar w:fldCharType="separate"/>
        </w:r>
        <w:r>
          <w:t>33</w:t>
        </w:r>
        <w:r>
          <w:fldChar w:fldCharType="end"/>
        </w:r>
      </w:hyperlink>
    </w:p>
    <w:p>
      <w:pPr>
        <w:pStyle w:val="TOC2"/>
        <w:tabs>
          <w:tab w:val="right" w:leader="dot" w:pos="8306"/>
        </w:tabs>
      </w:pPr>
      <w:hyperlink w:anchor="_Toc15550" w:history="1">
        <w:r>
          <w:rPr>
            <w:rFonts w:ascii="仿宋" w:eastAsia="仿宋" w:hAnsi="仿宋" w:cs="仿宋" w:hint="eastAsia"/>
            <w:lang w:eastAsia="zh-CN"/>
          </w:rPr>
          <w:t>(二)、防火防爆总图布置措施</w:t>
        </w:r>
        <w:r>
          <w:tab/>
        </w:r>
        <w:r>
          <w:fldChar w:fldCharType="begin"/>
        </w:r>
        <w:r>
          <w:instrText xml:space="preserve"> PAGEREF _Toc15550 \h </w:instrText>
        </w:r>
        <w:r>
          <w:fldChar w:fldCharType="separate"/>
        </w:r>
        <w:r>
          <w:t>35</w:t>
        </w:r>
        <w:r>
          <w:fldChar w:fldCharType="end"/>
        </w:r>
      </w:hyperlink>
    </w:p>
    <w:p>
      <w:pPr>
        <w:pStyle w:val="TOC2"/>
        <w:tabs>
          <w:tab w:val="right" w:leader="dot" w:pos="8306"/>
        </w:tabs>
      </w:pPr>
      <w:hyperlink w:anchor="_Toc29963" w:history="1">
        <w:r>
          <w:rPr>
            <w:rFonts w:ascii="仿宋" w:eastAsia="仿宋" w:hAnsi="仿宋" w:cs="仿宋" w:hint="eastAsia"/>
            <w:lang w:eastAsia="zh-CN"/>
          </w:rPr>
          <w:t>(三)、自然灾害防范措施</w:t>
        </w:r>
        <w:r>
          <w:tab/>
        </w:r>
        <w:r>
          <w:fldChar w:fldCharType="begin"/>
        </w:r>
        <w:r>
          <w:instrText xml:space="preserve"> PAGEREF _Toc29963 \h </w:instrText>
        </w:r>
        <w:r>
          <w:fldChar w:fldCharType="separate"/>
        </w:r>
        <w:r>
          <w:t>36</w:t>
        </w:r>
        <w:r>
          <w:fldChar w:fldCharType="end"/>
        </w:r>
      </w:hyperlink>
    </w:p>
    <w:p>
      <w:pPr>
        <w:pStyle w:val="TOC2"/>
        <w:tabs>
          <w:tab w:val="right" w:leader="dot" w:pos="8306"/>
        </w:tabs>
      </w:pPr>
      <w:hyperlink w:anchor="_Toc28600" w:history="1">
        <w:r>
          <w:rPr>
            <w:rFonts w:ascii="仿宋" w:eastAsia="仿宋" w:hAnsi="仿宋" w:cs="仿宋" w:hint="eastAsia"/>
            <w:lang w:eastAsia="zh-CN"/>
          </w:rPr>
          <w:t>(四)、安全色及安全标志使用要求</w:t>
        </w:r>
        <w:r>
          <w:tab/>
        </w:r>
        <w:r>
          <w:fldChar w:fldCharType="begin"/>
        </w:r>
        <w:r>
          <w:instrText xml:space="preserve"> PAGEREF _Toc28600 \h </w:instrText>
        </w:r>
        <w:r>
          <w:fldChar w:fldCharType="separate"/>
        </w:r>
        <w:r>
          <w:t>37</w:t>
        </w:r>
        <w:r>
          <w:fldChar w:fldCharType="end"/>
        </w:r>
      </w:hyperlink>
    </w:p>
    <w:p>
      <w:pPr>
        <w:pStyle w:val="TOC2"/>
        <w:tabs>
          <w:tab w:val="right" w:leader="dot" w:pos="8306"/>
        </w:tabs>
      </w:pPr>
      <w:hyperlink w:anchor="_Toc14500" w:history="1">
        <w:r>
          <w:rPr>
            <w:rFonts w:ascii="仿宋" w:eastAsia="仿宋" w:hAnsi="仿宋" w:cs="仿宋" w:hint="eastAsia"/>
            <w:lang w:eastAsia="zh-CN"/>
          </w:rPr>
          <w:t>(五)、防尘防毒措施</w:t>
        </w:r>
        <w:r>
          <w:tab/>
        </w:r>
        <w:r>
          <w:fldChar w:fldCharType="begin"/>
        </w:r>
        <w:r>
          <w:instrText xml:space="preserve"> PAGEREF _Toc14500 \h </w:instrText>
        </w:r>
        <w:r>
          <w:fldChar w:fldCharType="separate"/>
        </w:r>
        <w:r>
          <w:t>38</w:t>
        </w:r>
        <w:r>
          <w:fldChar w:fldCharType="end"/>
        </w:r>
      </w:hyperlink>
    </w:p>
    <w:p>
      <w:pPr>
        <w:pStyle w:val="TOC2"/>
        <w:tabs>
          <w:tab w:val="right" w:leader="dot" w:pos="8306"/>
        </w:tabs>
      </w:pPr>
      <w:hyperlink w:anchor="_Toc2046" w:history="1">
        <w:r>
          <w:rPr>
            <w:rFonts w:ascii="仿宋" w:eastAsia="仿宋" w:hAnsi="仿宋" w:cs="仿宋" w:hint="eastAsia"/>
            <w:lang w:eastAsia="zh-CN"/>
          </w:rPr>
          <w:t>(六)、防静电、触电防护及防雷措施</w:t>
        </w:r>
        <w:r>
          <w:tab/>
        </w:r>
        <w:r>
          <w:fldChar w:fldCharType="begin"/>
        </w:r>
        <w:r>
          <w:instrText xml:space="preserve"> PAGEREF _Toc2046 \h </w:instrText>
        </w:r>
        <w:r>
          <w:fldChar w:fldCharType="separate"/>
        </w:r>
        <w:r>
          <w:t>39</w:t>
        </w:r>
        <w:r>
          <w:fldChar w:fldCharType="end"/>
        </w:r>
      </w:hyperlink>
    </w:p>
    <w:p>
      <w:pPr>
        <w:pStyle w:val="TOC2"/>
        <w:tabs>
          <w:tab w:val="right" w:leader="dot" w:pos="8306"/>
        </w:tabs>
      </w:pPr>
      <w:hyperlink w:anchor="_Toc23747" w:history="1">
        <w:r>
          <w:rPr>
            <w:rFonts w:ascii="仿宋" w:eastAsia="仿宋" w:hAnsi="仿宋" w:cs="仿宋" w:hint="eastAsia"/>
            <w:lang w:eastAsia="zh-CN"/>
          </w:rPr>
          <w:t>(七)、机械设备安全保障措施</w:t>
        </w:r>
        <w:r>
          <w:tab/>
        </w:r>
        <w:r>
          <w:fldChar w:fldCharType="begin"/>
        </w:r>
        <w:r>
          <w:instrText xml:space="preserve"> PAGEREF _Toc23747 \h </w:instrText>
        </w:r>
        <w:r>
          <w:fldChar w:fldCharType="separate"/>
        </w:r>
        <w:r>
          <w:t>40</w:t>
        </w:r>
        <w:r>
          <w:fldChar w:fldCharType="end"/>
        </w:r>
      </w:hyperlink>
    </w:p>
    <w:p>
      <w:pPr>
        <w:pStyle w:val="TOC1"/>
        <w:tabs>
          <w:tab w:val="right" w:leader="dot" w:pos="8306"/>
        </w:tabs>
      </w:pPr>
      <w:hyperlink w:anchor="_Toc4712" w:history="1">
        <w:r>
          <w:rPr>
            <w:rFonts w:ascii="仿宋" w:eastAsia="仿宋" w:hAnsi="仿宋" w:cs="仿宋" w:hint="eastAsia"/>
            <w:lang w:eastAsia="zh-CN"/>
          </w:rPr>
          <w:t>九、光伏逆变器柜体系统项目创新与研发</w:t>
        </w:r>
        <w:r>
          <w:tab/>
        </w:r>
        <w:r>
          <w:fldChar w:fldCharType="begin"/>
        </w:r>
        <w:r>
          <w:instrText xml:space="preserve"> PAGEREF _Toc4712 \h </w:instrText>
        </w:r>
        <w:r>
          <w:fldChar w:fldCharType="separate"/>
        </w:r>
        <w:r>
          <w:t>42</w:t>
        </w:r>
        <w:r>
          <w:fldChar w:fldCharType="end"/>
        </w:r>
      </w:hyperlink>
    </w:p>
    <w:p>
      <w:pPr>
        <w:pStyle w:val="TOC2"/>
        <w:tabs>
          <w:tab w:val="right" w:leader="dot" w:pos="8306"/>
        </w:tabs>
      </w:pPr>
      <w:hyperlink w:anchor="_Toc8272" w:history="1">
        <w:r>
          <w:rPr>
            <w:rFonts w:ascii="仿宋" w:eastAsia="仿宋" w:hAnsi="仿宋" w:cs="仿宋" w:hint="eastAsia"/>
            <w:lang w:eastAsia="zh-CN"/>
          </w:rPr>
          <w:t>(一)、创新策略与方向</w:t>
        </w:r>
        <w:r>
          <w:tab/>
        </w:r>
        <w:r>
          <w:fldChar w:fldCharType="begin"/>
        </w:r>
        <w:r>
          <w:instrText xml:space="preserve"> PAGEREF _Toc8272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45" w:history="1">
        <w:r>
          <w:rPr>
            <w:rFonts w:ascii="仿宋" w:eastAsia="仿宋" w:hAnsi="仿宋" w:cs="仿宋" w:hint="eastAsia"/>
            <w:lang w:eastAsia="zh-CN"/>
          </w:rPr>
          <w:t>(二)、研发规划与投入</w:t>
        </w:r>
        <w:r>
          <w:tab/>
        </w:r>
        <w:r>
          <w:fldChar w:fldCharType="begin"/>
        </w:r>
        <w:r>
          <w:instrText xml:space="preserve"> PAGEREF _Toc18945 \h </w:instrText>
        </w:r>
        <w:r>
          <w:fldChar w:fldCharType="separate"/>
        </w:r>
        <w:r>
          <w:t>43</w:t>
        </w:r>
        <w:r>
          <w:fldChar w:fldCharType="end"/>
        </w:r>
      </w:hyperlink>
    </w:p>
    <w:p>
      <w:pPr>
        <w:pStyle w:val="TOC1"/>
        <w:tabs>
          <w:tab w:val="right" w:leader="dot" w:pos="8306"/>
        </w:tabs>
      </w:pPr>
      <w:hyperlink w:anchor="_Toc29407" w:history="1">
        <w:r>
          <w:rPr>
            <w:rFonts w:ascii="仿宋" w:eastAsia="仿宋" w:hAnsi="仿宋" w:cs="仿宋" w:hint="eastAsia"/>
            <w:lang w:eastAsia="zh-CN"/>
          </w:rPr>
          <w:t>十、光伏逆变器柜体系统项目技术管理</w:t>
        </w:r>
        <w:r>
          <w:tab/>
        </w:r>
        <w:r>
          <w:fldChar w:fldCharType="begin"/>
        </w:r>
        <w:r>
          <w:instrText xml:space="preserve"> PAGEREF _Toc29407 \h </w:instrText>
        </w:r>
        <w:r>
          <w:fldChar w:fldCharType="separate"/>
        </w:r>
        <w:r>
          <w:t>45</w:t>
        </w:r>
        <w:r>
          <w:fldChar w:fldCharType="end"/>
        </w:r>
      </w:hyperlink>
    </w:p>
    <w:p>
      <w:pPr>
        <w:pStyle w:val="TOC2"/>
        <w:tabs>
          <w:tab w:val="right" w:leader="dot" w:pos="8306"/>
        </w:tabs>
      </w:pPr>
      <w:hyperlink w:anchor="_Toc26083" w:history="1">
        <w:r>
          <w:rPr>
            <w:rFonts w:ascii="仿宋" w:eastAsia="仿宋" w:hAnsi="仿宋" w:cs="仿宋" w:hint="eastAsia"/>
            <w:lang w:eastAsia="zh-CN"/>
          </w:rPr>
          <w:t>(一)、技术方案选用方向</w:t>
        </w:r>
        <w:r>
          <w:tab/>
        </w:r>
        <w:r>
          <w:fldChar w:fldCharType="begin"/>
        </w:r>
        <w:r>
          <w:instrText xml:space="preserve"> PAGEREF _Toc26083 \h </w:instrText>
        </w:r>
        <w:r>
          <w:fldChar w:fldCharType="separate"/>
        </w:r>
        <w:r>
          <w:t>45</w:t>
        </w:r>
        <w:r>
          <w:fldChar w:fldCharType="end"/>
        </w:r>
      </w:hyperlink>
    </w:p>
    <w:p>
      <w:pPr>
        <w:pStyle w:val="TOC2"/>
        <w:tabs>
          <w:tab w:val="right" w:leader="dot" w:pos="8306"/>
        </w:tabs>
      </w:pPr>
      <w:hyperlink w:anchor="_Toc26033" w:history="1">
        <w:r>
          <w:rPr>
            <w:rFonts w:ascii="仿宋" w:eastAsia="仿宋" w:hAnsi="仿宋" w:cs="仿宋" w:hint="eastAsia"/>
            <w:lang w:eastAsia="zh-CN"/>
          </w:rPr>
          <w:t>(二)、工艺技术方案选用原则</w:t>
        </w:r>
        <w:r>
          <w:tab/>
        </w:r>
        <w:r>
          <w:fldChar w:fldCharType="begin"/>
        </w:r>
        <w:r>
          <w:instrText xml:space="preserve"> PAGEREF _Toc26033 \h </w:instrText>
        </w:r>
        <w:r>
          <w:fldChar w:fldCharType="separate"/>
        </w:r>
        <w:r>
          <w:t>47</w:t>
        </w:r>
        <w:r>
          <w:fldChar w:fldCharType="end"/>
        </w:r>
      </w:hyperlink>
    </w:p>
    <w:p>
      <w:pPr>
        <w:pStyle w:val="TOC2"/>
        <w:tabs>
          <w:tab w:val="right" w:leader="dot" w:pos="8306"/>
        </w:tabs>
      </w:pPr>
      <w:hyperlink w:anchor="_Toc13993" w:history="1">
        <w:r>
          <w:rPr>
            <w:rFonts w:ascii="仿宋" w:eastAsia="仿宋" w:hAnsi="仿宋" w:cs="仿宋" w:hint="eastAsia"/>
            <w:lang w:eastAsia="zh-CN"/>
          </w:rPr>
          <w:t>(三)、工艺技术方案要求</w:t>
        </w:r>
        <w:r>
          <w:tab/>
        </w:r>
        <w:r>
          <w:fldChar w:fldCharType="begin"/>
        </w:r>
        <w:r>
          <w:instrText xml:space="preserve"> PAGEREF _Toc13993 \h </w:instrText>
        </w:r>
        <w:r>
          <w:fldChar w:fldCharType="separate"/>
        </w:r>
        <w:r>
          <w:t>49</w:t>
        </w:r>
        <w:r>
          <w:fldChar w:fldCharType="end"/>
        </w:r>
      </w:hyperlink>
    </w:p>
    <w:p>
      <w:pPr>
        <w:pStyle w:val="TOC1"/>
        <w:tabs>
          <w:tab w:val="right" w:leader="dot" w:pos="8306"/>
        </w:tabs>
      </w:pPr>
      <w:hyperlink w:anchor="_Toc457" w:history="1">
        <w:r>
          <w:rPr>
            <w:rFonts w:ascii="仿宋" w:eastAsia="仿宋" w:hAnsi="仿宋" w:cs="仿宋" w:hint="eastAsia"/>
            <w:lang w:eastAsia="zh-CN"/>
          </w:rPr>
          <w:t>十一、光伏逆变器柜体系统项目社会影响</w:t>
        </w:r>
        <w:r>
          <w:tab/>
        </w:r>
        <w:r>
          <w:fldChar w:fldCharType="begin"/>
        </w:r>
        <w:r>
          <w:instrText xml:space="preserve"> PAGEREF _Toc457 \h </w:instrText>
        </w:r>
        <w:r>
          <w:fldChar w:fldCharType="separate"/>
        </w:r>
        <w:r>
          <w:t>51</w:t>
        </w:r>
        <w:r>
          <w:fldChar w:fldCharType="end"/>
        </w:r>
      </w:hyperlink>
    </w:p>
    <w:p>
      <w:pPr>
        <w:pStyle w:val="TOC2"/>
        <w:tabs>
          <w:tab w:val="right" w:leader="dot" w:pos="8306"/>
        </w:tabs>
      </w:pPr>
      <w:hyperlink w:anchor="_Toc6333" w:history="1">
        <w:r>
          <w:rPr>
            <w:rFonts w:ascii="仿宋" w:eastAsia="仿宋" w:hAnsi="仿宋" w:cs="仿宋" w:hint="eastAsia"/>
            <w:lang w:eastAsia="zh-CN"/>
          </w:rPr>
          <w:t>(一)、社会责任与义务</w:t>
        </w:r>
        <w:r>
          <w:tab/>
        </w:r>
        <w:r>
          <w:fldChar w:fldCharType="begin"/>
        </w:r>
        <w:r>
          <w:instrText xml:space="preserve"> PAGEREF _Toc6333 \h </w:instrText>
        </w:r>
        <w:r>
          <w:fldChar w:fldCharType="separate"/>
        </w:r>
        <w:r>
          <w:t>51</w:t>
        </w:r>
        <w:r>
          <w:fldChar w:fldCharType="end"/>
        </w:r>
      </w:hyperlink>
    </w:p>
    <w:p>
      <w:pPr>
        <w:pStyle w:val="TOC2"/>
        <w:tabs>
          <w:tab w:val="right" w:leader="dot" w:pos="8306"/>
        </w:tabs>
      </w:pPr>
      <w:hyperlink w:anchor="_Toc5016" w:history="1">
        <w:r>
          <w:rPr>
            <w:rFonts w:ascii="仿宋" w:eastAsia="仿宋" w:hAnsi="仿宋" w:cs="仿宋" w:hint="eastAsia"/>
            <w:lang w:eastAsia="zh-CN"/>
          </w:rPr>
          <w:t>(二)、社会参与与沟通</w:t>
        </w:r>
        <w:r>
          <w:tab/>
        </w:r>
        <w:r>
          <w:fldChar w:fldCharType="begin"/>
        </w:r>
        <w:r>
          <w:instrText xml:space="preserve"> PAGEREF _Toc5016 \h </w:instrText>
        </w:r>
        <w:r>
          <w:fldChar w:fldCharType="separate"/>
        </w:r>
        <w:r>
          <w:t>52</w:t>
        </w:r>
        <w:r>
          <w:fldChar w:fldCharType="end"/>
        </w:r>
      </w:hyperlink>
    </w:p>
    <w:p>
      <w:pPr>
        <w:pStyle w:val="TOC1"/>
        <w:tabs>
          <w:tab w:val="right" w:leader="dot" w:pos="8306"/>
        </w:tabs>
      </w:pPr>
      <w:hyperlink w:anchor="_Toc10702" w:history="1">
        <w:r>
          <w:rPr>
            <w:rFonts w:ascii="仿宋" w:eastAsia="仿宋" w:hAnsi="仿宋" w:cs="仿宋" w:hint="eastAsia"/>
            <w:lang w:eastAsia="zh-CN"/>
          </w:rPr>
          <w:t>十二、光伏逆变器柜体系统项目经营效益</w:t>
        </w:r>
        <w:r>
          <w:tab/>
        </w:r>
        <w:r>
          <w:fldChar w:fldCharType="begin"/>
        </w:r>
        <w:r>
          <w:instrText xml:space="preserve"> PAGEREF _Toc10702 \h </w:instrText>
        </w:r>
        <w:r>
          <w:fldChar w:fldCharType="separate"/>
        </w:r>
        <w:r>
          <w:t>53</w:t>
        </w:r>
        <w:r>
          <w:fldChar w:fldCharType="end"/>
        </w:r>
      </w:hyperlink>
    </w:p>
    <w:p>
      <w:pPr>
        <w:pStyle w:val="TOC2"/>
        <w:tabs>
          <w:tab w:val="right" w:leader="dot" w:pos="8306"/>
        </w:tabs>
      </w:pPr>
      <w:hyperlink w:anchor="_Toc16650" w:history="1">
        <w:r>
          <w:rPr>
            <w:rFonts w:ascii="仿宋" w:eastAsia="仿宋" w:hAnsi="仿宋" w:cs="仿宋" w:hint="eastAsia"/>
            <w:lang w:eastAsia="zh-CN"/>
          </w:rPr>
          <w:t>(一)、经济评价财务测算</w:t>
        </w:r>
        <w:r>
          <w:tab/>
        </w:r>
        <w:r>
          <w:fldChar w:fldCharType="begin"/>
        </w:r>
        <w:r>
          <w:instrText xml:space="preserve"> PAGEREF _Toc16650 \h </w:instrText>
        </w:r>
        <w:r>
          <w:fldChar w:fldCharType="separate"/>
        </w:r>
        <w:r>
          <w:t>53</w:t>
        </w:r>
        <w:r>
          <w:fldChar w:fldCharType="end"/>
        </w:r>
      </w:hyperlink>
    </w:p>
    <w:p>
      <w:pPr>
        <w:pStyle w:val="TOC2"/>
        <w:tabs>
          <w:tab w:val="right" w:leader="dot" w:pos="8306"/>
        </w:tabs>
      </w:pPr>
      <w:hyperlink w:anchor="_Toc25387" w:history="1">
        <w:r>
          <w:rPr>
            <w:rFonts w:ascii="仿宋" w:eastAsia="仿宋" w:hAnsi="仿宋" w:cs="仿宋" w:hint="eastAsia"/>
            <w:lang w:eastAsia="zh-CN"/>
          </w:rPr>
          <w:t>(二)、光伏逆变器柜体系统项目盈利能力分析</w:t>
        </w:r>
        <w:r>
          <w:tab/>
        </w:r>
        <w:r>
          <w:fldChar w:fldCharType="begin"/>
        </w:r>
        <w:r>
          <w:instrText xml:space="preserve"> PAGEREF _Toc25387 \h </w:instrText>
        </w:r>
        <w:r>
          <w:fldChar w:fldCharType="separate"/>
        </w:r>
        <w:r>
          <w:t>54</w:t>
        </w:r>
        <w:r>
          <w:fldChar w:fldCharType="end"/>
        </w:r>
      </w:hyperlink>
    </w:p>
    <w:p>
      <w:pPr>
        <w:pStyle w:val="TOC1"/>
        <w:tabs>
          <w:tab w:val="right" w:leader="dot" w:pos="8306"/>
        </w:tabs>
      </w:pPr>
      <w:hyperlink w:anchor="_Toc9467" w:history="1">
        <w:r>
          <w:rPr>
            <w:rFonts w:ascii="仿宋" w:eastAsia="仿宋" w:hAnsi="仿宋" w:cs="仿宋" w:hint="eastAsia"/>
            <w:lang w:eastAsia="zh-CN"/>
          </w:rPr>
          <w:t>十三、光伏逆变器柜体系统项目工程方案分析</w:t>
        </w:r>
        <w:r>
          <w:tab/>
        </w:r>
        <w:r>
          <w:fldChar w:fldCharType="begin"/>
        </w:r>
        <w:r>
          <w:instrText xml:space="preserve"> PAGEREF _Toc9467 \h </w:instrText>
        </w:r>
        <w:r>
          <w:fldChar w:fldCharType="separate"/>
        </w:r>
        <w:r>
          <w:t>55</w:t>
        </w:r>
        <w:r>
          <w:fldChar w:fldCharType="end"/>
        </w:r>
      </w:hyperlink>
    </w:p>
    <w:p>
      <w:pPr>
        <w:pStyle w:val="TOC2"/>
        <w:tabs>
          <w:tab w:val="right" w:leader="dot" w:pos="8306"/>
        </w:tabs>
      </w:pPr>
      <w:hyperlink w:anchor="_Toc2016" w:history="1">
        <w:r>
          <w:rPr>
            <w:rFonts w:ascii="仿宋" w:eastAsia="仿宋" w:hAnsi="仿宋" w:cs="仿宋" w:hint="eastAsia"/>
            <w:lang w:eastAsia="zh-CN"/>
          </w:rPr>
          <w:t>(一)、建筑工程设计原则</w:t>
        </w:r>
        <w:r>
          <w:tab/>
        </w:r>
        <w:r>
          <w:fldChar w:fldCharType="begin"/>
        </w:r>
        <w:r>
          <w:instrText xml:space="preserve"> PAGEREF _Toc2016 \h </w:instrText>
        </w:r>
        <w:r>
          <w:fldChar w:fldCharType="separate"/>
        </w:r>
        <w:r>
          <w:t>55</w:t>
        </w:r>
        <w:r>
          <w:fldChar w:fldCharType="end"/>
        </w:r>
      </w:hyperlink>
    </w:p>
    <w:p>
      <w:pPr>
        <w:pStyle w:val="TOC2"/>
        <w:tabs>
          <w:tab w:val="right" w:leader="dot" w:pos="8306"/>
        </w:tabs>
      </w:pPr>
      <w:hyperlink w:anchor="_Toc17248" w:history="1">
        <w:r>
          <w:rPr>
            <w:rFonts w:ascii="仿宋" w:eastAsia="仿宋" w:hAnsi="仿宋" w:cs="仿宋" w:hint="eastAsia"/>
            <w:lang w:eastAsia="zh-CN"/>
          </w:rPr>
          <w:t>(二)、土建工程建设指标</w:t>
        </w:r>
        <w:r>
          <w:tab/>
        </w:r>
        <w:r>
          <w:fldChar w:fldCharType="begin"/>
        </w:r>
        <w:r>
          <w:instrText xml:space="preserve"> PAGEREF _Toc17248 \h </w:instrText>
        </w:r>
        <w:r>
          <w:fldChar w:fldCharType="separate"/>
        </w:r>
        <w:r>
          <w:t>58</w:t>
        </w:r>
        <w:r>
          <w:fldChar w:fldCharType="end"/>
        </w:r>
      </w:hyperlink>
    </w:p>
    <w:p>
      <w:pPr>
        <w:pStyle w:val="TOC1"/>
        <w:tabs>
          <w:tab w:val="right" w:leader="dot" w:pos="8306"/>
        </w:tabs>
      </w:pPr>
      <w:hyperlink w:anchor="_Toc3267" w:history="1">
        <w:r>
          <w:rPr>
            <w:rFonts w:ascii="仿宋" w:eastAsia="仿宋" w:hAnsi="仿宋" w:cs="仿宋" w:hint="eastAsia"/>
            <w:lang w:eastAsia="zh-CN"/>
          </w:rPr>
          <w:t>十四、供应链管理</w:t>
        </w:r>
        <w:r>
          <w:tab/>
        </w:r>
        <w:r>
          <w:fldChar w:fldCharType="begin"/>
        </w:r>
        <w:r>
          <w:instrText xml:space="preserve"> PAGEREF _Toc3267 \h </w:instrText>
        </w:r>
        <w:r>
          <w:fldChar w:fldCharType="separate"/>
        </w:r>
        <w:r>
          <w:t>60</w:t>
        </w:r>
        <w:r>
          <w:fldChar w:fldCharType="end"/>
        </w:r>
      </w:hyperlink>
    </w:p>
    <w:p>
      <w:pPr>
        <w:pStyle w:val="TOC2"/>
        <w:tabs>
          <w:tab w:val="right" w:leader="dot" w:pos="8306"/>
        </w:tabs>
      </w:pPr>
      <w:hyperlink w:anchor="_Toc934" w:history="1">
        <w:r>
          <w:rPr>
            <w:rFonts w:ascii="仿宋" w:eastAsia="仿宋" w:hAnsi="仿宋" w:cs="仿宋" w:hint="eastAsia"/>
            <w:lang w:eastAsia="zh-CN"/>
          </w:rPr>
          <w:t>(一)、供应链战略规划</w:t>
        </w:r>
        <w:r>
          <w:tab/>
        </w:r>
        <w:r>
          <w:fldChar w:fldCharType="begin"/>
        </w:r>
        <w:r>
          <w:instrText xml:space="preserve"> PAGEREF _Toc934 \h </w:instrText>
        </w:r>
        <w:r>
          <w:fldChar w:fldCharType="separate"/>
        </w:r>
        <w:r>
          <w:t>60</w:t>
        </w:r>
        <w:r>
          <w:fldChar w:fldCharType="end"/>
        </w:r>
      </w:hyperlink>
    </w:p>
    <w:p>
      <w:pPr>
        <w:pStyle w:val="TOC2"/>
        <w:tabs>
          <w:tab w:val="right" w:leader="dot" w:pos="8306"/>
        </w:tabs>
      </w:pPr>
      <w:hyperlink w:anchor="_Toc4558" w:history="1">
        <w:r>
          <w:rPr>
            <w:rFonts w:ascii="仿宋" w:eastAsia="仿宋" w:hAnsi="仿宋" w:cs="仿宋" w:hint="eastAsia"/>
            <w:lang w:eastAsia="zh-CN"/>
          </w:rPr>
          <w:t>(二)、供应商选择与合作</w:t>
        </w:r>
        <w:r>
          <w:tab/>
        </w:r>
        <w:r>
          <w:fldChar w:fldCharType="begin"/>
        </w:r>
        <w:r>
          <w:instrText xml:space="preserve"> PAGEREF _Toc4558 \h </w:instrText>
        </w:r>
        <w:r>
          <w:fldChar w:fldCharType="separate"/>
        </w:r>
        <w:r>
          <w:t>62</w:t>
        </w:r>
        <w:r>
          <w:fldChar w:fldCharType="end"/>
        </w:r>
      </w:hyperlink>
    </w:p>
    <w:p>
      <w:pPr>
        <w:pStyle w:val="TOC2"/>
        <w:tabs>
          <w:tab w:val="right" w:leader="dot" w:pos="8306"/>
        </w:tabs>
      </w:pPr>
      <w:hyperlink w:anchor="_Toc2833" w:history="1">
        <w:r>
          <w:rPr>
            <w:rFonts w:ascii="仿宋" w:eastAsia="仿宋" w:hAnsi="仿宋" w:cs="仿宋" w:hint="eastAsia"/>
            <w:lang w:eastAsia="zh-CN"/>
          </w:rPr>
          <w:t>(三)、物流与库存管理</w:t>
        </w:r>
        <w:r>
          <w:tab/>
        </w:r>
        <w:r>
          <w:fldChar w:fldCharType="begin"/>
        </w:r>
        <w:r>
          <w:instrText xml:space="preserve"> PAGEREF _Toc2833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51"/>
      <w:r>
        <w:rPr>
          <w:rFonts w:ascii="仿宋" w:eastAsia="仿宋" w:hAnsi="仿宋" w:cs="仿宋" w:hint="eastAsia"/>
          <w:sz w:val="28"/>
          <w:lang w:eastAsia="zh-CN"/>
        </w:rPr>
        <w:t>一、光伏逆变器柜体系统项目建设单位说明</w:t>
      </w:r>
      <w:bookmarkEnd w:id="2"/>
    </w:p>
    <w:p>
      <w:pPr>
        <w:pStyle w:val="Heading2"/>
        <w:rPr>
          <w:rFonts w:ascii="仿宋" w:eastAsia="仿宋" w:hAnsi="仿宋" w:cs="仿宋" w:hint="eastAsia"/>
          <w:lang w:eastAsia="zh-CN"/>
        </w:rPr>
      </w:pPr>
      <w:bookmarkStart w:id="3" w:name="_Toc32474"/>
      <w:r>
        <w:rPr>
          <w:rFonts w:ascii="仿宋" w:eastAsia="仿宋" w:hAnsi="仿宋" w:cs="仿宋" w:hint="eastAsia"/>
          <w:lang w:eastAsia="zh-CN"/>
        </w:rPr>
        <w:t>(一)、光伏逆变器柜体系统项目承办单位基本情况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3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伏逆变器柜体系统项目承办单位的XXXX，我们着眼于实现可持续的经济效益。通过技术创新和解决方案的提供，公司预计在光伏逆变器柜体系统项目执行期间将获得可观的收入增长。这一收入来源主要包括光伏逆变器柜体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同时，我们注重成本控制和效率提升，以确保光伏逆变器柜体系统项目的可持续盈利。透过精细的管理和资源优化，公司期望实现光伏逆变器柜体系统项目利润最大化。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伏逆变器柜体系统项目实施进行全面的投资评估，包括光伏逆变器柜体系统项目启动阶段的资金投入和后续运营成本。通过对光伏逆变器柜体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光伏逆变器柜体系统项目实施过程中具备足够的资金流动性，公司将进行详尽的现金流分析。这包括资金需求的合理预测、光伏逆变器柜体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994"/>
      <w:r>
        <w:rPr>
          <w:rFonts w:ascii="仿宋" w:eastAsia="仿宋" w:hAnsi="仿宋" w:cs="仿宋" w:hint="eastAsia"/>
          <w:sz w:val="28"/>
          <w:lang w:eastAsia="zh-CN"/>
        </w:rPr>
        <w:t>二、光伏逆变器柜体系统项目建设背景及必要性分析</w:t>
      </w:r>
      <w:bookmarkEnd w:id="5"/>
    </w:p>
    <w:p>
      <w:pPr>
        <w:pStyle w:val="Heading2"/>
        <w:rPr>
          <w:rFonts w:ascii="仿宋" w:eastAsia="仿宋" w:hAnsi="仿宋" w:cs="仿宋" w:hint="eastAsia"/>
          <w:lang w:eastAsia="zh-CN"/>
        </w:rPr>
      </w:pPr>
      <w:bookmarkStart w:id="6" w:name="_Toc28481"/>
      <w:r>
        <w:rPr>
          <w:rFonts w:ascii="仿宋" w:eastAsia="仿宋" w:hAnsi="仿宋" w:cs="仿宋" w:hint="eastAsia"/>
          <w:lang w:eastAsia="zh-CN"/>
        </w:rPr>
        <w:t>(一)、光伏逆变器柜体系统项目背景分析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伏逆变器柜体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伏逆变器柜体系统项目在这个潮流中的定位。同时，我们将关注行业内涌现的新兴机遇，以便光伏逆变器柜体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伏逆变器柜体系统项目提供了强大的发展动力。我们将聚焦于行业内最新的技术发展趋势，包括但不限于人工智能、大数据分析、物联网等领域。通过深度的技术研究，我们将确保光伏逆变器柜体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伏逆变器柜体系统项目发展的源泉。我们将投入更多的精力对市场需求进行深入剖析，超越表面的需求，深入挖掘潜在的市场痛点和机遇。通过对市场需求的细致了解，光伏逆变器柜体系统项目将更有针对性地设计解决方案，满足市场的多样化需求，从而更好地促进光伏逆变器柜体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伏逆变器柜体系统项目战略至关重要。我们将对竞争态势进行更为深入的分析，包括但不限于市场份额、产品特点、客户满意度等多个维度。通过深度的竞争分析，光伏逆变器柜体系统项目将能够更准确地把握市场脉搏，制定具有竞争力的光伏逆变器柜体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伏逆变器柜体系统项目的发展具有直接的影响。我们将进行更为全面的法规和政策分析，了解行业发展中的潜在法律风险和合规挑战。通过充分了解和遵守相关法规，光伏逆变器柜体系统项目将确保在法律框架内合法合规运营，为光伏逆变器柜体系统项目的稳健发展提供有力支持。</w:t>
      </w:r>
    </w:p>
    <w:p>
      <w:pPr>
        <w:pStyle w:val="Heading2"/>
        <w:ind w:firstLine="560" w:firstLineChars="200"/>
        <w:rPr>
          <w:rFonts w:ascii="仿宋" w:eastAsia="仿宋" w:hAnsi="仿宋" w:cs="仿宋" w:hint="eastAsia"/>
          <w:sz w:val="28"/>
          <w:lang w:eastAsia="zh-CN"/>
        </w:rPr>
      </w:pPr>
      <w:bookmarkStart w:id="7" w:name="_Toc25314"/>
      <w:r>
        <w:rPr>
          <w:rFonts w:ascii="仿宋" w:eastAsia="仿宋" w:hAnsi="仿宋" w:cs="仿宋" w:hint="eastAsia"/>
          <w:sz w:val="28"/>
          <w:lang w:eastAsia="zh-CN"/>
        </w:rPr>
        <w:t>(二)、光伏逆变器柜体系统项目建设必要性分析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建设的迫切性源于对行业发展趋势的深刻洞察。我们正处于一个行业变革的时代，科技创新、数字化转型成为企业发展的关键动力。光伏逆变器柜体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建设不仅仅是为了跟上潮流，更是为了通过技术创新推动企业的持续发展。通过引入先进的技术和解决方案，光伏逆变器柜体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伏逆变器柜体系统项目的建设成为必然选择，通过提高产品质量、拓展服务领域，从而在竞争中获得更多的机会。光伏逆变器柜体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伏逆变器柜体系统项目建设的必要性体现在对客户需求更精准的满足。通过光伏逆变器柜体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建设的背后是对企业持续创新的追求。只有通过不断创新，企业才能在竞争中立于不败之地。光伏逆变器柜体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028"/>
      <w:r>
        <w:rPr>
          <w:rFonts w:ascii="仿宋" w:eastAsia="仿宋" w:hAnsi="仿宋" w:cs="仿宋" w:hint="eastAsia"/>
          <w:sz w:val="28"/>
          <w:lang w:eastAsia="zh-CN"/>
        </w:rPr>
        <w:t>三、光伏逆变器柜体系统项目选址可行性分析</w:t>
      </w:r>
      <w:bookmarkEnd w:id="8"/>
    </w:p>
    <w:p>
      <w:pPr>
        <w:pStyle w:val="Heading2"/>
        <w:rPr>
          <w:rFonts w:ascii="仿宋" w:eastAsia="仿宋" w:hAnsi="仿宋" w:cs="仿宋" w:hint="eastAsia"/>
          <w:lang w:eastAsia="zh-CN"/>
        </w:rPr>
      </w:pPr>
      <w:bookmarkStart w:id="9" w:name="_Toc8110"/>
      <w:r>
        <w:rPr>
          <w:rFonts w:ascii="仿宋" w:eastAsia="仿宋" w:hAnsi="仿宋" w:cs="仿宋" w:hint="eastAsia"/>
          <w:lang w:eastAsia="zh-CN"/>
        </w:rPr>
        <w:t>(一)、光伏逆变器柜体系统项目选址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该光伏逆变器柜体系统项目选址位于XX省XX市XX区XXX街道</w:t>
      </w:r>
    </w:p>
    <w:p>
      <w:pPr>
        <w:pStyle w:val="Heading2"/>
        <w:ind w:firstLine="560" w:firstLineChars="200"/>
        <w:rPr>
          <w:rFonts w:ascii="仿宋" w:eastAsia="仿宋" w:hAnsi="仿宋" w:cs="仿宋" w:hint="eastAsia"/>
          <w:sz w:val="28"/>
          <w:lang w:eastAsia="zh-CN"/>
        </w:rPr>
      </w:pPr>
      <w:bookmarkStart w:id="10" w:name="_Toc1753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伏逆变器柜体系统项目的征地面积将根据光伏逆变器柜体系统项目的实际规模和需求进行精确规划。具体面积XXX平方米，旨在确保光伏逆变器柜体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净用地面积是在征地面积基础上去除不可利用面积后的实际可开发用地。具体面积XXX平方米，考虑到环保、交通、安全等多方面因素，以确保光伏逆变器柜体系统项目在整体利用效率上达到最优。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光伏逆变器柜体系统项目计划建设的建筑总规模具体面积XXX平方米。这一规模的确定综合考虑了光伏逆变器柜体系统项目的性质、规模，以及城市规划的相关要求，确保建筑布局与周边环境协调一致。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绿地率是光伏逆变器柜体系统项目用地中被规划为绿地的比例。具体面积XXX平方米，旨在通过合理规划绿地，改善光伏逆变器柜体系统项目周边环境，提升居民生活质量，并符合城市整体绿化规划。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容积率是用地上可以建设的建筑总体积与用地面积之比。具体面积XXX，通过合理的容积率规划，确保光伏逆变器柜体系统项目建筑规模与周边环境和谐共生。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伏逆变器柜体系统项目选址与当地城市规划相一致，具体面积XXX平方米。通过与城市规划部门深入沟通，确保光伏逆变器柜体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伏逆变器柜体系统项目选址符合当地产业政策，具体面积XXX平方米。这包括光伏逆变器柜体系统项目对当地经济的促进作用，以及对相关产业的带动效应，确保光伏逆变器柜体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用地总体要求必须符合环保和可持续发展的原则，具体面积XXX平方米。通过采用绿色建筑设计、节能减排等措施，确保光伏逆变器柜体系统项目在建设和运营过程中对环境的影响最小化，达到可持续发展的要求。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确保光伏逆变器柜体系统项目选址具备必要的公共设施配套，具体面积XXX平方米。这包括交通便利性、教育、医疗等基础设施，以提高居民生活品质，使得光伏逆变器柜体系统项目选址更具吸引力。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考虑用地总体要求对当地社会稳定性的影响，具体面积XXX平方米。通过深入了解当地社区反馈，确保光伏逆变器柜体系统项目的选址和建设过程对当地社会和谐稳定产生积极作用。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伏逆变器柜体系统项目选址不仅符合法规和规划，还在实际操作中具有可行性。这一全面规划将为光伏逆变器柜体系统项目的成功实施提供坚实的基础，确保光伏逆变器柜体系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39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逆变器柜体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伏逆变器柜体系统项目的设备规划和空间设计中，我们将采取灵活设备布局的措施。设备布局将根据实际需求进行灵活设计，避免不必要的浪费。通过合理规划设备摆放位置，我们将提高设备的利用率，减少设备间距，以确保光伏逆变器柜体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伏逆变器柜体系统项目内部引入共享设施的概念，例如共享会议室、办公区等。通过这种方式，我们可以减少对资源的重复建设，提高资源共享效率，从而减小光伏逆变器柜体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61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伏逆变器柜体系统项目的总图布置中，我们将不同功能区域进行明确的规划，以最大程度满足光伏逆变器柜体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18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伏逆变器柜体系统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伏逆变器柜体系统项目对环境的影响是综合评价的重要因素之一。我们将详细考虑选址周边的自然环境、生态保护区、水源地等情况，确保光伏逆变器柜体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对选址的评价还需充分考虑当地政府的产业政策和法规。我们将详细了解光伏逆变器柜体系统项目所在地的相关政策，确保光伏逆变器柜体系统项目的规划和运营与当地法规相符，降低不必要的法律风险。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考虑到社会稳定性对企业运营的重要性，我们将评估选址地区的社会安全情况、劳工关系、社区反馈等方面，以确保光伏逆变器柜体系统项目的建设和运营不会受到社会稳定性的负面影响。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最后，我们将综合考虑用地成本，包括土地购置费用、土地开发成本等。通过对用地成本的详细评估，我们能够做出更为精确的经济效益分析，为光伏逆变器柜体系统项目的投资决策提供有力支持。</w:t>
      </w:r>
    </w:p>
    <w:p>
      <w:pPr>
        <w:pStyle w:val="Heading1"/>
        <w:ind w:firstLine="560" w:firstLineChars="200"/>
        <w:rPr>
          <w:rFonts w:ascii="仿宋" w:eastAsia="仿宋" w:hAnsi="仿宋" w:cs="仿宋" w:hint="eastAsia"/>
          <w:sz w:val="28"/>
          <w:lang w:eastAsia="zh-CN"/>
        </w:rPr>
      </w:pPr>
      <w:bookmarkStart w:id="14" w:name="_Toc839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5220"/>
      <w:r>
        <w:rPr>
          <w:rFonts w:ascii="仿宋" w:eastAsia="仿宋" w:hAnsi="仿宋" w:cs="仿宋" w:hint="eastAsia"/>
          <w:lang w:eastAsia="zh-CN"/>
        </w:rPr>
        <w:t>(一)、光伏逆变器柜体系统行业分析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行业一直以来都是市场的关注焦点。行业内的发展趋势、竞争态势以及潜在机会都对光伏逆变器柜体系统项目的推进产生深远的影响。通过深入研究行业的整体概貌，我们将更好地理解行业的核心特征，为光伏逆变器柜体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逆变器柜体系统行业，技术一直是推动创新和发展的关键因素。我们将对当前技术趋势进行详尽分析，包括但不限于人工智能、大数据应用、先进制造技术等。这有助于光伏逆变器柜体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伏逆变器柜体系统项目成功的基础。我们将对主要竞争对手进行深入研究，包括其市场份额、产品特点、市场定位等。通过全面了解竞争对手的优势和劣势，光伏逆变器柜体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758"/>
      <w:r>
        <w:rPr>
          <w:rFonts w:ascii="仿宋" w:eastAsia="仿宋" w:hAnsi="仿宋" w:cs="仿宋" w:hint="eastAsia"/>
          <w:sz w:val="28"/>
          <w:lang w:eastAsia="zh-CN"/>
        </w:rPr>
        <w:t>(二)、光伏逆变器柜体系统市场分析预测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伏逆变器柜体系统市场未来的增长趋势。这包括市场的整体规模、各细分领域的发展趋势等。光伏逆变器柜体系统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伏逆变器柜体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伏逆变器柜体系统项目实施过程中需要充分考虑的因素。我们将对市场风险进行全面评估，包括但不限于政策法规风险、市场竞争风险、技术变革风险等。通过对潜在风险的深入分析，光伏逆变器柜体系统项目可以制定相应的风险缓解策略，降低不确定性对光伏逆变器柜体系统项目的影响。</w:t>
      </w:r>
    </w:p>
    <w:p>
      <w:pPr>
        <w:pStyle w:val="Heading1"/>
        <w:ind w:firstLine="560" w:firstLineChars="200"/>
        <w:rPr>
          <w:rFonts w:ascii="仿宋" w:eastAsia="仿宋" w:hAnsi="仿宋" w:cs="仿宋" w:hint="eastAsia"/>
          <w:sz w:val="28"/>
          <w:lang w:eastAsia="zh-CN"/>
        </w:rPr>
      </w:pPr>
      <w:bookmarkStart w:id="17" w:name="_Toc24131"/>
      <w:r>
        <w:rPr>
          <w:rFonts w:ascii="仿宋" w:eastAsia="仿宋" w:hAnsi="仿宋" w:cs="仿宋" w:hint="eastAsia"/>
          <w:sz w:val="28"/>
          <w:lang w:eastAsia="zh-CN"/>
        </w:rPr>
        <w:t>五、光伏逆变器柜体系统项目概论</w:t>
      </w:r>
      <w:bookmarkEnd w:id="17"/>
    </w:p>
    <w:p>
      <w:pPr>
        <w:pStyle w:val="Heading2"/>
        <w:rPr>
          <w:rFonts w:ascii="仿宋" w:eastAsia="仿宋" w:hAnsi="仿宋" w:cs="仿宋" w:hint="eastAsia"/>
          <w:lang w:eastAsia="zh-CN"/>
        </w:rPr>
      </w:pPr>
      <w:bookmarkStart w:id="18" w:name="_Toc10578"/>
      <w:r>
        <w:rPr>
          <w:rFonts w:ascii="仿宋" w:eastAsia="仿宋" w:hAnsi="仿宋" w:cs="仿宋" w:hint="eastAsia"/>
          <w:lang w:eastAsia="zh-CN"/>
        </w:rPr>
        <w:t>(一)、光伏逆变器柜体系统项目概况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伏逆变器柜体系统项目的起源追溯至对市场的深入洞察。市场的不断演变与变革为光伏逆变器柜体系统项目提供了难得的机遇。当前市场存在的需求缺口和变革的大环境共同构成了光伏逆变器柜体系统项目的背景。这个光伏逆变器柜体系统项目旨在充分利用市场机遇，填补行业中尚未满足的需求，为客户提供全新的解决方案。市场的变革和需求的增长使得这个光伏逆变器柜体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光伏逆变器柜体系统项目名称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正式命名为光伏逆变器柜体系统。这个名称不仅仅是一个标识，更代表了光伏逆变器柜体系统项目的核心理念和愿景。它蕴含着光伏逆变器柜体系统项目所要解决问题的关键字，具有强烈的表达和辨识度，为光伏逆变器柜体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光伏逆变器柜体系统项目目标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核心目标是提供一种全新、高效的解决方案，满足客户日益增长的需求。光伏逆变器柜体系统项目追求的不仅仅是满足市场需求，更是在市场中获得卓越的竞争优势。通过不断提升产品或服务的质量和创新水平，光伏逆变器柜体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光伏逆变器柜体系统项目范围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全面涵盖了产品研发、制造、市场推广和售后服务，确保从产品设计到最终用户体验的全方位关注。这一全面的光伏逆变器柜体系统项目范围是为了确保光伏逆变器柜体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光伏逆变器柜体系统项目时间表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https://d.book118.com/857140154134006052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37398"/>
    <w:rsid w:val="664373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14015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2024-03-01T16:37:00Z</dcterms:created>
  <dcterms:modified xsi:type="dcterms:W3CDTF">2024-03-01T16:37:34Z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C8DDEB46549C48A7881BCC300F50F8DF_11</vt:lpwstr>
  </property>
  <property fmtid="{D5CDD505-2E9C-101B-9397-08002B2CF9AE}" pid="3" name="KSOProductBuildVer">
    <vt:lpwstr>2052-12.1.0.16388</vt:lpwstr>
  </property>
</Properties>
</file>