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组织毒活苗项目调研分析报告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7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_Toc3476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72" w:history="1">
        <w:r>
          <w:rPr>
            <w:rFonts w:ascii="仿宋" w:eastAsia="仿宋" w:hAnsi="仿宋" w:cs="仿宋" w:hint="eastAsia"/>
            <w:lang w:eastAsia="zh-CN"/>
          </w:rPr>
          <w:t>一、产业环境分析</w:t>
        </w:r>
        <w:r>
          <w:tab/>
        </w:r>
        <w:r>
          <w:fldChar w:fldCharType="begin"/>
        </w:r>
        <w:r>
          <w:instrText xml:space="preserve"> PAGEREF _Toc8472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9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_Toc20449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63" w:history="1">
        <w:r>
          <w:rPr>
            <w:rFonts w:ascii="仿宋" w:eastAsia="仿宋" w:hAnsi="仿宋" w:cs="仿宋" w:hint="eastAsia"/>
            <w:lang w:eastAsia="zh-CN"/>
          </w:rPr>
          <w:t>二、组织毒活苗行业前景</w:t>
        </w:r>
        <w:r>
          <w:tab/>
        </w:r>
        <w:r>
          <w:fldChar w:fldCharType="begin"/>
        </w:r>
        <w:r>
          <w:instrText xml:space="preserve"> PAGEREF _Toc11063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0" w:history="1">
        <w:r>
          <w:rPr>
            <w:rFonts w:ascii="仿宋" w:eastAsia="仿宋" w:hAnsi="仿宋" w:cs="仿宋" w:hint="eastAsia"/>
            <w:lang w:eastAsia="zh-CN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_Toc14100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6" w:history="1">
        <w:r>
          <w:rPr>
            <w:rFonts w:ascii="仿宋" w:eastAsia="仿宋" w:hAnsi="仿宋" w:cs="仿宋" w:hint="eastAsia"/>
            <w:lang w:eastAsia="zh-CN"/>
          </w:rPr>
          <w:t>(二)、新兴市场机会</w:t>
        </w:r>
        <w:r>
          <w:tab/>
        </w:r>
        <w:r>
          <w:fldChar w:fldCharType="begin"/>
        </w:r>
        <w:r>
          <w:instrText xml:space="preserve"> PAGEREF _Toc31506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8" w:history="1">
        <w:r>
          <w:rPr>
            <w:rFonts w:ascii="仿宋" w:eastAsia="仿宋" w:hAnsi="仿宋" w:cs="仿宋" w:hint="eastAsia"/>
            <w:lang w:eastAsia="zh-CN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_Toc29898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" w:history="1">
        <w:r>
          <w:rPr>
            <w:rFonts w:ascii="仿宋" w:eastAsia="仿宋" w:hAnsi="仿宋" w:cs="仿宋" w:hint="eastAsia"/>
            <w:lang w:eastAsia="zh-CN"/>
          </w:rPr>
          <w:t>(四)、政策环境变化</w:t>
        </w:r>
        <w:r>
          <w:tab/>
        </w:r>
        <w:r>
          <w:fldChar w:fldCharType="begin"/>
        </w:r>
        <w:r>
          <w:instrText xml:space="preserve"> PAGEREF _Toc312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50" w:history="1">
        <w:r>
          <w:rPr>
            <w:rFonts w:ascii="仿宋" w:eastAsia="仿宋" w:hAnsi="仿宋" w:cs="仿宋" w:hint="eastAsia"/>
            <w:lang w:eastAsia="zh-CN"/>
          </w:rPr>
          <w:t>三、组织毒活苗筹建公司基本信息</w:t>
        </w:r>
        <w:r>
          <w:tab/>
        </w:r>
        <w:r>
          <w:fldChar w:fldCharType="begin"/>
        </w:r>
        <w:r>
          <w:instrText xml:space="preserve"> PAGEREF _Toc20250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_Toc11300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_Toc8291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_Toc17217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_Toc14026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_Toc30456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_Toc6271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24" w:history="1">
        <w:r>
          <w:rPr>
            <w:rFonts w:ascii="仿宋" w:eastAsia="仿宋" w:hAnsi="仿宋" w:cs="仿宋" w:hint="eastAsia"/>
            <w:lang w:eastAsia="zh-CN"/>
          </w:rPr>
          <w:t>四、组织毒活苗项目概论</w:t>
        </w:r>
        <w:r>
          <w:tab/>
        </w:r>
        <w:r>
          <w:fldChar w:fldCharType="begin"/>
        </w:r>
        <w:r>
          <w:instrText xml:space="preserve"> PAGEREF _Toc13924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(一)、组织毒活苗项目概况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4" w:history="1">
        <w:r>
          <w:rPr>
            <w:rFonts w:ascii="仿宋" w:eastAsia="仿宋" w:hAnsi="仿宋" w:cs="仿宋" w:hint="eastAsia"/>
            <w:lang w:eastAsia="zh-CN"/>
          </w:rPr>
          <w:t>(二)、组织毒活苗项目目标</w:t>
        </w:r>
        <w:r>
          <w:tab/>
        </w:r>
        <w:r>
          <w:fldChar w:fldCharType="begin"/>
        </w:r>
        <w:r>
          <w:instrText xml:space="preserve"> PAGEREF _Toc8024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8" w:history="1">
        <w:r>
          <w:rPr>
            <w:rFonts w:ascii="仿宋" w:eastAsia="仿宋" w:hAnsi="仿宋" w:cs="仿宋" w:hint="eastAsia"/>
            <w:lang w:eastAsia="zh-CN"/>
          </w:rPr>
          <w:t>(三)、组织毒活苗项目提出的理由</w:t>
        </w:r>
        <w:r>
          <w:tab/>
        </w:r>
        <w:r>
          <w:fldChar w:fldCharType="begin"/>
        </w:r>
        <w:r>
          <w:instrText xml:space="preserve"> PAGEREF _Toc28818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8" w:history="1">
        <w:r>
          <w:rPr>
            <w:rFonts w:ascii="仿宋" w:eastAsia="仿宋" w:hAnsi="仿宋" w:cs="仿宋" w:hint="eastAsia"/>
            <w:lang w:eastAsia="zh-CN"/>
          </w:rPr>
          <w:t>(四)、组织毒活苗项目意义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9" w:history="1">
        <w:r>
          <w:rPr>
            <w:rFonts w:ascii="仿宋" w:eastAsia="仿宋" w:hAnsi="仿宋" w:cs="仿宋" w:hint="eastAsia"/>
            <w:lang w:eastAsia="zh-CN"/>
          </w:rPr>
          <w:t>(五)、组织毒活苗项目背景</w:t>
        </w:r>
        <w:r>
          <w:tab/>
        </w:r>
        <w:r>
          <w:fldChar w:fldCharType="begin"/>
        </w:r>
        <w:r>
          <w:instrText xml:space="preserve"> PAGEREF _Toc5659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08" w:history="1">
        <w:r>
          <w:rPr>
            <w:rFonts w:ascii="仿宋" w:eastAsia="仿宋" w:hAnsi="仿宋" w:cs="仿宋" w:hint="eastAsia"/>
            <w:lang w:eastAsia="zh-CN"/>
          </w:rPr>
          <w:t>五、组织毒活苗项目风险应对说明</w:t>
        </w:r>
        <w:r>
          <w:tab/>
        </w:r>
        <w:r>
          <w:fldChar w:fldCharType="begin"/>
        </w:r>
        <w:r>
          <w:instrText xml:space="preserve"> PAGEREF _Toc6208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_Toc20338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_Toc14246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_Toc16796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_Toc22584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_Toc16991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_Toc22438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_Toc17291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_Toc18400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6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_Toc16706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2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_Toc26282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3" w:history="1">
        <w:r>
          <w:rPr>
            <w:rFonts w:ascii="仿宋" w:eastAsia="仿宋" w:hAnsi="仿宋" w:cs="仿宋" w:hint="eastAsia"/>
            <w:lang w:eastAsia="zh-CN"/>
          </w:rPr>
          <w:t>(二)、组织毒活苗项目技术工艺简要分析</w:t>
        </w:r>
        <w:r>
          <w:tab/>
        </w:r>
        <w:r>
          <w:fldChar w:fldCharType="begin"/>
        </w:r>
        <w:r>
          <w:instrText xml:space="preserve"> PAGEREF _Toc5053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1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_Toc32461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2" w:history="1">
        <w:r>
          <w:rPr>
            <w:rFonts w:ascii="仿宋" w:eastAsia="仿宋" w:hAnsi="仿宋" w:cs="仿宋" w:hint="eastAsia"/>
            <w:lang w:eastAsia="zh-CN"/>
          </w:rPr>
          <w:t>(四)、组织毒活苗项目技术流程简述</w:t>
        </w:r>
        <w:r>
          <w:tab/>
        </w:r>
        <w:r>
          <w:fldChar w:fldCharType="begin"/>
        </w:r>
        <w:r>
          <w:instrText xml:space="preserve"> PAGEREF _Toc18482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7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_Toc26617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七、经济影响分析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4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_Toc17043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_Toc14079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79" w:history="1">
        <w:r>
          <w:rPr>
            <w:rFonts w:ascii="仿宋" w:eastAsia="仿宋" w:hAnsi="仿宋" w:cs="仿宋" w:hint="eastAsia"/>
            <w:lang w:eastAsia="zh-CN"/>
          </w:rPr>
          <w:t>八、沟通计划</w:t>
        </w:r>
        <w:r>
          <w:tab/>
        </w:r>
        <w:r>
          <w:fldChar w:fldCharType="begin"/>
        </w:r>
        <w:r>
          <w:instrText xml:space="preserve"> PAGEREF _Toc31779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" w:history="1">
        <w:r>
          <w:rPr>
            <w:rFonts w:ascii="仿宋" w:eastAsia="仿宋" w:hAnsi="仿宋" w:cs="仿宋" w:hint="eastAsia"/>
            <w:lang w:eastAsia="zh-CN"/>
          </w:rPr>
          <w:t>(一)、沟通目标</w:t>
        </w:r>
        <w:r>
          <w:tab/>
        </w:r>
        <w:r>
          <w:fldChar w:fldCharType="begin"/>
        </w:r>
        <w:r>
          <w:instrText xml:space="preserve"> PAGEREF _Toc356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2" w:history="1">
        <w:r>
          <w:rPr>
            <w:rFonts w:ascii="仿宋" w:eastAsia="仿宋" w:hAnsi="仿宋" w:cs="仿宋" w:hint="eastAsia"/>
            <w:lang w:eastAsia="zh-CN"/>
          </w:rPr>
          <w:t>(二)、沟通策略</w:t>
        </w:r>
        <w:r>
          <w:tab/>
        </w:r>
        <w:r>
          <w:fldChar w:fldCharType="begin"/>
        </w:r>
        <w:r>
          <w:instrText xml:space="preserve"> PAGEREF _Toc18242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1" w:history="1">
        <w:r>
          <w:rPr>
            <w:rFonts w:ascii="仿宋" w:eastAsia="仿宋" w:hAnsi="仿宋" w:cs="仿宋" w:hint="eastAsia"/>
            <w:lang w:eastAsia="zh-CN"/>
          </w:rPr>
          <w:t>(三)、沟通工具</w:t>
        </w:r>
        <w:r>
          <w:tab/>
        </w:r>
        <w:r>
          <w:fldChar w:fldCharType="begin"/>
        </w:r>
        <w:r>
          <w:instrText xml:space="preserve"> PAGEREF _Toc26551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6" w:history="1">
        <w:r>
          <w:rPr>
            <w:rFonts w:ascii="仿宋" w:eastAsia="仿宋" w:hAnsi="仿宋" w:cs="仿宋" w:hint="eastAsia"/>
            <w:lang w:eastAsia="zh-CN"/>
          </w:rPr>
          <w:t>九、实施计划</w:t>
        </w:r>
        <w:r>
          <w:tab/>
        </w:r>
        <w:r>
          <w:fldChar w:fldCharType="begin"/>
        </w:r>
        <w:r>
          <w:instrText xml:space="preserve"> PAGEREF _Toc5976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_Toc24551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_Toc8344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_Toc27992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_Toc204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3" w:history="1">
        <w:r>
          <w:rPr>
            <w:rFonts w:ascii="仿宋" w:eastAsia="仿宋" w:hAnsi="仿宋" w:cs="仿宋" w:hint="eastAsia"/>
            <w:lang w:eastAsia="zh-CN"/>
          </w:rPr>
          <w:t>(五)、组织毒活苗项目实施保障</w:t>
        </w:r>
        <w:r>
          <w:tab/>
        </w:r>
        <w:r>
          <w:fldChar w:fldCharType="begin"/>
        </w:r>
        <w:r>
          <w:instrText xml:space="preserve"> PAGEREF _Toc9923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44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_Toc27544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_Toc12766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_Toc13808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3" w:history="1">
        <w:r>
          <w:rPr>
            <w:rFonts w:ascii="仿宋" w:eastAsia="仿宋" w:hAnsi="仿宋" w:cs="仿宋" w:hint="eastAsia"/>
            <w:lang w:eastAsia="zh-CN"/>
          </w:rPr>
          <w:t>十一、第三十二章未来发展愿景</w:t>
        </w:r>
        <w:r>
          <w:tab/>
        </w:r>
        <w:r>
          <w:fldChar w:fldCharType="begin"/>
        </w:r>
        <w:r>
          <w:instrText xml:space="preserve"> PAGEREF _Toc9593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2" w:history="1">
        <w:r>
          <w:rPr>
            <w:rFonts w:ascii="仿宋" w:eastAsia="仿宋" w:hAnsi="仿宋" w:cs="仿宋" w:hint="eastAsia"/>
            <w:lang w:eastAsia="zh-CN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_Toc8782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eastAsia="zh-CN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4" w:history="1">
        <w:r>
          <w:rPr>
            <w:rFonts w:ascii="仿宋" w:eastAsia="仿宋" w:hAnsi="仿宋" w:cs="仿宋" w:hint="eastAsia"/>
            <w:lang w:eastAsia="zh-CN"/>
          </w:rPr>
          <w:t>十二、组织毒活苗项目招投标方案</w:t>
        </w:r>
        <w:r>
          <w:tab/>
        </w:r>
        <w:r>
          <w:fldChar w:fldCharType="begin"/>
        </w:r>
        <w:r>
          <w:instrText xml:space="preserve"> PAGEREF _Toc7004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6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_Toc26386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3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_Toc14643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0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_Toc25080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7" w:history="1">
        <w:r>
          <w:rPr>
            <w:rFonts w:ascii="仿宋" w:eastAsia="仿宋" w:hAnsi="仿宋" w:cs="仿宋" w:hint="eastAsia"/>
            <w:lang w:eastAsia="zh-CN"/>
          </w:rPr>
          <w:t>(四)、组织毒活苗项目招投标要求</w:t>
        </w:r>
        <w:r>
          <w:tab/>
        </w:r>
        <w:r>
          <w:fldChar w:fldCharType="begin"/>
        </w:r>
        <w:r>
          <w:instrText xml:space="preserve"> PAGEREF _Toc3427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6" w:history="1">
        <w:r>
          <w:rPr>
            <w:rFonts w:ascii="仿宋" w:eastAsia="仿宋" w:hAnsi="仿宋" w:cs="仿宋" w:hint="eastAsia"/>
            <w:lang w:eastAsia="zh-CN"/>
          </w:rPr>
          <w:t>(五)、组织毒活苗项目招标方式和招标程序</w:t>
        </w:r>
        <w:r>
          <w:tab/>
        </w:r>
        <w:r>
          <w:fldChar w:fldCharType="begin"/>
        </w:r>
        <w:r>
          <w:instrText xml:space="preserve"> PAGEREF _Toc20576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5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_Toc21595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2" w:history="1">
        <w:r>
          <w:rPr>
            <w:rFonts w:ascii="仿宋" w:eastAsia="仿宋" w:hAnsi="仿宋" w:cs="仿宋" w:hint="eastAsia"/>
            <w:lang w:eastAsia="zh-CN"/>
          </w:rPr>
          <w:t>十三、灾害风险管理</w:t>
        </w:r>
        <w:r>
          <w:tab/>
        </w:r>
        <w:r>
          <w:fldChar w:fldCharType="begin"/>
        </w:r>
        <w:r>
          <w:instrText xml:space="preserve"> PAGEREF _Toc19332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9" w:history="1">
        <w:r>
          <w:rPr>
            <w:rFonts w:ascii="仿宋" w:eastAsia="仿宋" w:hAnsi="仿宋" w:cs="仿宋" w:hint="eastAsia"/>
            <w:lang w:eastAsia="zh-CN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_Toc24299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4" w:history="1">
        <w:r>
          <w:rPr>
            <w:rFonts w:ascii="仿宋" w:eastAsia="仿宋" w:hAnsi="仿宋" w:cs="仿宋" w:hint="eastAsia"/>
            <w:lang w:eastAsia="zh-CN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_Toc29574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3" w:history="1">
        <w:r>
          <w:rPr>
            <w:rFonts w:ascii="仿宋" w:eastAsia="仿宋" w:hAnsi="仿宋" w:cs="仿宋" w:hint="eastAsia"/>
            <w:lang w:eastAsia="zh-CN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_Toc23793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68" w:history="1">
        <w:r>
          <w:rPr>
            <w:rFonts w:ascii="仿宋" w:eastAsia="仿宋" w:hAnsi="仿宋" w:cs="仿宋" w:hint="eastAsia"/>
            <w:lang w:eastAsia="zh-CN"/>
          </w:rPr>
          <w:t>十四、项目投资情况</w:t>
        </w:r>
        <w:r>
          <w:tab/>
        </w:r>
        <w:r>
          <w:fldChar w:fldCharType="begin"/>
        </w:r>
        <w:r>
          <w:instrText xml:space="preserve"> PAGEREF _Toc12268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1" w:history="1">
        <w:r>
          <w:rPr>
            <w:rFonts w:ascii="仿宋" w:eastAsia="仿宋" w:hAnsi="仿宋" w:cs="仿宋" w:hint="eastAsia"/>
            <w:lang w:eastAsia="zh-CN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_Toc14971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_Toc15547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十五、战略与业务计划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5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_Toc12725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0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_Toc6550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6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_Toc23626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6" w:history="1">
        <w:r>
          <w:rPr>
            <w:rFonts w:ascii="仿宋" w:eastAsia="仿宋" w:hAnsi="仿宋" w:cs="仿宋" w:hint="eastAsia"/>
            <w:lang w:eastAsia="zh-CN"/>
          </w:rPr>
          <w:t>十六、节能方案分析</w:t>
        </w:r>
        <w:r>
          <w:tab/>
        </w:r>
        <w:r>
          <w:fldChar w:fldCharType="begin"/>
        </w:r>
        <w:r>
          <w:instrText xml:space="preserve"> PAGEREF _Toc14036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7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_Toc18997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_Toc17992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3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_Toc4573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5" w:history="1">
        <w:r>
          <w:rPr>
            <w:rFonts w:ascii="仿宋" w:eastAsia="仿宋" w:hAnsi="仿宋" w:cs="仿宋" w:hint="eastAsia"/>
            <w:lang w:eastAsia="zh-CN"/>
          </w:rPr>
          <w:t>十七、战略合作伙伴</w:t>
        </w:r>
        <w:r>
          <w:tab/>
        </w:r>
        <w:r>
          <w:fldChar w:fldCharType="begin"/>
        </w:r>
        <w:r>
          <w:instrText xml:space="preserve"> PAGEREF _Toc2145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_Toc3832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0" w:history="1">
        <w:r>
          <w:rPr>
            <w:rFonts w:ascii="仿宋" w:eastAsia="仿宋" w:hAnsi="仿宋" w:cs="仿宋" w:hint="eastAsia"/>
            <w:lang w:eastAsia="zh-CN"/>
          </w:rPr>
          <w:t>(二)、合作组织毒活苗项目</w:t>
        </w:r>
        <w:r>
          <w:tab/>
        </w:r>
        <w:r>
          <w:fldChar w:fldCharType="begin"/>
        </w:r>
        <w:r>
          <w:instrText xml:space="preserve"> PAGEREF _Toc6910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_Toc15612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3" w:history="1">
        <w:r>
          <w:rPr>
            <w:rFonts w:ascii="仿宋" w:eastAsia="仿宋" w:hAnsi="仿宋" w:cs="仿宋" w:hint="eastAsia"/>
            <w:lang w:eastAsia="zh-CN"/>
          </w:rPr>
          <w:t>十八、职业健康与员工福祉</w:t>
        </w:r>
        <w:r>
          <w:tab/>
        </w:r>
        <w:r>
          <w:fldChar w:fldCharType="begin"/>
        </w:r>
        <w:r>
          <w:instrText xml:space="preserve"> PAGEREF _Toc21633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1" w:history="1">
        <w:r>
          <w:rPr>
            <w:rFonts w:ascii="仿宋" w:eastAsia="仿宋" w:hAnsi="仿宋" w:cs="仿宋" w:hint="eastAsia"/>
            <w:lang w:eastAsia="zh-CN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_Toc26211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851" w:history="1">
        <w:r>
          <w:rPr>
            <w:rFonts w:ascii="仿宋" w:eastAsia="仿宋" w:hAnsi="仿宋" w:cs="仿宋" w:hint="eastAsia"/>
            <w:lang w:eastAsia="zh-CN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_Toc29851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5" w:history="1">
        <w:r>
          <w:rPr>
            <w:rFonts w:ascii="仿宋" w:eastAsia="仿宋" w:hAnsi="仿宋" w:cs="仿宋" w:hint="eastAsia"/>
            <w:lang w:eastAsia="zh-CN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_Toc22225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2" w:history="1">
        <w:r>
          <w:rPr>
            <w:rFonts w:ascii="仿宋" w:eastAsia="仿宋" w:hAnsi="仿宋" w:cs="仿宋" w:hint="eastAsia"/>
            <w:lang w:eastAsia="zh-CN"/>
          </w:rPr>
          <w:t>十九、渠道管理概述</w:t>
        </w:r>
        <w:r>
          <w:tab/>
        </w:r>
        <w:r>
          <w:fldChar w:fldCharType="begin"/>
        </w:r>
        <w:r>
          <w:instrText xml:space="preserve"> PAGEREF _Toc16452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(一)、市场营销渠道与分销渠道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" w:history="1">
        <w:r>
          <w:rPr>
            <w:rFonts w:ascii="仿宋" w:eastAsia="仿宋" w:hAnsi="仿宋" w:cs="仿宋" w:hint="eastAsia"/>
            <w:lang w:eastAsia="zh-CN"/>
          </w:rPr>
          <w:t>(二)、分销渠道管理目标和任务</w:t>
        </w:r>
        <w:r>
          <w:tab/>
        </w:r>
        <w:r>
          <w:fldChar w:fldCharType="begin"/>
        </w:r>
        <w:r>
          <w:instrText xml:space="preserve"> PAGEREF _Toc2759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38" w:history="1">
        <w:r>
          <w:rPr>
            <w:rFonts w:ascii="仿宋" w:eastAsia="仿宋" w:hAnsi="仿宋" w:cs="仿宋" w:hint="eastAsia"/>
            <w:lang w:eastAsia="zh-CN"/>
          </w:rPr>
          <w:t>二十、法律和合规事项</w:t>
        </w:r>
        <w:r>
          <w:tab/>
        </w:r>
        <w:r>
          <w:fldChar w:fldCharType="begin"/>
        </w:r>
        <w:r>
          <w:instrText xml:space="preserve"> PAGEREF _Toc14638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_Toc31683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_Toc8600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_Toc8842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_Toc10582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47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472"/>
      <w:r>
        <w:rPr>
          <w:rFonts w:ascii="仿宋" w:eastAsia="仿宋" w:hAnsi="仿宋" w:cs="仿宋" w:hint="eastAsia"/>
          <w:sz w:val="28"/>
          <w:lang w:eastAsia="zh-CN"/>
        </w:rPr>
        <w:t>一、产业环境分析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449"/>
      <w:r>
        <w:rPr>
          <w:rFonts w:ascii="仿宋" w:eastAsia="仿宋" w:hAnsi="仿宋" w:cs="仿宋" w:hint="eastAsia"/>
          <w:lang w:eastAsia="zh-CN"/>
        </w:rPr>
        <w:t>(一)、产业环境分析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市的发展方向是扩大规模、优化结构，旨在提升传统行业，壮大新兴产业，全面规划产业布局。我们将支持和发展现代产业和新兴产业，促进信息技术广泛渗透各个领域，促进第一、第二和第三产业的融合发展，推动产业升级达到中高端水平，打造更具竞争力的新型产业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根据本地资源特点，遵循产业发展规律，以产业升级和转型为主线。通过调整和优化产业布局，打造全新的产业空间布局，形成明确定位、产业明晰、各产业优势互补、错位发展的特点，以推动产业结构多元化和协调性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https://d.book118.com/857155035113006046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组织毒活苗项目调研分析报告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3E0583"/>
    <w:rsid w:val="4593521B"/>
    <w:rsid w:val="473E0583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7155035113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2024-02-24T16:34:00Z</dcterms:created>
  <dcterms:modified xsi:type="dcterms:W3CDTF">2024-02-24T16:34:54Z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5F2E2D76F278456DA549471608D0D7E2_11</vt:lpwstr>
  </property>
  <property fmtid="{D5CDD505-2E9C-101B-9397-08002B2CF9AE}" pid="3" name="KSOProductBuildVer">
    <vt:lpwstr>2052-12.1.0.16250</vt:lpwstr>
  </property>
</Properties>
</file>