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双偏振天气雷达项目规划设计方案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30" w:history="1">
        <w:r>
          <w:rPr>
            <w:rFonts w:ascii="仿宋" w:eastAsia="仿宋" w:hAnsi="仿宋" w:cs="仿宋" w:hint="eastAsia"/>
            <w:lang w:eastAsia="zh-CN"/>
          </w:rPr>
          <w:t>前言</w:t>
        </w:r>
        <w:r>
          <w:tab/>
        </w:r>
        <w:r>
          <w:fldChar w:fldCharType="begin"/>
        </w:r>
        <w:r>
          <w:instrText xml:space="preserve"> PAGEREF _Toc10330 \h </w:instrText>
        </w:r>
        <w:r>
          <w:fldChar w:fldCharType="separate"/>
        </w:r>
        <w:r>
          <w:t>3</w:t>
        </w:r>
        <w:r>
          <w:fldChar w:fldCharType="end"/>
        </w:r>
      </w:hyperlink>
    </w:p>
    <w:p>
      <w:pPr>
        <w:pStyle w:val="TOC1"/>
        <w:tabs>
          <w:tab w:val="right" w:leader="dot" w:pos="8306"/>
        </w:tabs>
      </w:pPr>
      <w:hyperlink w:anchor="_Toc12811" w:history="1">
        <w:r>
          <w:rPr>
            <w:rFonts w:ascii="仿宋" w:eastAsia="仿宋" w:hAnsi="仿宋" w:cs="仿宋" w:hint="eastAsia"/>
            <w:lang w:eastAsia="zh-CN"/>
          </w:rPr>
          <w:t>一、双偏振天气雷达项目文档管理</w:t>
        </w:r>
        <w:r>
          <w:tab/>
        </w:r>
        <w:r>
          <w:fldChar w:fldCharType="begin"/>
        </w:r>
        <w:r>
          <w:instrText xml:space="preserve"> PAGEREF _Toc12811 \h </w:instrText>
        </w:r>
        <w:r>
          <w:fldChar w:fldCharType="separate"/>
        </w:r>
        <w:r>
          <w:t>3</w:t>
        </w:r>
        <w:r>
          <w:fldChar w:fldCharType="end"/>
        </w:r>
      </w:hyperlink>
    </w:p>
    <w:p>
      <w:pPr>
        <w:pStyle w:val="TOC2"/>
        <w:tabs>
          <w:tab w:val="right" w:leader="dot" w:pos="8306"/>
        </w:tabs>
      </w:pPr>
      <w:hyperlink w:anchor="_Toc26459" w:history="1">
        <w:r>
          <w:rPr>
            <w:rFonts w:ascii="仿宋" w:eastAsia="仿宋" w:hAnsi="仿宋" w:cs="仿宋" w:hint="eastAsia"/>
            <w:lang w:eastAsia="zh-CN"/>
          </w:rPr>
          <w:t>(一)、文档编制与审查</w:t>
        </w:r>
        <w:r>
          <w:tab/>
        </w:r>
        <w:r>
          <w:fldChar w:fldCharType="begin"/>
        </w:r>
        <w:r>
          <w:instrText xml:space="preserve"> PAGEREF _Toc26459 \h </w:instrText>
        </w:r>
        <w:r>
          <w:fldChar w:fldCharType="separate"/>
        </w:r>
        <w:r>
          <w:t>3</w:t>
        </w:r>
        <w:r>
          <w:fldChar w:fldCharType="end"/>
        </w:r>
      </w:hyperlink>
    </w:p>
    <w:p>
      <w:pPr>
        <w:pStyle w:val="TOC2"/>
        <w:tabs>
          <w:tab w:val="right" w:leader="dot" w:pos="8306"/>
        </w:tabs>
      </w:pPr>
      <w:hyperlink w:anchor="_Toc15222" w:history="1">
        <w:r>
          <w:rPr>
            <w:rFonts w:ascii="仿宋" w:eastAsia="仿宋" w:hAnsi="仿宋" w:cs="仿宋" w:hint="eastAsia"/>
            <w:lang w:eastAsia="zh-CN"/>
          </w:rPr>
          <w:t>(二)、文档发布与分发</w:t>
        </w:r>
        <w:r>
          <w:tab/>
        </w:r>
        <w:r>
          <w:fldChar w:fldCharType="begin"/>
        </w:r>
        <w:r>
          <w:instrText xml:space="preserve"> PAGEREF _Toc15222 \h </w:instrText>
        </w:r>
        <w:r>
          <w:fldChar w:fldCharType="separate"/>
        </w:r>
        <w:r>
          <w:t>4</w:t>
        </w:r>
        <w:r>
          <w:fldChar w:fldCharType="end"/>
        </w:r>
      </w:hyperlink>
    </w:p>
    <w:p>
      <w:pPr>
        <w:pStyle w:val="TOC2"/>
        <w:tabs>
          <w:tab w:val="right" w:leader="dot" w:pos="8306"/>
        </w:tabs>
      </w:pPr>
      <w:hyperlink w:anchor="_Toc24942" w:history="1">
        <w:r>
          <w:rPr>
            <w:rFonts w:ascii="仿宋" w:eastAsia="仿宋" w:hAnsi="仿宋" w:cs="仿宋" w:hint="eastAsia"/>
            <w:lang w:eastAsia="zh-CN"/>
          </w:rPr>
          <w:t>(三)、文档存档与归档</w:t>
        </w:r>
        <w:r>
          <w:tab/>
        </w:r>
        <w:r>
          <w:fldChar w:fldCharType="begin"/>
        </w:r>
        <w:r>
          <w:instrText xml:space="preserve"> PAGEREF _Toc24942 \h </w:instrText>
        </w:r>
        <w:r>
          <w:fldChar w:fldCharType="separate"/>
        </w:r>
        <w:r>
          <w:t>5</w:t>
        </w:r>
        <w:r>
          <w:fldChar w:fldCharType="end"/>
        </w:r>
      </w:hyperlink>
    </w:p>
    <w:p>
      <w:pPr>
        <w:pStyle w:val="TOC1"/>
        <w:tabs>
          <w:tab w:val="right" w:leader="dot" w:pos="8306"/>
        </w:tabs>
      </w:pPr>
      <w:hyperlink w:anchor="_Toc19803" w:history="1">
        <w:r>
          <w:rPr>
            <w:rFonts w:ascii="仿宋" w:eastAsia="仿宋" w:hAnsi="仿宋" w:cs="仿宋" w:hint="eastAsia"/>
            <w:lang w:eastAsia="zh-CN"/>
          </w:rPr>
          <w:t>二、双偏振天气雷达项目建设单位说明</w:t>
        </w:r>
        <w:r>
          <w:tab/>
        </w:r>
        <w:r>
          <w:fldChar w:fldCharType="begin"/>
        </w:r>
        <w:r>
          <w:instrText xml:space="preserve"> PAGEREF _Toc19803 \h </w:instrText>
        </w:r>
        <w:r>
          <w:fldChar w:fldCharType="separate"/>
        </w:r>
        <w:r>
          <w:t>6</w:t>
        </w:r>
        <w:r>
          <w:fldChar w:fldCharType="end"/>
        </w:r>
      </w:hyperlink>
    </w:p>
    <w:p>
      <w:pPr>
        <w:pStyle w:val="TOC2"/>
        <w:tabs>
          <w:tab w:val="right" w:leader="dot" w:pos="8306"/>
        </w:tabs>
      </w:pPr>
      <w:hyperlink w:anchor="_Toc25096" w:history="1">
        <w:r>
          <w:rPr>
            <w:rFonts w:ascii="仿宋" w:eastAsia="仿宋" w:hAnsi="仿宋" w:cs="仿宋" w:hint="eastAsia"/>
            <w:lang w:eastAsia="zh-CN"/>
          </w:rPr>
          <w:t>(一)、双偏振天气雷达项目承办单位基本情况</w:t>
        </w:r>
        <w:r>
          <w:tab/>
        </w:r>
        <w:r>
          <w:fldChar w:fldCharType="begin"/>
        </w:r>
        <w:r>
          <w:instrText xml:space="preserve"> PAGEREF _Toc25096 \h </w:instrText>
        </w:r>
        <w:r>
          <w:fldChar w:fldCharType="separate"/>
        </w:r>
        <w:r>
          <w:t>6</w:t>
        </w:r>
        <w:r>
          <w:fldChar w:fldCharType="end"/>
        </w:r>
      </w:hyperlink>
    </w:p>
    <w:p>
      <w:pPr>
        <w:pStyle w:val="TOC2"/>
        <w:tabs>
          <w:tab w:val="right" w:leader="dot" w:pos="8306"/>
        </w:tabs>
      </w:pPr>
      <w:hyperlink w:anchor="_Toc1234" w:history="1">
        <w:r>
          <w:rPr>
            <w:rFonts w:ascii="仿宋" w:eastAsia="仿宋" w:hAnsi="仿宋" w:cs="仿宋" w:hint="eastAsia"/>
            <w:lang w:eastAsia="zh-CN"/>
          </w:rPr>
          <w:t>(二)、公司经济效益分析</w:t>
        </w:r>
        <w:r>
          <w:tab/>
        </w:r>
        <w:r>
          <w:fldChar w:fldCharType="begin"/>
        </w:r>
        <w:r>
          <w:instrText xml:space="preserve"> PAGEREF _Toc1234 \h </w:instrText>
        </w:r>
        <w:r>
          <w:fldChar w:fldCharType="separate"/>
        </w:r>
        <w:r>
          <w:t>7</w:t>
        </w:r>
        <w:r>
          <w:fldChar w:fldCharType="end"/>
        </w:r>
      </w:hyperlink>
    </w:p>
    <w:p>
      <w:pPr>
        <w:pStyle w:val="TOC1"/>
        <w:tabs>
          <w:tab w:val="right" w:leader="dot" w:pos="8306"/>
        </w:tabs>
      </w:pPr>
      <w:hyperlink w:anchor="_Toc31601" w:history="1">
        <w:r>
          <w:rPr>
            <w:rFonts w:ascii="仿宋" w:eastAsia="仿宋" w:hAnsi="仿宋" w:cs="仿宋" w:hint="eastAsia"/>
            <w:lang w:eastAsia="zh-CN"/>
          </w:rPr>
          <w:t>三、双偏振天气雷达项目危机管理</w:t>
        </w:r>
        <w:r>
          <w:tab/>
        </w:r>
        <w:r>
          <w:fldChar w:fldCharType="begin"/>
        </w:r>
        <w:r>
          <w:instrText xml:space="preserve"> PAGEREF _Toc31601 \h </w:instrText>
        </w:r>
        <w:r>
          <w:fldChar w:fldCharType="separate"/>
        </w:r>
        <w:r>
          <w:t>8</w:t>
        </w:r>
        <w:r>
          <w:fldChar w:fldCharType="end"/>
        </w:r>
      </w:hyperlink>
    </w:p>
    <w:p>
      <w:pPr>
        <w:pStyle w:val="TOC2"/>
        <w:tabs>
          <w:tab w:val="right" w:leader="dot" w:pos="8306"/>
        </w:tabs>
      </w:pPr>
      <w:hyperlink w:anchor="_Toc13906" w:history="1">
        <w:r>
          <w:rPr>
            <w:rFonts w:ascii="仿宋" w:eastAsia="仿宋" w:hAnsi="仿宋" w:cs="仿宋" w:hint="eastAsia"/>
            <w:lang w:eastAsia="zh-CN"/>
          </w:rPr>
          <w:t>(一)、危机预警与识别</w:t>
        </w:r>
        <w:r>
          <w:tab/>
        </w:r>
        <w:r>
          <w:fldChar w:fldCharType="begin"/>
        </w:r>
        <w:r>
          <w:instrText xml:space="preserve"> PAGEREF _Toc13906 \h </w:instrText>
        </w:r>
        <w:r>
          <w:fldChar w:fldCharType="separate"/>
        </w:r>
        <w:r>
          <w:t>8</w:t>
        </w:r>
        <w:r>
          <w:fldChar w:fldCharType="end"/>
        </w:r>
      </w:hyperlink>
    </w:p>
    <w:p>
      <w:pPr>
        <w:pStyle w:val="TOC2"/>
        <w:tabs>
          <w:tab w:val="right" w:leader="dot" w:pos="8306"/>
        </w:tabs>
      </w:pPr>
      <w:hyperlink w:anchor="_Toc13924" w:history="1">
        <w:r>
          <w:rPr>
            <w:rFonts w:ascii="仿宋" w:eastAsia="仿宋" w:hAnsi="仿宋" w:cs="仿宋" w:hint="eastAsia"/>
            <w:lang w:eastAsia="zh-CN"/>
          </w:rPr>
          <w:t>(二)、危机应对与恢复</w:t>
        </w:r>
        <w:r>
          <w:tab/>
        </w:r>
        <w:r>
          <w:fldChar w:fldCharType="begin"/>
        </w:r>
        <w:r>
          <w:instrText xml:space="preserve"> PAGEREF _Toc13924 \h </w:instrText>
        </w:r>
        <w:r>
          <w:fldChar w:fldCharType="separate"/>
        </w:r>
        <w:r>
          <w:t>9</w:t>
        </w:r>
        <w:r>
          <w:fldChar w:fldCharType="end"/>
        </w:r>
      </w:hyperlink>
    </w:p>
    <w:p>
      <w:pPr>
        <w:pStyle w:val="TOC1"/>
        <w:tabs>
          <w:tab w:val="right" w:leader="dot" w:pos="8306"/>
        </w:tabs>
      </w:pPr>
      <w:hyperlink w:anchor="_Toc15679" w:history="1">
        <w:r>
          <w:rPr>
            <w:rFonts w:ascii="仿宋" w:eastAsia="仿宋" w:hAnsi="仿宋" w:cs="仿宋" w:hint="eastAsia"/>
            <w:lang w:eastAsia="zh-CN"/>
          </w:rPr>
          <w:t>四、工艺说明</w:t>
        </w:r>
        <w:r>
          <w:tab/>
        </w:r>
        <w:r>
          <w:fldChar w:fldCharType="begin"/>
        </w:r>
        <w:r>
          <w:instrText xml:space="preserve"> PAGEREF _Toc15679 \h </w:instrText>
        </w:r>
        <w:r>
          <w:fldChar w:fldCharType="separate"/>
        </w:r>
        <w:r>
          <w:t>11</w:t>
        </w:r>
        <w:r>
          <w:fldChar w:fldCharType="end"/>
        </w:r>
      </w:hyperlink>
    </w:p>
    <w:p>
      <w:pPr>
        <w:pStyle w:val="TOC2"/>
        <w:tabs>
          <w:tab w:val="right" w:leader="dot" w:pos="8306"/>
        </w:tabs>
      </w:pPr>
      <w:hyperlink w:anchor="_Toc2024" w:history="1">
        <w:r>
          <w:rPr>
            <w:rFonts w:ascii="仿宋" w:eastAsia="仿宋" w:hAnsi="仿宋" w:cs="仿宋" w:hint="eastAsia"/>
            <w:lang w:eastAsia="zh-CN"/>
          </w:rPr>
          <w:t>(一)、技术管理特点</w:t>
        </w:r>
        <w:r>
          <w:tab/>
        </w:r>
        <w:r>
          <w:fldChar w:fldCharType="begin"/>
        </w:r>
        <w:r>
          <w:instrText xml:space="preserve"> PAGEREF _Toc2024 \h </w:instrText>
        </w:r>
        <w:r>
          <w:fldChar w:fldCharType="separate"/>
        </w:r>
        <w:r>
          <w:t>11</w:t>
        </w:r>
        <w:r>
          <w:fldChar w:fldCharType="end"/>
        </w:r>
      </w:hyperlink>
    </w:p>
    <w:p>
      <w:pPr>
        <w:pStyle w:val="TOC2"/>
        <w:tabs>
          <w:tab w:val="right" w:leader="dot" w:pos="8306"/>
        </w:tabs>
      </w:pPr>
      <w:hyperlink w:anchor="_Toc27891" w:history="1">
        <w:r>
          <w:rPr>
            <w:rFonts w:ascii="仿宋" w:eastAsia="仿宋" w:hAnsi="仿宋" w:cs="仿宋" w:hint="eastAsia"/>
            <w:lang w:eastAsia="zh-CN"/>
          </w:rPr>
          <w:t>(二)、双偏振天气雷达项目工艺技术设计方案</w:t>
        </w:r>
        <w:r>
          <w:tab/>
        </w:r>
        <w:r>
          <w:fldChar w:fldCharType="begin"/>
        </w:r>
        <w:r>
          <w:instrText xml:space="preserve"> PAGEREF _Toc27891 \h </w:instrText>
        </w:r>
        <w:r>
          <w:fldChar w:fldCharType="separate"/>
        </w:r>
        <w:r>
          <w:t>12</w:t>
        </w:r>
        <w:r>
          <w:fldChar w:fldCharType="end"/>
        </w:r>
      </w:hyperlink>
    </w:p>
    <w:p>
      <w:pPr>
        <w:pStyle w:val="TOC2"/>
        <w:tabs>
          <w:tab w:val="right" w:leader="dot" w:pos="8306"/>
        </w:tabs>
      </w:pPr>
      <w:hyperlink w:anchor="_Toc1713" w:history="1">
        <w:r>
          <w:rPr>
            <w:rFonts w:ascii="仿宋" w:eastAsia="仿宋" w:hAnsi="仿宋" w:cs="仿宋" w:hint="eastAsia"/>
            <w:lang w:eastAsia="zh-CN"/>
          </w:rPr>
          <w:t>(三)、设备选型方案</w:t>
        </w:r>
        <w:r>
          <w:tab/>
        </w:r>
        <w:r>
          <w:fldChar w:fldCharType="begin"/>
        </w:r>
        <w:r>
          <w:instrText xml:space="preserve"> PAGEREF _Toc1713 \h </w:instrText>
        </w:r>
        <w:r>
          <w:fldChar w:fldCharType="separate"/>
        </w:r>
        <w:r>
          <w:t>13</w:t>
        </w:r>
        <w:r>
          <w:fldChar w:fldCharType="end"/>
        </w:r>
      </w:hyperlink>
    </w:p>
    <w:p>
      <w:pPr>
        <w:pStyle w:val="TOC1"/>
        <w:tabs>
          <w:tab w:val="right" w:leader="dot" w:pos="8306"/>
        </w:tabs>
      </w:pPr>
      <w:hyperlink w:anchor="_Toc22277" w:history="1">
        <w:r>
          <w:rPr>
            <w:rFonts w:ascii="仿宋" w:eastAsia="仿宋" w:hAnsi="仿宋" w:cs="仿宋" w:hint="eastAsia"/>
            <w:lang w:eastAsia="zh-CN"/>
          </w:rPr>
          <w:t>五、市场分析、调研</w:t>
        </w:r>
        <w:r>
          <w:tab/>
        </w:r>
        <w:r>
          <w:fldChar w:fldCharType="begin"/>
        </w:r>
        <w:r>
          <w:instrText xml:space="preserve"> PAGEREF _Toc22277 \h </w:instrText>
        </w:r>
        <w:r>
          <w:fldChar w:fldCharType="separate"/>
        </w:r>
        <w:r>
          <w:t>14</w:t>
        </w:r>
        <w:r>
          <w:fldChar w:fldCharType="end"/>
        </w:r>
      </w:hyperlink>
    </w:p>
    <w:p>
      <w:pPr>
        <w:pStyle w:val="TOC2"/>
        <w:tabs>
          <w:tab w:val="right" w:leader="dot" w:pos="8306"/>
        </w:tabs>
      </w:pPr>
      <w:hyperlink w:anchor="_Toc25805" w:history="1">
        <w:r>
          <w:rPr>
            <w:rFonts w:ascii="仿宋" w:eastAsia="仿宋" w:hAnsi="仿宋" w:cs="仿宋" w:hint="eastAsia"/>
            <w:lang w:eastAsia="zh-CN"/>
          </w:rPr>
          <w:t>(一)、双偏振天气雷达行业分析</w:t>
        </w:r>
        <w:r>
          <w:tab/>
        </w:r>
        <w:r>
          <w:fldChar w:fldCharType="begin"/>
        </w:r>
        <w:r>
          <w:instrText xml:space="preserve"> PAGEREF _Toc25805 \h </w:instrText>
        </w:r>
        <w:r>
          <w:fldChar w:fldCharType="separate"/>
        </w:r>
        <w:r>
          <w:t>14</w:t>
        </w:r>
        <w:r>
          <w:fldChar w:fldCharType="end"/>
        </w:r>
      </w:hyperlink>
    </w:p>
    <w:p>
      <w:pPr>
        <w:pStyle w:val="TOC2"/>
        <w:tabs>
          <w:tab w:val="right" w:leader="dot" w:pos="8306"/>
        </w:tabs>
      </w:pPr>
      <w:hyperlink w:anchor="_Toc30941" w:history="1">
        <w:r>
          <w:rPr>
            <w:rFonts w:ascii="仿宋" w:eastAsia="仿宋" w:hAnsi="仿宋" w:cs="仿宋" w:hint="eastAsia"/>
            <w:lang w:eastAsia="zh-CN"/>
          </w:rPr>
          <w:t>(二)、双偏振天气雷达市场分析预测</w:t>
        </w:r>
        <w:r>
          <w:tab/>
        </w:r>
        <w:r>
          <w:fldChar w:fldCharType="begin"/>
        </w:r>
        <w:r>
          <w:instrText xml:space="preserve"> PAGEREF _Toc30941 \h </w:instrText>
        </w:r>
        <w:r>
          <w:fldChar w:fldCharType="separate"/>
        </w:r>
        <w:r>
          <w:t>15</w:t>
        </w:r>
        <w:r>
          <w:fldChar w:fldCharType="end"/>
        </w:r>
      </w:hyperlink>
    </w:p>
    <w:p>
      <w:pPr>
        <w:pStyle w:val="TOC1"/>
        <w:tabs>
          <w:tab w:val="right" w:leader="dot" w:pos="8306"/>
        </w:tabs>
      </w:pPr>
      <w:hyperlink w:anchor="_Toc5988" w:history="1">
        <w:r>
          <w:rPr>
            <w:rFonts w:ascii="仿宋" w:eastAsia="仿宋" w:hAnsi="仿宋" w:cs="仿宋" w:hint="eastAsia"/>
            <w:lang w:eastAsia="zh-CN"/>
          </w:rPr>
          <w:t>六、双偏振天气雷达项目土建工程</w:t>
        </w:r>
        <w:r>
          <w:tab/>
        </w:r>
        <w:r>
          <w:fldChar w:fldCharType="begin"/>
        </w:r>
        <w:r>
          <w:instrText xml:space="preserve"> PAGEREF _Toc5988 \h </w:instrText>
        </w:r>
        <w:r>
          <w:fldChar w:fldCharType="separate"/>
        </w:r>
        <w:r>
          <w:t>16</w:t>
        </w:r>
        <w:r>
          <w:fldChar w:fldCharType="end"/>
        </w:r>
      </w:hyperlink>
    </w:p>
    <w:p>
      <w:pPr>
        <w:pStyle w:val="TOC2"/>
        <w:tabs>
          <w:tab w:val="right" w:leader="dot" w:pos="8306"/>
        </w:tabs>
      </w:pPr>
      <w:hyperlink w:anchor="_Toc13015" w:history="1">
        <w:r>
          <w:rPr>
            <w:rFonts w:ascii="仿宋" w:eastAsia="仿宋" w:hAnsi="仿宋" w:cs="仿宋" w:hint="eastAsia"/>
            <w:lang w:eastAsia="zh-CN"/>
          </w:rPr>
          <w:t>(一)、建筑工程设计原则</w:t>
        </w:r>
        <w:r>
          <w:tab/>
        </w:r>
        <w:r>
          <w:fldChar w:fldCharType="begin"/>
        </w:r>
        <w:r>
          <w:instrText xml:space="preserve"> PAGEREF _Toc13015 \h </w:instrText>
        </w:r>
        <w:r>
          <w:fldChar w:fldCharType="separate"/>
        </w:r>
        <w:r>
          <w:t>16</w:t>
        </w:r>
        <w:r>
          <w:fldChar w:fldCharType="end"/>
        </w:r>
      </w:hyperlink>
    </w:p>
    <w:p>
      <w:pPr>
        <w:pStyle w:val="TOC2"/>
        <w:tabs>
          <w:tab w:val="right" w:leader="dot" w:pos="8306"/>
        </w:tabs>
      </w:pPr>
      <w:hyperlink w:anchor="_Toc9687" w:history="1">
        <w:r>
          <w:rPr>
            <w:rFonts w:ascii="仿宋" w:eastAsia="仿宋" w:hAnsi="仿宋" w:cs="仿宋" w:hint="eastAsia"/>
            <w:lang w:eastAsia="zh-CN"/>
          </w:rPr>
          <w:t>(二)、土建工程设计年限及安全等级</w:t>
        </w:r>
        <w:r>
          <w:tab/>
        </w:r>
        <w:r>
          <w:fldChar w:fldCharType="begin"/>
        </w:r>
        <w:r>
          <w:instrText xml:space="preserve"> PAGEREF _Toc9687 \h </w:instrText>
        </w:r>
        <w:r>
          <w:fldChar w:fldCharType="separate"/>
        </w:r>
        <w:r>
          <w:t>17</w:t>
        </w:r>
        <w:r>
          <w:fldChar w:fldCharType="end"/>
        </w:r>
      </w:hyperlink>
    </w:p>
    <w:p>
      <w:pPr>
        <w:pStyle w:val="TOC2"/>
        <w:tabs>
          <w:tab w:val="right" w:leader="dot" w:pos="8306"/>
        </w:tabs>
      </w:pPr>
      <w:hyperlink w:anchor="_Toc15741" w:history="1">
        <w:r>
          <w:rPr>
            <w:rFonts w:ascii="仿宋" w:eastAsia="仿宋" w:hAnsi="仿宋" w:cs="仿宋" w:hint="eastAsia"/>
            <w:lang w:eastAsia="zh-CN"/>
          </w:rPr>
          <w:t>(三)、建筑工程设计总体要求</w:t>
        </w:r>
        <w:r>
          <w:tab/>
        </w:r>
        <w:r>
          <w:fldChar w:fldCharType="begin"/>
        </w:r>
        <w:r>
          <w:instrText xml:space="preserve"> PAGEREF _Toc15741 \h </w:instrText>
        </w:r>
        <w:r>
          <w:fldChar w:fldCharType="separate"/>
        </w:r>
        <w:r>
          <w:t>19</w:t>
        </w:r>
        <w:r>
          <w:fldChar w:fldCharType="end"/>
        </w:r>
      </w:hyperlink>
    </w:p>
    <w:p>
      <w:pPr>
        <w:pStyle w:val="TOC2"/>
        <w:tabs>
          <w:tab w:val="right" w:leader="dot" w:pos="8306"/>
        </w:tabs>
      </w:pPr>
      <w:hyperlink w:anchor="_Toc8838" w:history="1">
        <w:r>
          <w:rPr>
            <w:rFonts w:ascii="仿宋" w:eastAsia="仿宋" w:hAnsi="仿宋" w:cs="仿宋" w:hint="eastAsia"/>
            <w:lang w:eastAsia="zh-CN"/>
          </w:rPr>
          <w:t>(四)、土建工程建设指标</w:t>
        </w:r>
        <w:r>
          <w:tab/>
        </w:r>
        <w:r>
          <w:fldChar w:fldCharType="begin"/>
        </w:r>
        <w:r>
          <w:instrText xml:space="preserve"> PAGEREF _Toc8838 \h </w:instrText>
        </w:r>
        <w:r>
          <w:fldChar w:fldCharType="separate"/>
        </w:r>
        <w:r>
          <w:t>19</w:t>
        </w:r>
        <w:r>
          <w:fldChar w:fldCharType="end"/>
        </w:r>
      </w:hyperlink>
    </w:p>
    <w:p>
      <w:pPr>
        <w:pStyle w:val="TOC1"/>
        <w:tabs>
          <w:tab w:val="right" w:leader="dot" w:pos="8306"/>
        </w:tabs>
      </w:pPr>
      <w:hyperlink w:anchor="_Toc13736" w:history="1">
        <w:r>
          <w:rPr>
            <w:rFonts w:ascii="仿宋" w:eastAsia="仿宋" w:hAnsi="仿宋" w:cs="仿宋" w:hint="eastAsia"/>
            <w:lang w:eastAsia="zh-CN"/>
          </w:rPr>
          <w:t>七、双偏振天气雷达项目社会影响</w:t>
        </w:r>
        <w:r>
          <w:tab/>
        </w:r>
        <w:r>
          <w:fldChar w:fldCharType="begin"/>
        </w:r>
        <w:r>
          <w:instrText xml:space="preserve"> PAGEREF _Toc13736 \h </w:instrText>
        </w:r>
        <w:r>
          <w:fldChar w:fldCharType="separate"/>
        </w:r>
        <w:r>
          <w:t>19</w:t>
        </w:r>
        <w:r>
          <w:fldChar w:fldCharType="end"/>
        </w:r>
      </w:hyperlink>
    </w:p>
    <w:p>
      <w:pPr>
        <w:pStyle w:val="TOC2"/>
        <w:tabs>
          <w:tab w:val="right" w:leader="dot" w:pos="8306"/>
        </w:tabs>
      </w:pPr>
      <w:hyperlink w:anchor="_Toc8956" w:history="1">
        <w:r>
          <w:rPr>
            <w:rFonts w:ascii="仿宋" w:eastAsia="仿宋" w:hAnsi="仿宋" w:cs="仿宋" w:hint="eastAsia"/>
            <w:lang w:eastAsia="zh-CN"/>
          </w:rPr>
          <w:t>(一)、社会责任与义务</w:t>
        </w:r>
        <w:r>
          <w:tab/>
        </w:r>
        <w:r>
          <w:fldChar w:fldCharType="begin"/>
        </w:r>
        <w:r>
          <w:instrText xml:space="preserve"> PAGEREF _Toc8956 \h </w:instrText>
        </w:r>
        <w:r>
          <w:fldChar w:fldCharType="separate"/>
        </w:r>
        <w:r>
          <w:t>19</w:t>
        </w:r>
        <w:r>
          <w:fldChar w:fldCharType="end"/>
        </w:r>
      </w:hyperlink>
    </w:p>
    <w:p>
      <w:pPr>
        <w:pStyle w:val="TOC2"/>
        <w:tabs>
          <w:tab w:val="right" w:leader="dot" w:pos="8306"/>
        </w:tabs>
      </w:pPr>
      <w:hyperlink w:anchor="_Toc24195" w:history="1">
        <w:r>
          <w:rPr>
            <w:rFonts w:ascii="仿宋" w:eastAsia="仿宋" w:hAnsi="仿宋" w:cs="仿宋" w:hint="eastAsia"/>
            <w:lang w:eastAsia="zh-CN"/>
          </w:rPr>
          <w:t>(二)、社会参与与沟通</w:t>
        </w:r>
        <w:r>
          <w:tab/>
        </w:r>
        <w:r>
          <w:fldChar w:fldCharType="begin"/>
        </w:r>
        <w:r>
          <w:instrText xml:space="preserve"> PAGEREF _Toc24195 \h </w:instrText>
        </w:r>
        <w:r>
          <w:fldChar w:fldCharType="separate"/>
        </w:r>
        <w:r>
          <w:t>20</w:t>
        </w:r>
        <w:r>
          <w:fldChar w:fldCharType="end"/>
        </w:r>
      </w:hyperlink>
    </w:p>
    <w:p>
      <w:pPr>
        <w:pStyle w:val="TOC1"/>
        <w:tabs>
          <w:tab w:val="right" w:leader="dot" w:pos="8306"/>
        </w:tabs>
      </w:pPr>
      <w:hyperlink w:anchor="_Toc31322" w:history="1">
        <w:r>
          <w:rPr>
            <w:rFonts w:ascii="仿宋" w:eastAsia="仿宋" w:hAnsi="仿宋" w:cs="仿宋" w:hint="eastAsia"/>
            <w:lang w:eastAsia="zh-CN"/>
          </w:rPr>
          <w:t>八、双偏振天气雷达项目计划安排</w:t>
        </w:r>
        <w:r>
          <w:tab/>
        </w:r>
        <w:r>
          <w:fldChar w:fldCharType="begin"/>
        </w:r>
        <w:r>
          <w:instrText xml:space="preserve"> PAGEREF _Toc31322 \h </w:instrText>
        </w:r>
        <w:r>
          <w:fldChar w:fldCharType="separate"/>
        </w:r>
        <w:r>
          <w:t>21</w:t>
        </w:r>
        <w:r>
          <w:fldChar w:fldCharType="end"/>
        </w:r>
      </w:hyperlink>
    </w:p>
    <w:p>
      <w:pPr>
        <w:pStyle w:val="TOC2"/>
        <w:tabs>
          <w:tab w:val="right" w:leader="dot" w:pos="8306"/>
        </w:tabs>
      </w:pPr>
      <w:hyperlink w:anchor="_Toc28865" w:history="1">
        <w:r>
          <w:rPr>
            <w:rFonts w:ascii="仿宋" w:eastAsia="仿宋" w:hAnsi="仿宋" w:cs="仿宋" w:hint="eastAsia"/>
            <w:lang w:eastAsia="zh-CN"/>
          </w:rPr>
          <w:t>(一)、建设周期</w:t>
        </w:r>
        <w:r>
          <w:tab/>
        </w:r>
        <w:r>
          <w:fldChar w:fldCharType="begin"/>
        </w:r>
        <w:r>
          <w:instrText xml:space="preserve"> PAGEREF _Toc28865 \h </w:instrText>
        </w:r>
        <w:r>
          <w:fldChar w:fldCharType="separate"/>
        </w:r>
        <w:r>
          <w:t>21</w:t>
        </w:r>
        <w:r>
          <w:fldChar w:fldCharType="end"/>
        </w:r>
      </w:hyperlink>
    </w:p>
    <w:p>
      <w:pPr>
        <w:pStyle w:val="TOC2"/>
        <w:tabs>
          <w:tab w:val="right" w:leader="dot" w:pos="8306"/>
        </w:tabs>
      </w:pPr>
      <w:hyperlink w:anchor="_Toc20533" w:history="1">
        <w:r>
          <w:rPr>
            <w:rFonts w:ascii="仿宋" w:eastAsia="仿宋" w:hAnsi="仿宋" w:cs="仿宋" w:hint="eastAsia"/>
            <w:lang w:eastAsia="zh-CN"/>
          </w:rPr>
          <w:t>(二)、建设进度</w:t>
        </w:r>
        <w:r>
          <w:tab/>
        </w:r>
        <w:r>
          <w:fldChar w:fldCharType="begin"/>
        </w:r>
        <w:r>
          <w:instrText xml:space="preserve"> PAGEREF _Toc20533 \h </w:instrText>
        </w:r>
        <w:r>
          <w:fldChar w:fldCharType="separate"/>
        </w:r>
        <w:r>
          <w:t>22</w:t>
        </w:r>
        <w:r>
          <w:fldChar w:fldCharType="end"/>
        </w:r>
      </w:hyperlink>
    </w:p>
    <w:p>
      <w:pPr>
        <w:pStyle w:val="TOC2"/>
        <w:tabs>
          <w:tab w:val="right" w:leader="dot" w:pos="8306"/>
        </w:tabs>
      </w:pPr>
      <w:hyperlink w:anchor="_Toc18578" w:history="1">
        <w:r>
          <w:rPr>
            <w:rFonts w:ascii="仿宋" w:eastAsia="仿宋" w:hAnsi="仿宋" w:cs="仿宋" w:hint="eastAsia"/>
            <w:lang w:eastAsia="zh-CN"/>
          </w:rPr>
          <w:t>(三)、进度安排注意事项</w:t>
        </w:r>
        <w:r>
          <w:tab/>
        </w:r>
        <w:r>
          <w:fldChar w:fldCharType="begin"/>
        </w:r>
        <w:r>
          <w:instrText xml:space="preserve"> PAGEREF _Toc18578 \h </w:instrText>
        </w:r>
        <w:r>
          <w:fldChar w:fldCharType="separate"/>
        </w:r>
        <w:r>
          <w:t>23</w:t>
        </w:r>
        <w:r>
          <w:fldChar w:fldCharType="end"/>
        </w:r>
      </w:hyperlink>
    </w:p>
    <w:p>
      <w:pPr>
        <w:pStyle w:val="TOC2"/>
        <w:tabs>
          <w:tab w:val="right" w:leader="dot" w:pos="8306"/>
        </w:tabs>
      </w:pPr>
      <w:hyperlink w:anchor="_Toc16192" w:history="1">
        <w:r>
          <w:rPr>
            <w:rFonts w:ascii="仿宋" w:eastAsia="仿宋" w:hAnsi="仿宋" w:cs="仿宋" w:hint="eastAsia"/>
            <w:lang w:eastAsia="zh-CN"/>
          </w:rPr>
          <w:t>(四)、人力资源配置</w:t>
        </w:r>
        <w:r>
          <w:tab/>
        </w:r>
        <w:r>
          <w:fldChar w:fldCharType="begin"/>
        </w:r>
        <w:r>
          <w:instrText xml:space="preserve"> PAGEREF _Toc16192 \h </w:instrText>
        </w:r>
        <w:r>
          <w:fldChar w:fldCharType="separate"/>
        </w:r>
        <w:r>
          <w:t>25</w:t>
        </w:r>
        <w:r>
          <w:fldChar w:fldCharType="end"/>
        </w:r>
      </w:hyperlink>
    </w:p>
    <w:p>
      <w:pPr>
        <w:pStyle w:val="TOC1"/>
        <w:tabs>
          <w:tab w:val="right" w:leader="dot" w:pos="8306"/>
        </w:tabs>
      </w:pPr>
      <w:hyperlink w:anchor="_Toc4113" w:history="1">
        <w:r>
          <w:rPr>
            <w:rFonts w:ascii="仿宋" w:eastAsia="仿宋" w:hAnsi="仿宋" w:cs="仿宋" w:hint="eastAsia"/>
            <w:lang w:eastAsia="zh-CN"/>
          </w:rPr>
          <w:t>九、双偏振天气雷达项目财务管理</w:t>
        </w:r>
        <w:r>
          <w:tab/>
        </w:r>
        <w:r>
          <w:fldChar w:fldCharType="begin"/>
        </w:r>
        <w:r>
          <w:instrText xml:space="preserve"> PAGEREF _Toc4113 \h </w:instrText>
        </w:r>
        <w:r>
          <w:fldChar w:fldCharType="separate"/>
        </w:r>
        <w:r>
          <w:t>25</w:t>
        </w:r>
        <w:r>
          <w:fldChar w:fldCharType="end"/>
        </w:r>
      </w:hyperlink>
    </w:p>
    <w:p>
      <w:pPr>
        <w:pStyle w:val="TOC2"/>
        <w:tabs>
          <w:tab w:val="right" w:leader="dot" w:pos="8306"/>
        </w:tabs>
      </w:pPr>
      <w:hyperlink w:anchor="_Toc17025" w:history="1">
        <w:r>
          <w:rPr>
            <w:rFonts w:ascii="仿宋" w:eastAsia="仿宋" w:hAnsi="仿宋" w:cs="仿宋" w:hint="eastAsia"/>
            <w:lang w:eastAsia="zh-CN"/>
          </w:rPr>
          <w:t>(一)、资金需求大</w:t>
        </w:r>
        <w:r>
          <w:tab/>
        </w:r>
        <w:r>
          <w:fldChar w:fldCharType="begin"/>
        </w:r>
        <w:r>
          <w:instrText xml:space="preserve"> PAGEREF _Toc17025 \h </w:instrText>
        </w:r>
        <w:r>
          <w:fldChar w:fldCharType="separate"/>
        </w:r>
        <w:r>
          <w:t>25</w:t>
        </w:r>
        <w:r>
          <w:fldChar w:fldCharType="end"/>
        </w:r>
      </w:hyperlink>
    </w:p>
    <w:p>
      <w:pPr>
        <w:pStyle w:val="TOC2"/>
        <w:tabs>
          <w:tab w:val="right" w:leader="dot" w:pos="8306"/>
        </w:tabs>
      </w:pPr>
      <w:hyperlink w:anchor="_Toc12860" w:history="1">
        <w:r>
          <w:rPr>
            <w:rFonts w:ascii="仿宋" w:eastAsia="仿宋" w:hAnsi="仿宋" w:cs="仿宋" w:hint="eastAsia"/>
            <w:lang w:eastAsia="zh-CN"/>
          </w:rPr>
          <w:t>(二)、研发周期长</w:t>
        </w:r>
        <w:r>
          <w:tab/>
        </w:r>
        <w:r>
          <w:fldChar w:fldCharType="begin"/>
        </w:r>
        <w:r>
          <w:instrText xml:space="preserve"> PAGEREF _Toc12860 \h </w:instrText>
        </w:r>
        <w:r>
          <w:fldChar w:fldCharType="separate"/>
        </w:r>
        <w:r>
          <w:t>26</w:t>
        </w:r>
        <w:r>
          <w:fldChar w:fldCharType="end"/>
        </w:r>
      </w:hyperlink>
    </w:p>
    <w:p>
      <w:pPr>
        <w:pStyle w:val="TOC2"/>
        <w:tabs>
          <w:tab w:val="right" w:leader="dot" w:pos="8306"/>
        </w:tabs>
      </w:pPr>
      <w:hyperlink w:anchor="_Toc11481" w:history="1">
        <w:r>
          <w:rPr>
            <w:rFonts w:ascii="仿宋" w:eastAsia="仿宋" w:hAnsi="仿宋" w:cs="仿宋" w:hint="eastAsia"/>
            <w:lang w:eastAsia="zh-CN"/>
          </w:rPr>
          <w:t>(三)、市场风险大</w:t>
        </w:r>
        <w:r>
          <w:tab/>
        </w:r>
        <w:r>
          <w:fldChar w:fldCharType="begin"/>
        </w:r>
        <w:r>
          <w:instrText xml:space="preserve"> PAGEREF _Toc11481 \h </w:instrText>
        </w:r>
        <w:r>
          <w:fldChar w:fldCharType="separate"/>
        </w:r>
        <w:r>
          <w:t>28</w:t>
        </w:r>
        <w:r>
          <w:fldChar w:fldCharType="end"/>
        </w:r>
      </w:hyperlink>
    </w:p>
    <w:p>
      <w:pPr>
        <w:pStyle w:val="TOC2"/>
        <w:tabs>
          <w:tab w:val="right" w:leader="dot" w:pos="8306"/>
        </w:tabs>
      </w:pPr>
      <w:hyperlink w:anchor="_Toc708" w:history="1">
        <w:r>
          <w:rPr>
            <w:rFonts w:ascii="仿宋" w:eastAsia="仿宋" w:hAnsi="仿宋" w:cs="仿宋" w:hint="eastAsia"/>
            <w:lang w:eastAsia="zh-CN"/>
          </w:rPr>
          <w:t>(四)、利润率高</w:t>
        </w:r>
        <w:r>
          <w:tab/>
        </w:r>
        <w:r>
          <w:fldChar w:fldCharType="begin"/>
        </w:r>
        <w:r>
          <w:instrText xml:space="preserve"> PAGEREF _Toc708 \h </w:instrText>
        </w:r>
        <w:r>
          <w:fldChar w:fldCharType="separate"/>
        </w:r>
        <w:r>
          <w:t>30</w:t>
        </w:r>
        <w:r>
          <w:fldChar w:fldCharType="end"/>
        </w:r>
      </w:hyperlink>
    </w:p>
    <w:p>
      <w:pPr>
        <w:pStyle w:val="TOC1"/>
        <w:tabs>
          <w:tab w:val="right" w:leader="dot" w:pos="8306"/>
        </w:tabs>
      </w:pPr>
      <w:hyperlink w:anchor="_Toc1580" w:history="1">
        <w:r>
          <w:rPr>
            <w:rFonts w:ascii="仿宋" w:eastAsia="仿宋" w:hAnsi="仿宋" w:cs="仿宋" w:hint="eastAsia"/>
            <w:lang w:eastAsia="zh-CN"/>
          </w:rPr>
          <w:t>十、双偏振天气雷达项目投资规划</w:t>
        </w:r>
        <w:r>
          <w:tab/>
        </w:r>
        <w:r>
          <w:fldChar w:fldCharType="begin"/>
        </w:r>
        <w:r>
          <w:instrText xml:space="preserve"> PAGEREF _Toc1580 \h </w:instrText>
        </w:r>
        <w:r>
          <w:fldChar w:fldCharType="separate"/>
        </w:r>
        <w:r>
          <w:t>33</w:t>
        </w:r>
        <w:r>
          <w:fldChar w:fldCharType="end"/>
        </w:r>
      </w:hyperlink>
    </w:p>
    <w:p>
      <w:pPr>
        <w:pStyle w:val="TOC2"/>
        <w:tabs>
          <w:tab w:val="right" w:leader="dot" w:pos="8306"/>
        </w:tabs>
      </w:pPr>
      <w:hyperlink w:anchor="_Toc10541" w:history="1">
        <w:r>
          <w:rPr>
            <w:rFonts w:ascii="仿宋" w:eastAsia="仿宋" w:hAnsi="仿宋" w:cs="仿宋" w:hint="eastAsia"/>
            <w:lang w:eastAsia="zh-CN"/>
          </w:rPr>
          <w:t>(一)、双偏振天气雷达项目总投资估算</w:t>
        </w:r>
        <w:r>
          <w:tab/>
        </w:r>
        <w:r>
          <w:fldChar w:fldCharType="begin"/>
        </w:r>
        <w:r>
          <w:instrText xml:space="preserve"> PAGEREF _Toc10541 \h </w:instrText>
        </w:r>
        <w:r>
          <w:fldChar w:fldCharType="separate"/>
        </w:r>
        <w:r>
          <w:t>33</w:t>
        </w:r>
        <w:r>
          <w:fldChar w:fldCharType="end"/>
        </w:r>
      </w:hyperlink>
    </w:p>
    <w:p>
      <w:pPr>
        <w:pStyle w:val="TOC2"/>
        <w:tabs>
          <w:tab w:val="right" w:leader="dot" w:pos="8306"/>
        </w:tabs>
      </w:pPr>
      <w:hyperlink w:anchor="_Toc17004" w:history="1">
        <w:r>
          <w:rPr>
            <w:rFonts w:ascii="仿宋" w:eastAsia="仿宋" w:hAnsi="仿宋" w:cs="仿宋" w:hint="eastAsia"/>
            <w:lang w:eastAsia="zh-CN"/>
          </w:rPr>
          <w:t>(二)、资金筹措</w:t>
        </w:r>
        <w:r>
          <w:tab/>
        </w:r>
        <w:r>
          <w:fldChar w:fldCharType="begin"/>
        </w:r>
        <w:r>
          <w:instrText xml:space="preserve"> PAGEREF _Toc17004 \h </w:instrText>
        </w:r>
        <w:r>
          <w:fldChar w:fldCharType="separate"/>
        </w:r>
        <w:r>
          <w:t>34</w:t>
        </w:r>
        <w:r>
          <w:fldChar w:fldCharType="end"/>
        </w:r>
      </w:hyperlink>
    </w:p>
    <w:p>
      <w:pPr>
        <w:pStyle w:val="TOC1"/>
        <w:tabs>
          <w:tab w:val="right" w:leader="dot" w:pos="8306"/>
        </w:tabs>
      </w:pPr>
      <w:hyperlink w:anchor="_Toc4631" w:history="1">
        <w:r>
          <w:rPr>
            <w:rFonts w:ascii="仿宋" w:eastAsia="仿宋" w:hAnsi="仿宋" w:cs="仿宋" w:hint="eastAsia"/>
            <w:lang w:eastAsia="zh-CN"/>
          </w:rPr>
          <w:t>十一、双偏振天气雷达项目风险管理</w:t>
        </w:r>
        <w:r>
          <w:tab/>
        </w:r>
        <w:r>
          <w:fldChar w:fldCharType="begin"/>
        </w:r>
        <w:r>
          <w:instrText xml:space="preserve"> PAGEREF _Toc4631 \h </w:instrText>
        </w:r>
        <w:r>
          <w:fldChar w:fldCharType="separate"/>
        </w:r>
        <w:r>
          <w:t>35</w:t>
        </w:r>
        <w:r>
          <w:fldChar w:fldCharType="end"/>
        </w:r>
      </w:hyperlink>
    </w:p>
    <w:p>
      <w:pPr>
        <w:pStyle w:val="TOC2"/>
        <w:tabs>
          <w:tab w:val="right" w:leader="dot" w:pos="8306"/>
        </w:tabs>
      </w:pPr>
      <w:hyperlink w:anchor="_Toc10833" w:history="1">
        <w:r>
          <w:rPr>
            <w:rFonts w:ascii="仿宋" w:eastAsia="仿宋" w:hAnsi="仿宋" w:cs="仿宋" w:hint="eastAsia"/>
            <w:lang w:eastAsia="zh-CN"/>
          </w:rPr>
          <w:t>(一)、风险识别与评估</w:t>
        </w:r>
        <w:r>
          <w:tab/>
        </w:r>
        <w:r>
          <w:fldChar w:fldCharType="begin"/>
        </w:r>
        <w:r>
          <w:instrText xml:space="preserve"> PAGEREF _Toc10833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8" w:history="1">
        <w:r>
          <w:rPr>
            <w:rFonts w:ascii="仿宋" w:eastAsia="仿宋" w:hAnsi="仿宋" w:cs="仿宋" w:hint="eastAsia"/>
            <w:lang w:eastAsia="zh-CN"/>
          </w:rPr>
          <w:t>(二)、风险应对策略</w:t>
        </w:r>
        <w:r>
          <w:tab/>
        </w:r>
        <w:r>
          <w:fldChar w:fldCharType="begin"/>
        </w:r>
        <w:r>
          <w:instrText xml:space="preserve"> PAGEREF _Toc32678 \h </w:instrText>
        </w:r>
        <w:r>
          <w:fldChar w:fldCharType="separate"/>
        </w:r>
        <w:r>
          <w:t>36</w:t>
        </w:r>
        <w:r>
          <w:fldChar w:fldCharType="end"/>
        </w:r>
      </w:hyperlink>
    </w:p>
    <w:p>
      <w:pPr>
        <w:pStyle w:val="TOC2"/>
        <w:tabs>
          <w:tab w:val="right" w:leader="dot" w:pos="8306"/>
        </w:tabs>
      </w:pPr>
      <w:hyperlink w:anchor="_Toc19081" w:history="1">
        <w:r>
          <w:rPr>
            <w:rFonts w:ascii="仿宋" w:eastAsia="仿宋" w:hAnsi="仿宋" w:cs="仿宋" w:hint="eastAsia"/>
            <w:lang w:eastAsia="zh-CN"/>
          </w:rPr>
          <w:t>(三)、风险监控与控制</w:t>
        </w:r>
        <w:r>
          <w:tab/>
        </w:r>
        <w:r>
          <w:fldChar w:fldCharType="begin"/>
        </w:r>
        <w:r>
          <w:instrText xml:space="preserve"> PAGEREF _Toc19081 \h </w:instrText>
        </w:r>
        <w:r>
          <w:fldChar w:fldCharType="separate"/>
        </w:r>
        <w:r>
          <w:t>38</w:t>
        </w:r>
        <w:r>
          <w:fldChar w:fldCharType="end"/>
        </w:r>
      </w:hyperlink>
    </w:p>
    <w:p>
      <w:pPr>
        <w:pStyle w:val="TOC1"/>
        <w:tabs>
          <w:tab w:val="right" w:leader="dot" w:pos="8306"/>
        </w:tabs>
      </w:pPr>
      <w:hyperlink w:anchor="_Toc23146" w:history="1">
        <w:r>
          <w:rPr>
            <w:rFonts w:ascii="仿宋" w:eastAsia="仿宋" w:hAnsi="仿宋" w:cs="仿宋" w:hint="eastAsia"/>
            <w:lang w:eastAsia="zh-CN"/>
          </w:rPr>
          <w:t>十二、双偏振天气雷达项目人力资源管理</w:t>
        </w:r>
        <w:r>
          <w:tab/>
        </w:r>
        <w:r>
          <w:fldChar w:fldCharType="begin"/>
        </w:r>
        <w:r>
          <w:instrText xml:space="preserve"> PAGEREF _Toc23146 \h </w:instrText>
        </w:r>
        <w:r>
          <w:fldChar w:fldCharType="separate"/>
        </w:r>
        <w:r>
          <w:t>39</w:t>
        </w:r>
        <w:r>
          <w:fldChar w:fldCharType="end"/>
        </w:r>
      </w:hyperlink>
    </w:p>
    <w:p>
      <w:pPr>
        <w:pStyle w:val="TOC2"/>
        <w:tabs>
          <w:tab w:val="right" w:leader="dot" w:pos="8306"/>
        </w:tabs>
      </w:pPr>
      <w:hyperlink w:anchor="_Toc9630" w:history="1">
        <w:r>
          <w:rPr>
            <w:rFonts w:ascii="仿宋" w:eastAsia="仿宋" w:hAnsi="仿宋" w:cs="仿宋" w:hint="eastAsia"/>
            <w:lang w:eastAsia="zh-CN"/>
          </w:rPr>
          <w:t>(一)、建立健全的预算管理制度</w:t>
        </w:r>
        <w:r>
          <w:tab/>
        </w:r>
        <w:r>
          <w:fldChar w:fldCharType="begin"/>
        </w:r>
        <w:r>
          <w:instrText xml:space="preserve"> PAGEREF _Toc9630 \h </w:instrText>
        </w:r>
        <w:r>
          <w:fldChar w:fldCharType="separate"/>
        </w:r>
        <w:r>
          <w:t>39</w:t>
        </w:r>
        <w:r>
          <w:fldChar w:fldCharType="end"/>
        </w:r>
      </w:hyperlink>
    </w:p>
    <w:p>
      <w:pPr>
        <w:pStyle w:val="TOC2"/>
        <w:tabs>
          <w:tab w:val="right" w:leader="dot" w:pos="8306"/>
        </w:tabs>
      </w:pPr>
      <w:hyperlink w:anchor="_Toc11822" w:history="1">
        <w:r>
          <w:rPr>
            <w:rFonts w:ascii="仿宋" w:eastAsia="仿宋" w:hAnsi="仿宋" w:cs="仿宋" w:hint="eastAsia"/>
            <w:lang w:eastAsia="zh-CN"/>
          </w:rPr>
          <w:t>(二)、加强资金流动监控</w:t>
        </w:r>
        <w:r>
          <w:tab/>
        </w:r>
        <w:r>
          <w:fldChar w:fldCharType="begin"/>
        </w:r>
        <w:r>
          <w:instrText xml:space="preserve"> PAGEREF _Toc11822 \h </w:instrText>
        </w:r>
        <w:r>
          <w:fldChar w:fldCharType="separate"/>
        </w:r>
        <w:r>
          <w:t>40</w:t>
        </w:r>
        <w:r>
          <w:fldChar w:fldCharType="end"/>
        </w:r>
      </w:hyperlink>
    </w:p>
    <w:p>
      <w:pPr>
        <w:pStyle w:val="TOC2"/>
        <w:tabs>
          <w:tab w:val="right" w:leader="dot" w:pos="8306"/>
        </w:tabs>
      </w:pPr>
      <w:hyperlink w:anchor="_Toc1516" w:history="1">
        <w:r>
          <w:rPr>
            <w:rFonts w:ascii="仿宋" w:eastAsia="仿宋" w:hAnsi="仿宋" w:cs="仿宋" w:hint="eastAsia"/>
            <w:lang w:eastAsia="zh-CN"/>
          </w:rPr>
          <w:t>(三)、制定完善的风险控制机制</w:t>
        </w:r>
        <w:r>
          <w:tab/>
        </w:r>
        <w:r>
          <w:fldChar w:fldCharType="begin"/>
        </w:r>
        <w:r>
          <w:instrText xml:space="preserve"> PAGEREF _Toc1516 \h </w:instrText>
        </w:r>
        <w:r>
          <w:fldChar w:fldCharType="separate"/>
        </w:r>
        <w:r>
          <w:t>42</w:t>
        </w:r>
        <w:r>
          <w:fldChar w:fldCharType="end"/>
        </w:r>
      </w:hyperlink>
    </w:p>
    <w:p>
      <w:pPr>
        <w:pStyle w:val="TOC2"/>
        <w:tabs>
          <w:tab w:val="right" w:leader="dot" w:pos="8306"/>
        </w:tabs>
      </w:pPr>
      <w:hyperlink w:anchor="_Toc23190" w:history="1">
        <w:r>
          <w:rPr>
            <w:rFonts w:ascii="仿宋" w:eastAsia="仿宋" w:hAnsi="仿宋" w:cs="仿宋" w:hint="eastAsia"/>
            <w:lang w:eastAsia="zh-CN"/>
          </w:rPr>
          <w:t>(四)、优化成本管理</w:t>
        </w:r>
        <w:r>
          <w:tab/>
        </w:r>
        <w:r>
          <w:fldChar w:fldCharType="begin"/>
        </w:r>
        <w:r>
          <w:instrText xml:space="preserve"> PAGEREF _Toc23190 \h </w:instrText>
        </w:r>
        <w:r>
          <w:fldChar w:fldCharType="separate"/>
        </w:r>
        <w:r>
          <w:t>43</w:t>
        </w:r>
        <w:r>
          <w:fldChar w:fldCharType="end"/>
        </w:r>
      </w:hyperlink>
    </w:p>
    <w:p>
      <w:pPr>
        <w:pStyle w:val="TOC1"/>
        <w:tabs>
          <w:tab w:val="right" w:leader="dot" w:pos="8306"/>
        </w:tabs>
      </w:pPr>
      <w:hyperlink w:anchor="_Toc30807" w:history="1">
        <w:r>
          <w:rPr>
            <w:rFonts w:ascii="仿宋" w:eastAsia="仿宋" w:hAnsi="仿宋" w:cs="仿宋" w:hint="eastAsia"/>
            <w:lang w:eastAsia="zh-CN"/>
          </w:rPr>
          <w:t>十三、双偏振天气雷达项目治理与监督</w:t>
        </w:r>
        <w:r>
          <w:tab/>
        </w:r>
        <w:r>
          <w:fldChar w:fldCharType="begin"/>
        </w:r>
        <w:r>
          <w:instrText xml:space="preserve"> PAGEREF _Toc30807 \h </w:instrText>
        </w:r>
        <w:r>
          <w:fldChar w:fldCharType="separate"/>
        </w:r>
        <w:r>
          <w:t>44</w:t>
        </w:r>
        <w:r>
          <w:fldChar w:fldCharType="end"/>
        </w:r>
      </w:hyperlink>
    </w:p>
    <w:p>
      <w:pPr>
        <w:pStyle w:val="TOC2"/>
        <w:tabs>
          <w:tab w:val="right" w:leader="dot" w:pos="8306"/>
        </w:tabs>
      </w:pPr>
      <w:hyperlink w:anchor="_Toc32132" w:history="1">
        <w:r>
          <w:rPr>
            <w:rFonts w:ascii="仿宋" w:eastAsia="仿宋" w:hAnsi="仿宋" w:cs="仿宋" w:hint="eastAsia"/>
            <w:lang w:eastAsia="zh-CN"/>
          </w:rPr>
          <w:t>(一)、双偏振天气雷达项目治理结构</w:t>
        </w:r>
        <w:r>
          <w:tab/>
        </w:r>
        <w:r>
          <w:fldChar w:fldCharType="begin"/>
        </w:r>
        <w:r>
          <w:instrText xml:space="preserve"> PAGEREF _Toc32132 \h </w:instrText>
        </w:r>
        <w:r>
          <w:fldChar w:fldCharType="separate"/>
        </w:r>
        <w:r>
          <w:t>44</w:t>
        </w:r>
        <w:r>
          <w:fldChar w:fldCharType="end"/>
        </w:r>
      </w:hyperlink>
    </w:p>
    <w:p>
      <w:pPr>
        <w:pStyle w:val="TOC2"/>
        <w:tabs>
          <w:tab w:val="right" w:leader="dot" w:pos="8306"/>
        </w:tabs>
      </w:pPr>
      <w:hyperlink w:anchor="_Toc32163" w:history="1">
        <w:r>
          <w:rPr>
            <w:rFonts w:ascii="仿宋" w:eastAsia="仿宋" w:hAnsi="仿宋" w:cs="仿宋" w:hint="eastAsia"/>
            <w:lang w:eastAsia="zh-CN"/>
          </w:rPr>
          <w:t>(二)、监督与审计</w:t>
        </w:r>
        <w:r>
          <w:tab/>
        </w:r>
        <w:r>
          <w:fldChar w:fldCharType="begin"/>
        </w:r>
        <w:r>
          <w:instrText xml:space="preserve"> PAGEREF _Toc32163 \h </w:instrText>
        </w:r>
        <w:r>
          <w:fldChar w:fldCharType="separate"/>
        </w:r>
        <w:r>
          <w:t>46</w:t>
        </w:r>
        <w:r>
          <w:fldChar w:fldCharType="end"/>
        </w:r>
      </w:hyperlink>
    </w:p>
    <w:p>
      <w:pPr>
        <w:pStyle w:val="TOC1"/>
        <w:tabs>
          <w:tab w:val="right" w:leader="dot" w:pos="8306"/>
        </w:tabs>
      </w:pPr>
      <w:hyperlink w:anchor="_Toc3458" w:history="1">
        <w:r>
          <w:rPr>
            <w:rFonts w:ascii="仿宋" w:eastAsia="仿宋" w:hAnsi="仿宋" w:cs="仿宋" w:hint="eastAsia"/>
            <w:lang w:eastAsia="zh-CN"/>
          </w:rPr>
          <w:t>十四、质量管理体系</w:t>
        </w:r>
        <w:r>
          <w:tab/>
        </w:r>
        <w:r>
          <w:fldChar w:fldCharType="begin"/>
        </w:r>
        <w:r>
          <w:instrText xml:space="preserve"> PAGEREF _Toc3458 \h </w:instrText>
        </w:r>
        <w:r>
          <w:fldChar w:fldCharType="separate"/>
        </w:r>
        <w:r>
          <w:t>47</w:t>
        </w:r>
        <w:r>
          <w:fldChar w:fldCharType="end"/>
        </w:r>
      </w:hyperlink>
    </w:p>
    <w:p>
      <w:pPr>
        <w:pStyle w:val="TOC2"/>
        <w:tabs>
          <w:tab w:val="right" w:leader="dot" w:pos="8306"/>
        </w:tabs>
      </w:pPr>
      <w:hyperlink w:anchor="_Toc12189" w:history="1">
        <w:r>
          <w:rPr>
            <w:rFonts w:ascii="仿宋" w:eastAsia="仿宋" w:hAnsi="仿宋" w:cs="仿宋" w:hint="eastAsia"/>
            <w:lang w:eastAsia="zh-CN"/>
          </w:rPr>
          <w:t>(一)、质量目标与方针</w:t>
        </w:r>
        <w:r>
          <w:tab/>
        </w:r>
        <w:r>
          <w:fldChar w:fldCharType="begin"/>
        </w:r>
        <w:r>
          <w:instrText xml:space="preserve"> PAGEREF _Toc12189 \h </w:instrText>
        </w:r>
        <w:r>
          <w:fldChar w:fldCharType="separate"/>
        </w:r>
        <w:r>
          <w:t>47</w:t>
        </w:r>
        <w:r>
          <w:fldChar w:fldCharType="end"/>
        </w:r>
      </w:hyperlink>
    </w:p>
    <w:p>
      <w:pPr>
        <w:pStyle w:val="TOC2"/>
        <w:tabs>
          <w:tab w:val="right" w:leader="dot" w:pos="8306"/>
        </w:tabs>
      </w:pPr>
      <w:hyperlink w:anchor="_Toc3287" w:history="1">
        <w:r>
          <w:rPr>
            <w:rFonts w:ascii="仿宋" w:eastAsia="仿宋" w:hAnsi="仿宋" w:cs="仿宋" w:hint="eastAsia"/>
            <w:lang w:eastAsia="zh-CN"/>
          </w:rPr>
          <w:t>(二)、质量管理责任</w:t>
        </w:r>
        <w:r>
          <w:tab/>
        </w:r>
        <w:r>
          <w:fldChar w:fldCharType="begin"/>
        </w:r>
        <w:r>
          <w:instrText xml:space="preserve"> PAGEREF _Toc3287 \h </w:instrText>
        </w:r>
        <w:r>
          <w:fldChar w:fldCharType="separate"/>
        </w:r>
        <w:r>
          <w:t>48</w:t>
        </w:r>
        <w:r>
          <w:fldChar w:fldCharType="end"/>
        </w:r>
      </w:hyperlink>
    </w:p>
    <w:p>
      <w:pPr>
        <w:pStyle w:val="TOC2"/>
        <w:tabs>
          <w:tab w:val="right" w:leader="dot" w:pos="8306"/>
        </w:tabs>
      </w:pPr>
      <w:hyperlink w:anchor="_Toc16500" w:history="1">
        <w:r>
          <w:rPr>
            <w:rFonts w:ascii="仿宋" w:eastAsia="仿宋" w:hAnsi="仿宋" w:cs="仿宋" w:hint="eastAsia"/>
            <w:lang w:eastAsia="zh-CN"/>
          </w:rPr>
          <w:t>(三)、质量管理体系文件</w:t>
        </w:r>
        <w:r>
          <w:tab/>
        </w:r>
        <w:r>
          <w:fldChar w:fldCharType="begin"/>
        </w:r>
        <w:r>
          <w:instrText xml:space="preserve"> PAGEREF _Toc16500 \h </w:instrText>
        </w:r>
        <w:r>
          <w:fldChar w:fldCharType="separate"/>
        </w:r>
        <w:r>
          <w:t>50</w:t>
        </w:r>
        <w:r>
          <w:fldChar w:fldCharType="end"/>
        </w:r>
      </w:hyperlink>
    </w:p>
    <w:p>
      <w:pPr>
        <w:pStyle w:val="TOC2"/>
        <w:tabs>
          <w:tab w:val="right" w:leader="dot" w:pos="8306"/>
        </w:tabs>
      </w:pPr>
      <w:hyperlink w:anchor="_Toc16881" w:history="1">
        <w:r>
          <w:rPr>
            <w:rFonts w:ascii="仿宋" w:eastAsia="仿宋" w:hAnsi="仿宋" w:cs="仿宋" w:hint="eastAsia"/>
            <w:lang w:eastAsia="zh-CN"/>
          </w:rPr>
          <w:t>(四)、质量培训与教育</w:t>
        </w:r>
        <w:r>
          <w:tab/>
        </w:r>
        <w:r>
          <w:fldChar w:fldCharType="begin"/>
        </w:r>
        <w:r>
          <w:instrText xml:space="preserve"> PAGEREF _Toc16881 \h </w:instrText>
        </w:r>
        <w:r>
          <w:fldChar w:fldCharType="separate"/>
        </w:r>
        <w:r>
          <w:t>52</w:t>
        </w:r>
        <w:r>
          <w:fldChar w:fldCharType="end"/>
        </w:r>
      </w:hyperlink>
    </w:p>
    <w:p>
      <w:pPr>
        <w:pStyle w:val="TOC2"/>
        <w:tabs>
          <w:tab w:val="right" w:leader="dot" w:pos="8306"/>
        </w:tabs>
      </w:pPr>
      <w:hyperlink w:anchor="_Toc11761" w:history="1">
        <w:r>
          <w:rPr>
            <w:rFonts w:ascii="仿宋" w:eastAsia="仿宋" w:hAnsi="仿宋" w:cs="仿宋" w:hint="eastAsia"/>
            <w:lang w:eastAsia="zh-CN"/>
          </w:rPr>
          <w:t>(五)、质量审核与评价</w:t>
        </w:r>
        <w:r>
          <w:tab/>
        </w:r>
        <w:r>
          <w:fldChar w:fldCharType="begin"/>
        </w:r>
        <w:r>
          <w:instrText xml:space="preserve"> PAGEREF _Toc11761 \h </w:instrText>
        </w:r>
        <w:r>
          <w:fldChar w:fldCharType="separate"/>
        </w:r>
        <w:r>
          <w:t>53</w:t>
        </w:r>
        <w:r>
          <w:fldChar w:fldCharType="end"/>
        </w:r>
      </w:hyperlink>
    </w:p>
    <w:p>
      <w:pPr>
        <w:pStyle w:val="TOC2"/>
        <w:tabs>
          <w:tab w:val="right" w:leader="dot" w:pos="8306"/>
        </w:tabs>
      </w:pPr>
      <w:hyperlink w:anchor="_Toc2105" w:history="1">
        <w:r>
          <w:rPr>
            <w:rFonts w:ascii="仿宋" w:eastAsia="仿宋" w:hAnsi="仿宋" w:cs="仿宋" w:hint="eastAsia"/>
            <w:lang w:eastAsia="zh-CN"/>
          </w:rPr>
          <w:t>(六)、不符合与纠正措施</w:t>
        </w:r>
        <w:r>
          <w:tab/>
        </w:r>
        <w:r>
          <w:fldChar w:fldCharType="begin"/>
        </w:r>
        <w:r>
          <w:instrText xml:space="preserve"> PAGEREF _Toc2105 \h </w:instrText>
        </w:r>
        <w:r>
          <w:fldChar w:fldCharType="separate"/>
        </w:r>
        <w:r>
          <w:t>54</w:t>
        </w:r>
        <w:r>
          <w:fldChar w:fldCharType="end"/>
        </w:r>
      </w:hyperlink>
    </w:p>
    <w:p>
      <w:pPr>
        <w:pStyle w:val="TOC1"/>
        <w:tabs>
          <w:tab w:val="right" w:leader="dot" w:pos="8306"/>
        </w:tabs>
      </w:pPr>
      <w:hyperlink w:anchor="_Toc3961" w:history="1">
        <w:r>
          <w:rPr>
            <w:rFonts w:ascii="仿宋" w:eastAsia="仿宋" w:hAnsi="仿宋" w:cs="仿宋" w:hint="eastAsia"/>
            <w:lang w:eastAsia="zh-CN"/>
          </w:rPr>
          <w:t>十五、营销与推广策略</w:t>
        </w:r>
        <w:r>
          <w:tab/>
        </w:r>
        <w:r>
          <w:fldChar w:fldCharType="begin"/>
        </w:r>
        <w:r>
          <w:instrText xml:space="preserve"> PAGEREF _Toc3961 \h </w:instrText>
        </w:r>
        <w:r>
          <w:fldChar w:fldCharType="separate"/>
        </w:r>
        <w:r>
          <w:t>55</w:t>
        </w:r>
        <w:r>
          <w:fldChar w:fldCharType="end"/>
        </w:r>
      </w:hyperlink>
    </w:p>
    <w:p>
      <w:pPr>
        <w:pStyle w:val="TOC2"/>
        <w:tabs>
          <w:tab w:val="right" w:leader="dot" w:pos="8306"/>
        </w:tabs>
      </w:pPr>
      <w:hyperlink w:anchor="_Toc9374" w:history="1">
        <w:r>
          <w:rPr>
            <w:rFonts w:ascii="仿宋" w:eastAsia="仿宋" w:hAnsi="仿宋" w:cs="仿宋" w:hint="eastAsia"/>
            <w:lang w:eastAsia="zh-CN"/>
          </w:rPr>
          <w:t>(一)、产品/服务定位与特点</w:t>
        </w:r>
        <w:r>
          <w:tab/>
        </w:r>
        <w:r>
          <w:fldChar w:fldCharType="begin"/>
        </w:r>
        <w:r>
          <w:instrText xml:space="preserve"> PAGEREF _Toc9374 \h </w:instrText>
        </w:r>
        <w:r>
          <w:fldChar w:fldCharType="separate"/>
        </w:r>
        <w:r>
          <w:t>55</w:t>
        </w:r>
        <w:r>
          <w:fldChar w:fldCharType="end"/>
        </w:r>
      </w:hyperlink>
    </w:p>
    <w:p>
      <w:pPr>
        <w:pStyle w:val="TOC2"/>
        <w:tabs>
          <w:tab w:val="right" w:leader="dot" w:pos="8306"/>
        </w:tabs>
      </w:pPr>
      <w:hyperlink w:anchor="_Toc23796" w:history="1">
        <w:r>
          <w:rPr>
            <w:rFonts w:ascii="仿宋" w:eastAsia="仿宋" w:hAnsi="仿宋" w:cs="仿宋" w:hint="eastAsia"/>
            <w:lang w:eastAsia="zh-CN"/>
          </w:rPr>
          <w:t>(二)、市场定位与竞争分析</w:t>
        </w:r>
        <w:r>
          <w:tab/>
        </w:r>
        <w:r>
          <w:fldChar w:fldCharType="begin"/>
        </w:r>
        <w:r>
          <w:instrText xml:space="preserve"> PAGEREF _Toc23796 \h </w:instrText>
        </w:r>
        <w:r>
          <w:fldChar w:fldCharType="separate"/>
        </w:r>
        <w:r>
          <w:t>57</w:t>
        </w:r>
        <w:r>
          <w:fldChar w:fldCharType="end"/>
        </w:r>
      </w:hyperlink>
    </w:p>
    <w:p>
      <w:pPr>
        <w:pStyle w:val="TOC2"/>
        <w:tabs>
          <w:tab w:val="right" w:leader="dot" w:pos="8306"/>
        </w:tabs>
      </w:pPr>
      <w:hyperlink w:anchor="_Toc9042" w:history="1">
        <w:r>
          <w:rPr>
            <w:rFonts w:ascii="仿宋" w:eastAsia="仿宋" w:hAnsi="仿宋" w:cs="仿宋" w:hint="eastAsia"/>
            <w:lang w:eastAsia="zh-CN"/>
          </w:rPr>
          <w:t>(三)、营销渠道与策略</w:t>
        </w:r>
        <w:r>
          <w:tab/>
        </w:r>
        <w:r>
          <w:fldChar w:fldCharType="begin"/>
        </w:r>
        <w:r>
          <w:instrText xml:space="preserve"> PAGEREF _Toc9042 \h </w:instrText>
        </w:r>
        <w:r>
          <w:fldChar w:fldCharType="separate"/>
        </w:r>
        <w:r>
          <w:t>58</w:t>
        </w:r>
        <w:r>
          <w:fldChar w:fldCharType="end"/>
        </w:r>
      </w:hyperlink>
    </w:p>
    <w:p>
      <w:pPr>
        <w:pStyle w:val="TOC2"/>
        <w:tabs>
          <w:tab w:val="right" w:leader="dot" w:pos="8306"/>
        </w:tabs>
      </w:pPr>
      <w:hyperlink w:anchor="_Toc15885" w:history="1">
        <w:r>
          <w:rPr>
            <w:rFonts w:ascii="仿宋" w:eastAsia="仿宋" w:hAnsi="仿宋" w:cs="仿宋" w:hint="eastAsia"/>
            <w:lang w:eastAsia="zh-CN"/>
          </w:rPr>
          <w:t>(四)、推广与宣传活动</w:t>
        </w:r>
        <w:r>
          <w:tab/>
        </w:r>
        <w:r>
          <w:fldChar w:fldCharType="begin"/>
        </w:r>
        <w:r>
          <w:instrText xml:space="preserve"> PAGEREF _Toc15885 \h </w:instrText>
        </w:r>
        <w:r>
          <w:fldChar w:fldCharType="separate"/>
        </w:r>
        <w:r>
          <w:t>59</w:t>
        </w:r>
        <w:r>
          <w:fldChar w:fldCharType="end"/>
        </w:r>
      </w:hyperlink>
    </w:p>
    <w:p>
      <w:pPr>
        <w:pStyle w:val="TOC1"/>
        <w:tabs>
          <w:tab w:val="right" w:leader="dot" w:pos="8306"/>
        </w:tabs>
      </w:pPr>
      <w:hyperlink w:anchor="_Toc12427" w:history="1">
        <w:r>
          <w:rPr>
            <w:rFonts w:ascii="仿宋" w:eastAsia="仿宋" w:hAnsi="仿宋" w:cs="仿宋" w:hint="eastAsia"/>
            <w:lang w:eastAsia="zh-CN"/>
          </w:rPr>
          <w:t>十六、利益相关者分析与沟通计划</w:t>
        </w:r>
        <w:r>
          <w:tab/>
        </w:r>
        <w:r>
          <w:fldChar w:fldCharType="begin"/>
        </w:r>
        <w:r>
          <w:instrText xml:space="preserve"> PAGEREF _Toc12427 \h </w:instrText>
        </w:r>
        <w:r>
          <w:fldChar w:fldCharType="separate"/>
        </w:r>
        <w:r>
          <w:t>64</w:t>
        </w:r>
        <w:r>
          <w:fldChar w:fldCharType="end"/>
        </w:r>
      </w:hyperlink>
    </w:p>
    <w:p>
      <w:pPr>
        <w:pStyle w:val="TOC2"/>
        <w:tabs>
          <w:tab w:val="right" w:leader="dot" w:pos="8306"/>
        </w:tabs>
      </w:pPr>
      <w:hyperlink w:anchor="_Toc11376" w:history="1">
        <w:r>
          <w:rPr>
            <w:rFonts w:ascii="仿宋" w:eastAsia="仿宋" w:hAnsi="仿宋" w:cs="仿宋" w:hint="eastAsia"/>
            <w:lang w:eastAsia="zh-CN"/>
          </w:rPr>
          <w:t>(一)、利益相关者分析</w:t>
        </w:r>
        <w:r>
          <w:tab/>
        </w:r>
        <w:r>
          <w:fldChar w:fldCharType="begin"/>
        </w:r>
        <w:r>
          <w:instrText xml:space="preserve"> PAGEREF _Toc11376 \h </w:instrText>
        </w:r>
        <w:r>
          <w:fldChar w:fldCharType="separate"/>
        </w:r>
        <w:r>
          <w:t>64</w:t>
        </w:r>
        <w:r>
          <w:fldChar w:fldCharType="end"/>
        </w:r>
      </w:hyperlink>
    </w:p>
    <w:p>
      <w:pPr>
        <w:pStyle w:val="TOC2"/>
        <w:tabs>
          <w:tab w:val="right" w:leader="dot" w:pos="8306"/>
        </w:tabs>
      </w:pPr>
      <w:hyperlink w:anchor="_Toc11345" w:history="1">
        <w:r>
          <w:rPr>
            <w:rFonts w:ascii="仿宋" w:eastAsia="仿宋" w:hAnsi="仿宋" w:cs="仿宋" w:hint="eastAsia"/>
            <w:lang w:eastAsia="zh-CN"/>
          </w:rPr>
          <w:t>(二)、沟通计划</w:t>
        </w:r>
        <w:r>
          <w:tab/>
        </w:r>
        <w:r>
          <w:fldChar w:fldCharType="begin"/>
        </w:r>
        <w:r>
          <w:instrText xml:space="preserve"> PAGEREF _Toc11345 \h </w:instrText>
        </w:r>
        <w:r>
          <w:fldChar w:fldCharType="separate"/>
        </w:r>
        <w:r>
          <w:t>66</w:t>
        </w:r>
        <w:r>
          <w:fldChar w:fldCharType="end"/>
        </w:r>
      </w:hyperlink>
    </w:p>
    <w:p>
      <w:pPr>
        <w:pStyle w:val="TOC1"/>
        <w:tabs>
          <w:tab w:val="right" w:leader="dot" w:pos="8306"/>
        </w:tabs>
      </w:pPr>
      <w:hyperlink w:anchor="_Toc18668" w:history="1">
        <w:r>
          <w:rPr>
            <w:rFonts w:ascii="仿宋" w:eastAsia="仿宋" w:hAnsi="仿宋" w:cs="仿宋" w:hint="eastAsia"/>
            <w:lang w:eastAsia="zh-CN"/>
          </w:rPr>
          <w:t>十七、供应链管理</w:t>
        </w:r>
        <w:r>
          <w:tab/>
        </w:r>
        <w:r>
          <w:fldChar w:fldCharType="begin"/>
        </w:r>
        <w:r>
          <w:instrText xml:space="preserve"> PAGEREF _Toc18668 \h </w:instrText>
        </w:r>
        <w:r>
          <w:fldChar w:fldCharType="separate"/>
        </w:r>
        <w:r>
          <w:t>67</w:t>
        </w:r>
        <w:r>
          <w:fldChar w:fldCharType="end"/>
        </w:r>
      </w:hyperlink>
    </w:p>
    <w:p>
      <w:pPr>
        <w:pStyle w:val="TOC2"/>
        <w:tabs>
          <w:tab w:val="right" w:leader="dot" w:pos="8306"/>
        </w:tabs>
      </w:pPr>
      <w:hyperlink w:anchor="_Toc31126" w:history="1">
        <w:r>
          <w:rPr>
            <w:rFonts w:ascii="仿宋" w:eastAsia="仿宋" w:hAnsi="仿宋" w:cs="仿宋" w:hint="eastAsia"/>
            <w:lang w:eastAsia="zh-CN"/>
          </w:rPr>
          <w:t>(一)、供应链战略规划</w:t>
        </w:r>
        <w:r>
          <w:tab/>
        </w:r>
        <w:r>
          <w:fldChar w:fldCharType="begin"/>
        </w:r>
        <w:r>
          <w:instrText xml:space="preserve"> PAGEREF _Toc31126 \h </w:instrText>
        </w:r>
        <w:r>
          <w:fldChar w:fldCharType="separate"/>
        </w:r>
        <w:r>
          <w:t>67</w:t>
        </w:r>
        <w:r>
          <w:fldChar w:fldCharType="end"/>
        </w:r>
      </w:hyperlink>
    </w:p>
    <w:p>
      <w:pPr>
        <w:pStyle w:val="TOC2"/>
        <w:tabs>
          <w:tab w:val="right" w:leader="dot" w:pos="8306"/>
        </w:tabs>
      </w:pPr>
      <w:hyperlink w:anchor="_Toc668" w:history="1">
        <w:r>
          <w:rPr>
            <w:rFonts w:ascii="仿宋" w:eastAsia="仿宋" w:hAnsi="仿宋" w:cs="仿宋" w:hint="eastAsia"/>
            <w:lang w:eastAsia="zh-CN"/>
          </w:rPr>
          <w:t>(二)、供应商选择与合作</w:t>
        </w:r>
        <w:r>
          <w:tab/>
        </w:r>
        <w:r>
          <w:fldChar w:fldCharType="begin"/>
        </w:r>
        <w:r>
          <w:instrText xml:space="preserve"> PAGEREF _Toc668 \h </w:instrText>
        </w:r>
        <w:r>
          <w:fldChar w:fldCharType="separate"/>
        </w:r>
        <w:r>
          <w:t>68</w:t>
        </w:r>
        <w:r>
          <w:fldChar w:fldCharType="end"/>
        </w:r>
      </w:hyperlink>
    </w:p>
    <w:p>
      <w:pPr>
        <w:pStyle w:val="TOC2"/>
        <w:tabs>
          <w:tab w:val="right" w:leader="dot" w:pos="8306"/>
        </w:tabs>
      </w:pPr>
      <w:hyperlink w:anchor="_Toc19240" w:history="1">
        <w:r>
          <w:rPr>
            <w:rFonts w:ascii="仿宋" w:eastAsia="仿宋" w:hAnsi="仿宋" w:cs="仿宋" w:hint="eastAsia"/>
            <w:lang w:eastAsia="zh-CN"/>
          </w:rPr>
          <w:t>(三)、物流与库存管理</w:t>
        </w:r>
        <w:r>
          <w:tab/>
        </w:r>
        <w:r>
          <w:fldChar w:fldCharType="begin"/>
        </w:r>
        <w:r>
          <w:instrText xml:space="preserve"> PAGEREF _Toc19240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11"/>
      <w:r>
        <w:rPr>
          <w:rFonts w:ascii="仿宋" w:eastAsia="仿宋" w:hAnsi="仿宋" w:cs="仿宋" w:hint="eastAsia"/>
          <w:sz w:val="28"/>
          <w:lang w:eastAsia="zh-CN"/>
        </w:rPr>
        <w:t>一、双偏振天气雷达项目文档管理</w:t>
      </w:r>
      <w:bookmarkEnd w:id="2"/>
    </w:p>
    <w:p>
      <w:pPr>
        <w:pStyle w:val="Heading2"/>
        <w:rPr>
          <w:rFonts w:ascii="仿宋" w:eastAsia="仿宋" w:hAnsi="仿宋" w:cs="仿宋" w:hint="eastAsia"/>
          <w:lang w:eastAsia="zh-CN"/>
        </w:rPr>
      </w:pPr>
      <w:bookmarkStart w:id="3" w:name="_Toc264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双偏振天气雷达项目高度重视文档的质量和准确性，以支持双偏振天气雷达项目的各项活动和决策。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文档的编制始于双偏振天气雷达项目计划的初期，我们制定了详细的文档编制计划，明确了每个文档的内容、格式和编写责任人。在双偏振天气雷达项目启动阶段，我们首先编制了双偏振天气雷达项目章程，明确定义了双偏振天气雷达项目的目标、范围、风险等关键要素。随后，双偏振天气雷达项目团队根据计划陆续编制了需求文档、设计文档、测试文档等各类文档，确保双偏振天气雷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偏振天气雷达项目管理中的重要环节，旨在确保双偏振天气雷达项目文档符合质量标准和双偏振天气雷达项目需求。在双偏振天气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偏振天气雷达项目相关利益方和专业领域的专家对文档进行独立审查。这有助于获取更全面、客观的反馈，确保双偏振天气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双偏振天气雷达项目在文档编制与审查方面建立了严格的管理机制，通过规范的流程和多维度的审查，确保双偏振天气雷达项目文档的质量、准确性和可靠性，为双偏振天气雷达项目的顺利推进提供了有力支持。</w:t>
      </w:r>
    </w:p>
    <w:p>
      <w:pPr>
        <w:pStyle w:val="Heading2"/>
        <w:ind w:firstLine="560" w:firstLineChars="200"/>
        <w:rPr>
          <w:rFonts w:ascii="仿宋" w:eastAsia="仿宋" w:hAnsi="仿宋" w:cs="仿宋" w:hint="eastAsia"/>
          <w:sz w:val="28"/>
          <w:lang w:eastAsia="zh-CN"/>
        </w:rPr>
      </w:pPr>
      <w:bookmarkStart w:id="4" w:name="_Toc152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我们通过多渠道发布文档，包括电子邮件、双偏振天气雷达项目管理平台、内部网站等，以满足不同团队成员的偏好和需求。多渠道发布确保了信息的全面覆盖。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我们采用了精细的权限控制，确保只有授权人员可以访问敏感信息。这种安全措施保护了双偏振天气雷达项目文档的机密性，防止了未经授权的信息泄露。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偏振天气雷达项目生命周期中一个至关重要的环节，直接关系到双偏振天气雷达项目信息的长期保存和历史记录的完整性。在双偏振天气雷达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803"/>
      <w:r>
        <w:rPr>
          <w:rFonts w:ascii="仿宋" w:eastAsia="仿宋" w:hAnsi="仿宋" w:cs="仿宋" w:hint="eastAsia"/>
          <w:sz w:val="28"/>
          <w:lang w:eastAsia="zh-CN"/>
        </w:rPr>
        <w:t>二、双偏振天气雷达项目建设单位说明</w:t>
      </w:r>
      <w:bookmarkEnd w:id="6"/>
    </w:p>
    <w:p>
      <w:pPr>
        <w:pStyle w:val="Heading2"/>
        <w:rPr>
          <w:rFonts w:ascii="仿宋" w:eastAsia="仿宋" w:hAnsi="仿宋" w:cs="仿宋" w:hint="eastAsia"/>
          <w:lang w:eastAsia="zh-CN"/>
        </w:rPr>
      </w:pPr>
      <w:bookmarkStart w:id="7" w:name="_Toc25096"/>
      <w:r>
        <w:rPr>
          <w:rFonts w:ascii="仿宋" w:eastAsia="仿宋" w:hAnsi="仿宋" w:cs="仿宋" w:hint="eastAsia"/>
          <w:lang w:eastAsia="zh-CN"/>
        </w:rPr>
        <w:t>(一)、双偏振天气雷达项目承办单位基本情况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3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偏振天气雷达项目承办单位的XXXX，我们着眼于实现可持续的经济效益。通过技术创新和解决方案的提供，公司预计在双偏振天气雷达项目执行期间将获得可观的收入增长。这一收入来源主要包括双偏振天气雷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同时，我们注重成本控制和效率提升，以确保双偏振天气雷达项目的可持续盈利。透过精细的管理和资源优化，公司期望实现双偏振天气雷达项目利润最大化。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偏振天气雷达项目实施进行全面的投资评估，包括双偏振天气雷达项目启动阶段的资金投入和后续运营成本。通过对双偏振天气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双偏振天气雷达项目实施过程中具备足够的资金流动性，公司将进行详尽的现金流分析。这包括资金需求的合理预测、双偏振天气雷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601"/>
      <w:r>
        <w:rPr>
          <w:rFonts w:ascii="仿宋" w:eastAsia="仿宋" w:hAnsi="仿宋" w:cs="仿宋" w:hint="eastAsia"/>
          <w:sz w:val="28"/>
          <w:lang w:eastAsia="zh-CN"/>
        </w:rPr>
        <w:t>三、双偏振天气雷达项目危机管理</w:t>
      </w:r>
      <w:bookmarkEnd w:id="9"/>
    </w:p>
    <w:p>
      <w:pPr>
        <w:pStyle w:val="Heading2"/>
        <w:rPr>
          <w:rFonts w:ascii="仿宋" w:eastAsia="仿宋" w:hAnsi="仿宋" w:cs="仿宋" w:hint="eastAsia"/>
          <w:lang w:eastAsia="zh-CN"/>
        </w:rPr>
      </w:pPr>
      <w:bookmarkStart w:id="10" w:name="_Toc1390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危机管理中，危机预警与识别是确保双偏振天气雷达项目稳健运行的核心步骤。通过建立全面的监测机制，双偏振天气雷达项目团队旨在及时发现和理解潜在的风险和危机因素，以便采取及时的预防和应对措施，确保双偏振天气雷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偏振天气雷达项目团队全面分析了整个双偏振天气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偏振天气雷达项目团队着重于明确定义双偏振天气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偏振天气雷达项目进展的持续监控，团队能够及时发现潜在问题并作出迅速反应。双偏振天气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在这一阶段，团队的专业素养和反应速度将发挥至关重要的作用，以确保潜在危机能够在初期得到有效的处理，最大程度地减轻负面影响。通过危机预警与识别，双偏振天气雷达项目得以更有序、可控地推进。</w:t>
      </w:r>
    </w:p>
    <w:p>
      <w:pPr>
        <w:pStyle w:val="Heading2"/>
        <w:ind w:firstLine="560" w:firstLineChars="200"/>
        <w:rPr>
          <w:rFonts w:ascii="仿宋" w:eastAsia="仿宋" w:hAnsi="仿宋" w:cs="仿宋" w:hint="eastAsia"/>
          <w:sz w:val="28"/>
          <w:lang w:eastAsia="zh-CN"/>
        </w:rPr>
      </w:pPr>
      <w:bookmarkStart w:id="11" w:name="_Toc139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在危机发生时，双偏振天气雷达项目团队立即行动，成立了应急小组。该小组的任务是迅速制定并实施紧急应对措施，以最小化潜在损失。以下是采取的主要措施：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暂停双偏振天气雷达项目进度：为遏制危机蔓延，双偏振天气雷达项目暂时停止进行，以便全面评估当前状况。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资源重新分配：重新评估双偏振天气雷达项目资源的分配，确保最大限度地减小损失。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实时沟通：与关键利益相关者建立实时沟通机制，向他们传递双偏振天气雷达项目危机的实际状况，保障双偏振天气雷达项目核心利益。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在紧急应对的同时，双偏振天气雷达项目团队强调了团队协作和有效沟通的重要性。以下是团队协作的关键举措：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信息共享机制：建立了信息共享平台，确保团队成员能够及时获取双偏振天气雷达项目危机的实时信息。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领导者沟通：双偏振天气雷达项目领导者通过定期会议和即时沟通工具，指导团队应对危机，保持团队稳定运行。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随着危机得到初步控制，双偏振天气雷达项目团队转向制定恢复计划，以确保双偏振天气雷达项目能够从中迅速恢复。主要恢复计划包括：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修复受损的进度计划：重新评估双偏振天气雷达项目进度，制定修复计划，确保双偏振天气雷达项目尽快回归正常进程。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重新调整资源分配：优化资源分配，确保双偏振天气雷达项目在有限资源下高效运转。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风险管理机制加强：对双偏振天气雷达项目风险进行全面评估，制定更强化的风险管理策略，以预防未来可能的危机。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67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2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的技术管理特点体现在其创新导向。通过引入最先进的技术趋势和解决方案，双偏振天气雷达项目致力于提升科技含量、提高质量和效率水平。这意味着我们将采用最新的工具和方法，确保双偏振天气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偏振天气雷达项目技术管理的显著特征。通过整合不同领域的技术资源，我们实现了跨学科的协同工作。这有助于优化技术架构，提高整体效能。此外，整合性策略还促进了不同技术团队之间的紧密沟通和高效合作，确保双偏振天气雷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偏振天气雷达项目所采用的技术。通过不断优化技术方案，双偏振天气雷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双偏振天气雷达项目团队将在双偏振天气雷达项目初期识别可能的技术风险，并采取相应的预防和应对措施。通过建立健全的风险评估机制，双偏振天气雷达项目能够在实施过程中及时发现并解决潜在的技术问题，保障双偏振天气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偏振天气雷达项目中，技术将成为双偏振天气雷达项目成功的有力支持。这一深度剖析揭示了技术管理在双偏振天气雷达项目实施中的关键作用，为双偏振天气雷达项目的技术基础奠定了坚实的基础。</w:t>
      </w:r>
    </w:p>
    <w:p>
      <w:pPr>
        <w:pStyle w:val="Heading2"/>
        <w:ind w:firstLine="560" w:firstLineChars="200"/>
        <w:rPr>
          <w:rFonts w:ascii="仿宋" w:eastAsia="仿宋" w:hAnsi="仿宋" w:cs="仿宋" w:hint="eastAsia"/>
          <w:sz w:val="28"/>
          <w:lang w:eastAsia="zh-CN"/>
        </w:rPr>
      </w:pPr>
      <w:bookmarkStart w:id="14" w:name="_Toc27891"/>
      <w:r>
        <w:rPr>
          <w:rFonts w:ascii="仿宋" w:eastAsia="仿宋" w:hAnsi="仿宋" w:cs="仿宋" w:hint="eastAsia"/>
          <w:sz w:val="28"/>
          <w:lang w:eastAsia="zh-CN"/>
        </w:rPr>
        <w:t>(二)、双偏振天气雷达项目工艺技术设计方案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偏振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偏振天气雷达项目将严格按照相关行业规范要求进行组织。通过有效控制产品质量，双偏振天气雷达项目将致力于为顾客提供优质的双偏振天气雷达项目产品和良好的服务。这体现了双偏振天气雷达项目对于生产活动合规性和质量标准的高度重视，为双偏振天气雷达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双偏振天气雷达项目注重生态效益和清洁生产原则。双偏振天气雷达项目建设将紧密结合地方特色经济发展，与社会经济发展规划和区域环境保护规划方案相协调一致。通过与当地区域自然生态系统的结合，双偏振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双偏振天气雷达项目产品具有多样化的客户需求和个性化的特点。因此，双偏振天气雷达项目产品规格品种多样，且单批生产数量较小。为满足这一特点，双偏振天气雷达项目承办单位将建设先进的柔性制造生产线。通过广泛应用柔性制造技术，双偏振天气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偏振天气雷达项目采用的技术具有较高的技术含量和自动化水平，处于国内先进水平。这一技术选用不仅体现了对生产效率、质量和环境友好性的高标准要求，同时为双偏振天气雷达项目的可持续发展奠定了坚实的基础。</w:t>
      </w:r>
    </w:p>
    <w:p>
      <w:pPr>
        <w:pStyle w:val="Heading2"/>
        <w:ind w:firstLine="560" w:firstLineChars="200"/>
        <w:rPr>
          <w:rFonts w:ascii="仿宋" w:eastAsia="仿宋" w:hAnsi="仿宋" w:cs="仿宋" w:hint="eastAsia"/>
          <w:sz w:val="28"/>
          <w:lang w:eastAsia="zh-CN"/>
        </w:rPr>
      </w:pPr>
      <w:bookmarkStart w:id="15" w:name="_Toc17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为确保双偏振天气雷达项目的高效生产和技术实施，我们制定了一套精心设计的设备选型方案，以满足双偏振天气雷达项目生产、质量和环保的要求。该方案的主要特点如下：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偏振天气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针对双偏振天气雷达项目产品的多样性和小批量生产的特点，我们将建设柔性制造生产线。通过在设备选型中考虑柔性制造技术，可以灵活应对不同产品规格和生产需求，实现生产线的高度灵活性和适应性。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27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5805"/>
      <w:r>
        <w:rPr>
          <w:rFonts w:ascii="仿宋" w:eastAsia="仿宋" w:hAnsi="仿宋" w:cs="仿宋" w:hint="eastAsia"/>
          <w:lang w:eastAsia="zh-CN"/>
        </w:rPr>
        <w:t>(一)、双偏振天气雷达行业分析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行业一直以来都是市场的关注焦点。行业内的发展趋势、竞争态势以及潜在机会都对双偏振天气雷达项目的推进产生深远的影响。通过深入研究行业的整体概貌，我们将更好地理解行业的核心特征，为双偏振天气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行业，技术一直是推动创新和发展的关键因素。我们将对当前技术趋势进行详尽分析，包括但不限于人工智能、大数据应用、先进制造技术等。这有助于双偏振天气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偏振天气雷达项目成功的基础。我们将对主要竞争对手进行深入研究，包括其市场份额、产品特点、市场定位等。通过全面了解竞争对手的优势和劣势，双偏振天气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0941"/>
      <w:r>
        <w:rPr>
          <w:rFonts w:ascii="仿宋" w:eastAsia="仿宋" w:hAnsi="仿宋" w:cs="仿宋" w:hint="eastAsia"/>
          <w:sz w:val="28"/>
          <w:lang w:eastAsia="zh-CN"/>
        </w:rPr>
        <w:t>(二)、双偏振天气雷达市场分析预测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偏振天气雷达市场未来的增长趋势。这包括市场的整体规模、各细分领域的发展趋势等。双偏振天气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偏振天气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双偏振天气雷达项目实施过程中需要充分考虑的因素。我们将对市场风险进行全面评估，包括但不限于政策法规风险、市场竞争风险、技术变革风险等。通过对潜在风险的深入分析，双偏振天气雷达项目可以制定相应的风险缓解策略，降低不确定性对双偏振天气雷达项目的影响。</w:t>
      </w:r>
    </w:p>
    <w:p>
      <w:pPr>
        <w:pStyle w:val="Heading1"/>
        <w:ind w:firstLine="560" w:firstLineChars="200"/>
        <w:rPr>
          <w:rFonts w:ascii="仿宋" w:eastAsia="仿宋" w:hAnsi="仿宋" w:cs="仿宋" w:hint="eastAsia"/>
          <w:sz w:val="28"/>
          <w:lang w:eastAsia="zh-CN"/>
        </w:rPr>
      </w:pPr>
      <w:bookmarkStart w:id="19" w:name="_Toc5988"/>
      <w:r>
        <w:rPr>
          <w:rFonts w:ascii="仿宋" w:eastAsia="仿宋" w:hAnsi="仿宋" w:cs="仿宋" w:hint="eastAsia"/>
          <w:sz w:val="28"/>
          <w:lang w:eastAsia="zh-CN"/>
        </w:rPr>
        <w:t>六、双偏振天气雷达项目土建工程</w:t>
      </w:r>
      <w:bookmarkEnd w:id="19"/>
    </w:p>
    <w:p>
      <w:pPr>
        <w:pStyle w:val="Heading2"/>
        <w:rPr>
          <w:rFonts w:ascii="仿宋" w:eastAsia="仿宋" w:hAnsi="仿宋" w:cs="仿宋" w:hint="eastAsia"/>
          <w:lang w:eastAsia="zh-CN"/>
        </w:rPr>
      </w:pPr>
      <w:bookmarkStart w:id="20" w:name="_Toc1301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在双偏振天气雷达项目的建筑工程设计中，我们将秉承一系列重要的设计原则，以确保双偏振天气雷达项目建筑在功能、美观、可持续性等方面达到最佳效果。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首要原则是确保建筑的功能性得到最大化的发挥。我们将充分理解双偏振天气雷达项目的实际需求，合理布局各个功能区域，保证建筑在满足业务需求的同时，提供高效的工作环境。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https://d.book118.com/858005120122006033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8009B"/>
    <w:rsid w:val="52480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5120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2024-02-03T19:26:00Z</dcterms:created>
  <dcterms:modified xsi:type="dcterms:W3CDTF">2024-02-03T19:26:53Z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545D4B23E7AB47BE84C3912535D82EA3_11</vt:lpwstr>
  </property>
  <property fmtid="{D5CDD505-2E9C-101B-9397-08002B2CF9AE}" pid="3" name="KSOProductBuildVer">
    <vt:lpwstr>2052-12.1.0.16250</vt:lpwstr>
  </property>
</Properties>
</file>