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焦化甲苯项目规划设计蓝图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3" w:history="1">
        <w:r>
          <w:rPr>
            <w:rFonts w:ascii="仿宋" w:eastAsia="仿宋" w:hAnsi="仿宋" w:cs="仿宋" w:hint="eastAsia"/>
            <w:lang w:eastAsia="zh-CN"/>
          </w:rPr>
          <w:t>序言</w:t>
        </w:r>
        <w:r>
          <w:tab/>
        </w:r>
        <w:r>
          <w:fldChar w:fldCharType="begin"/>
        </w:r>
        <w:r>
          <w:instrText xml:space="preserve"> PAGEREF _Toc29023 \h </w:instrText>
        </w:r>
        <w:r>
          <w:fldChar w:fldCharType="separate"/>
        </w:r>
        <w:r>
          <w:t>3</w:t>
        </w:r>
        <w:r>
          <w:fldChar w:fldCharType="end"/>
        </w:r>
      </w:hyperlink>
    </w:p>
    <w:p>
      <w:pPr>
        <w:pStyle w:val="TOC1"/>
        <w:tabs>
          <w:tab w:val="right" w:leader="dot" w:pos="8306"/>
        </w:tabs>
      </w:pPr>
      <w:hyperlink w:anchor="_Toc7375" w:history="1">
        <w:r>
          <w:rPr>
            <w:rFonts w:ascii="仿宋" w:eastAsia="仿宋" w:hAnsi="仿宋" w:cs="仿宋" w:hint="eastAsia"/>
            <w:lang w:eastAsia="zh-CN"/>
          </w:rPr>
          <w:t>一、焦化甲苯项目可持续发展</w:t>
        </w:r>
        <w:r>
          <w:tab/>
        </w:r>
        <w:r>
          <w:fldChar w:fldCharType="begin"/>
        </w:r>
        <w:r>
          <w:instrText xml:space="preserve"> PAGEREF _Toc7375 \h </w:instrText>
        </w:r>
        <w:r>
          <w:fldChar w:fldCharType="separate"/>
        </w:r>
        <w:r>
          <w:t>3</w:t>
        </w:r>
        <w:r>
          <w:fldChar w:fldCharType="end"/>
        </w:r>
      </w:hyperlink>
    </w:p>
    <w:p>
      <w:pPr>
        <w:pStyle w:val="TOC2"/>
        <w:tabs>
          <w:tab w:val="right" w:leader="dot" w:pos="8306"/>
        </w:tabs>
      </w:pPr>
      <w:hyperlink w:anchor="_Toc12907" w:history="1">
        <w:r>
          <w:rPr>
            <w:rFonts w:ascii="仿宋" w:eastAsia="仿宋" w:hAnsi="仿宋" w:cs="仿宋" w:hint="eastAsia"/>
            <w:lang w:eastAsia="zh-CN"/>
          </w:rPr>
          <w:t>(一)、可持续战略与实践</w:t>
        </w:r>
        <w:r>
          <w:tab/>
        </w:r>
        <w:r>
          <w:fldChar w:fldCharType="begin"/>
        </w:r>
        <w:r>
          <w:instrText xml:space="preserve"> PAGEREF _Toc12907 \h </w:instrText>
        </w:r>
        <w:r>
          <w:fldChar w:fldCharType="separate"/>
        </w:r>
        <w:r>
          <w:t>3</w:t>
        </w:r>
        <w:r>
          <w:fldChar w:fldCharType="end"/>
        </w:r>
      </w:hyperlink>
    </w:p>
    <w:p>
      <w:pPr>
        <w:pStyle w:val="TOC2"/>
        <w:tabs>
          <w:tab w:val="right" w:leader="dot" w:pos="8306"/>
        </w:tabs>
      </w:pPr>
      <w:hyperlink w:anchor="_Toc25022" w:history="1">
        <w:r>
          <w:rPr>
            <w:rFonts w:ascii="仿宋" w:eastAsia="仿宋" w:hAnsi="仿宋" w:cs="仿宋" w:hint="eastAsia"/>
            <w:lang w:eastAsia="zh-CN"/>
          </w:rPr>
          <w:t>(二)、环保与社会责任</w:t>
        </w:r>
        <w:r>
          <w:tab/>
        </w:r>
        <w:r>
          <w:fldChar w:fldCharType="begin"/>
        </w:r>
        <w:r>
          <w:instrText xml:space="preserve"> PAGEREF _Toc25022 \h </w:instrText>
        </w:r>
        <w:r>
          <w:fldChar w:fldCharType="separate"/>
        </w:r>
        <w:r>
          <w:t>4</w:t>
        </w:r>
        <w:r>
          <w:fldChar w:fldCharType="end"/>
        </w:r>
      </w:hyperlink>
    </w:p>
    <w:p>
      <w:pPr>
        <w:pStyle w:val="TOC1"/>
        <w:tabs>
          <w:tab w:val="right" w:leader="dot" w:pos="8306"/>
        </w:tabs>
      </w:pPr>
      <w:hyperlink w:anchor="_Toc7037" w:history="1">
        <w:r>
          <w:rPr>
            <w:rFonts w:ascii="仿宋" w:eastAsia="仿宋" w:hAnsi="仿宋" w:cs="仿宋" w:hint="eastAsia"/>
            <w:lang w:eastAsia="zh-CN"/>
          </w:rPr>
          <w:t>二、焦化甲苯项目选址可行性分析</w:t>
        </w:r>
        <w:r>
          <w:tab/>
        </w:r>
        <w:r>
          <w:fldChar w:fldCharType="begin"/>
        </w:r>
        <w:r>
          <w:instrText xml:space="preserve"> PAGEREF _Toc7037 \h </w:instrText>
        </w:r>
        <w:r>
          <w:fldChar w:fldCharType="separate"/>
        </w:r>
        <w:r>
          <w:t>4</w:t>
        </w:r>
        <w:r>
          <w:fldChar w:fldCharType="end"/>
        </w:r>
      </w:hyperlink>
    </w:p>
    <w:p>
      <w:pPr>
        <w:pStyle w:val="TOC2"/>
        <w:tabs>
          <w:tab w:val="right" w:leader="dot" w:pos="8306"/>
        </w:tabs>
      </w:pPr>
      <w:hyperlink w:anchor="_Toc3724" w:history="1">
        <w:r>
          <w:rPr>
            <w:rFonts w:ascii="仿宋" w:eastAsia="仿宋" w:hAnsi="仿宋" w:cs="仿宋" w:hint="eastAsia"/>
            <w:lang w:eastAsia="zh-CN"/>
          </w:rPr>
          <w:t>(一)、焦化甲苯项目选址</w:t>
        </w:r>
        <w:r>
          <w:tab/>
        </w:r>
        <w:r>
          <w:fldChar w:fldCharType="begin"/>
        </w:r>
        <w:r>
          <w:instrText xml:space="preserve"> PAGEREF _Toc3724 \h </w:instrText>
        </w:r>
        <w:r>
          <w:fldChar w:fldCharType="separate"/>
        </w:r>
        <w:r>
          <w:t>4</w:t>
        </w:r>
        <w:r>
          <w:fldChar w:fldCharType="end"/>
        </w:r>
      </w:hyperlink>
    </w:p>
    <w:p>
      <w:pPr>
        <w:pStyle w:val="TOC2"/>
        <w:tabs>
          <w:tab w:val="right" w:leader="dot" w:pos="8306"/>
        </w:tabs>
      </w:pPr>
      <w:hyperlink w:anchor="_Toc11821" w:history="1">
        <w:r>
          <w:rPr>
            <w:rFonts w:ascii="仿宋" w:eastAsia="仿宋" w:hAnsi="仿宋" w:cs="仿宋" w:hint="eastAsia"/>
            <w:lang w:eastAsia="zh-CN"/>
          </w:rPr>
          <w:t>(二)、用地控制指标</w:t>
        </w:r>
        <w:r>
          <w:tab/>
        </w:r>
        <w:r>
          <w:fldChar w:fldCharType="begin"/>
        </w:r>
        <w:r>
          <w:instrText xml:space="preserve"> PAGEREF _Toc11821 \h </w:instrText>
        </w:r>
        <w:r>
          <w:fldChar w:fldCharType="separate"/>
        </w:r>
        <w:r>
          <w:t>5</w:t>
        </w:r>
        <w:r>
          <w:fldChar w:fldCharType="end"/>
        </w:r>
      </w:hyperlink>
    </w:p>
    <w:p>
      <w:pPr>
        <w:pStyle w:val="TOC2"/>
        <w:tabs>
          <w:tab w:val="right" w:leader="dot" w:pos="8306"/>
        </w:tabs>
      </w:pPr>
      <w:hyperlink w:anchor="_Toc6090" w:history="1">
        <w:r>
          <w:rPr>
            <w:rFonts w:ascii="仿宋" w:eastAsia="仿宋" w:hAnsi="仿宋" w:cs="仿宋" w:hint="eastAsia"/>
            <w:lang w:eastAsia="zh-CN"/>
          </w:rPr>
          <w:t>(三)、节约用地措施</w:t>
        </w:r>
        <w:r>
          <w:tab/>
        </w:r>
        <w:r>
          <w:fldChar w:fldCharType="begin"/>
        </w:r>
        <w:r>
          <w:instrText xml:space="preserve"> PAGEREF _Toc6090 \h </w:instrText>
        </w:r>
        <w:r>
          <w:fldChar w:fldCharType="separate"/>
        </w:r>
        <w:r>
          <w:t>6</w:t>
        </w:r>
        <w:r>
          <w:fldChar w:fldCharType="end"/>
        </w:r>
      </w:hyperlink>
    </w:p>
    <w:p>
      <w:pPr>
        <w:pStyle w:val="TOC2"/>
        <w:tabs>
          <w:tab w:val="right" w:leader="dot" w:pos="8306"/>
        </w:tabs>
      </w:pPr>
      <w:hyperlink w:anchor="_Toc10404" w:history="1">
        <w:r>
          <w:rPr>
            <w:rFonts w:ascii="仿宋" w:eastAsia="仿宋" w:hAnsi="仿宋" w:cs="仿宋" w:hint="eastAsia"/>
            <w:lang w:eastAsia="zh-CN"/>
          </w:rPr>
          <w:t>(四)、总图布置方案</w:t>
        </w:r>
        <w:r>
          <w:tab/>
        </w:r>
        <w:r>
          <w:fldChar w:fldCharType="begin"/>
        </w:r>
        <w:r>
          <w:instrText xml:space="preserve"> PAGEREF _Toc10404 \h </w:instrText>
        </w:r>
        <w:r>
          <w:fldChar w:fldCharType="separate"/>
        </w:r>
        <w:r>
          <w:t>8</w:t>
        </w:r>
        <w:r>
          <w:fldChar w:fldCharType="end"/>
        </w:r>
      </w:hyperlink>
    </w:p>
    <w:p>
      <w:pPr>
        <w:pStyle w:val="TOC2"/>
        <w:tabs>
          <w:tab w:val="right" w:leader="dot" w:pos="8306"/>
        </w:tabs>
      </w:pPr>
      <w:hyperlink w:anchor="_Toc22390" w:history="1">
        <w:r>
          <w:rPr>
            <w:rFonts w:ascii="仿宋" w:eastAsia="仿宋" w:hAnsi="仿宋" w:cs="仿宋" w:hint="eastAsia"/>
            <w:lang w:eastAsia="zh-CN"/>
          </w:rPr>
          <w:t>(五)、选址综合评价</w:t>
        </w:r>
        <w:r>
          <w:tab/>
        </w:r>
        <w:r>
          <w:fldChar w:fldCharType="begin"/>
        </w:r>
        <w:r>
          <w:instrText xml:space="preserve"> PAGEREF _Toc22390 \h </w:instrText>
        </w:r>
        <w:r>
          <w:fldChar w:fldCharType="separate"/>
        </w:r>
        <w:r>
          <w:t>9</w:t>
        </w:r>
        <w:r>
          <w:fldChar w:fldCharType="end"/>
        </w:r>
      </w:hyperlink>
    </w:p>
    <w:p>
      <w:pPr>
        <w:pStyle w:val="TOC1"/>
        <w:tabs>
          <w:tab w:val="right" w:leader="dot" w:pos="8306"/>
        </w:tabs>
      </w:pPr>
      <w:hyperlink w:anchor="_Toc1935" w:history="1">
        <w:r>
          <w:rPr>
            <w:rFonts w:ascii="仿宋" w:eastAsia="仿宋" w:hAnsi="仿宋" w:cs="仿宋" w:hint="eastAsia"/>
            <w:lang w:eastAsia="zh-CN"/>
          </w:rPr>
          <w:t>三、焦化甲苯项目文档管理</w:t>
        </w:r>
        <w:r>
          <w:tab/>
        </w:r>
        <w:r>
          <w:fldChar w:fldCharType="begin"/>
        </w:r>
        <w:r>
          <w:instrText xml:space="preserve"> PAGEREF _Toc1935 \h </w:instrText>
        </w:r>
        <w:r>
          <w:fldChar w:fldCharType="separate"/>
        </w:r>
        <w:r>
          <w:t>10</w:t>
        </w:r>
        <w:r>
          <w:fldChar w:fldCharType="end"/>
        </w:r>
      </w:hyperlink>
    </w:p>
    <w:p>
      <w:pPr>
        <w:pStyle w:val="TOC2"/>
        <w:tabs>
          <w:tab w:val="right" w:leader="dot" w:pos="8306"/>
        </w:tabs>
      </w:pPr>
      <w:hyperlink w:anchor="_Toc24456" w:history="1">
        <w:r>
          <w:rPr>
            <w:rFonts w:ascii="仿宋" w:eastAsia="仿宋" w:hAnsi="仿宋" w:cs="仿宋" w:hint="eastAsia"/>
            <w:lang w:eastAsia="zh-CN"/>
          </w:rPr>
          <w:t>(一)、文档编制与审查</w:t>
        </w:r>
        <w:r>
          <w:tab/>
        </w:r>
        <w:r>
          <w:fldChar w:fldCharType="begin"/>
        </w:r>
        <w:r>
          <w:instrText xml:space="preserve"> PAGEREF _Toc24456 \h </w:instrText>
        </w:r>
        <w:r>
          <w:fldChar w:fldCharType="separate"/>
        </w:r>
        <w:r>
          <w:t>10</w:t>
        </w:r>
        <w:r>
          <w:fldChar w:fldCharType="end"/>
        </w:r>
      </w:hyperlink>
    </w:p>
    <w:p>
      <w:pPr>
        <w:pStyle w:val="TOC2"/>
        <w:tabs>
          <w:tab w:val="right" w:leader="dot" w:pos="8306"/>
        </w:tabs>
      </w:pPr>
      <w:hyperlink w:anchor="_Toc1280" w:history="1">
        <w:r>
          <w:rPr>
            <w:rFonts w:ascii="仿宋" w:eastAsia="仿宋" w:hAnsi="仿宋" w:cs="仿宋" w:hint="eastAsia"/>
            <w:lang w:eastAsia="zh-CN"/>
          </w:rPr>
          <w:t>(二)、文档发布与分发</w:t>
        </w:r>
        <w:r>
          <w:tab/>
        </w:r>
        <w:r>
          <w:fldChar w:fldCharType="begin"/>
        </w:r>
        <w:r>
          <w:instrText xml:space="preserve"> PAGEREF _Toc1280 \h </w:instrText>
        </w:r>
        <w:r>
          <w:fldChar w:fldCharType="separate"/>
        </w:r>
        <w:r>
          <w:t>11</w:t>
        </w:r>
        <w:r>
          <w:fldChar w:fldCharType="end"/>
        </w:r>
      </w:hyperlink>
    </w:p>
    <w:p>
      <w:pPr>
        <w:pStyle w:val="TOC2"/>
        <w:tabs>
          <w:tab w:val="right" w:leader="dot" w:pos="8306"/>
        </w:tabs>
      </w:pPr>
      <w:hyperlink w:anchor="_Toc6618" w:history="1">
        <w:r>
          <w:rPr>
            <w:rFonts w:ascii="仿宋" w:eastAsia="仿宋" w:hAnsi="仿宋" w:cs="仿宋" w:hint="eastAsia"/>
            <w:lang w:eastAsia="zh-CN"/>
          </w:rPr>
          <w:t>(三)、文档存档与归档</w:t>
        </w:r>
        <w:r>
          <w:tab/>
        </w:r>
        <w:r>
          <w:fldChar w:fldCharType="begin"/>
        </w:r>
        <w:r>
          <w:instrText xml:space="preserve"> PAGEREF _Toc6618 \h </w:instrText>
        </w:r>
        <w:r>
          <w:fldChar w:fldCharType="separate"/>
        </w:r>
        <w:r>
          <w:t>12</w:t>
        </w:r>
        <w:r>
          <w:fldChar w:fldCharType="end"/>
        </w:r>
      </w:hyperlink>
    </w:p>
    <w:p>
      <w:pPr>
        <w:pStyle w:val="TOC1"/>
        <w:tabs>
          <w:tab w:val="right" w:leader="dot" w:pos="8306"/>
        </w:tabs>
      </w:pPr>
      <w:hyperlink w:anchor="_Toc25399" w:history="1">
        <w:r>
          <w:rPr>
            <w:rFonts w:ascii="仿宋" w:eastAsia="仿宋" w:hAnsi="仿宋" w:cs="仿宋" w:hint="eastAsia"/>
            <w:lang w:eastAsia="zh-CN"/>
          </w:rPr>
          <w:t>四、焦化甲苯项目概论</w:t>
        </w:r>
        <w:r>
          <w:tab/>
        </w:r>
        <w:r>
          <w:fldChar w:fldCharType="begin"/>
        </w:r>
        <w:r>
          <w:instrText xml:space="preserve"> PAGEREF _Toc25399 \h </w:instrText>
        </w:r>
        <w:r>
          <w:fldChar w:fldCharType="separate"/>
        </w:r>
        <w:r>
          <w:t>13</w:t>
        </w:r>
        <w:r>
          <w:fldChar w:fldCharType="end"/>
        </w:r>
      </w:hyperlink>
    </w:p>
    <w:p>
      <w:pPr>
        <w:pStyle w:val="TOC2"/>
        <w:tabs>
          <w:tab w:val="right" w:leader="dot" w:pos="8306"/>
        </w:tabs>
      </w:pPr>
      <w:hyperlink w:anchor="_Toc26708" w:history="1">
        <w:r>
          <w:rPr>
            <w:rFonts w:ascii="仿宋" w:eastAsia="仿宋" w:hAnsi="仿宋" w:cs="仿宋" w:hint="eastAsia"/>
            <w:lang w:eastAsia="zh-CN"/>
          </w:rPr>
          <w:t>(一)、焦化甲苯项目概况</w:t>
        </w:r>
        <w:r>
          <w:tab/>
        </w:r>
        <w:r>
          <w:fldChar w:fldCharType="begin"/>
        </w:r>
        <w:r>
          <w:instrText xml:space="preserve"> PAGEREF _Toc26708 \h </w:instrText>
        </w:r>
        <w:r>
          <w:fldChar w:fldCharType="separate"/>
        </w:r>
        <w:r>
          <w:t>13</w:t>
        </w:r>
        <w:r>
          <w:fldChar w:fldCharType="end"/>
        </w:r>
      </w:hyperlink>
    </w:p>
    <w:p>
      <w:pPr>
        <w:pStyle w:val="TOC2"/>
        <w:tabs>
          <w:tab w:val="right" w:leader="dot" w:pos="8306"/>
        </w:tabs>
      </w:pPr>
      <w:hyperlink w:anchor="_Toc2706" w:history="1">
        <w:r>
          <w:rPr>
            <w:rFonts w:ascii="仿宋" w:eastAsia="仿宋" w:hAnsi="仿宋" w:cs="仿宋" w:hint="eastAsia"/>
            <w:lang w:eastAsia="zh-CN"/>
          </w:rPr>
          <w:t>(二)、焦化甲苯项目目标</w:t>
        </w:r>
        <w:r>
          <w:tab/>
        </w:r>
        <w:r>
          <w:fldChar w:fldCharType="begin"/>
        </w:r>
        <w:r>
          <w:instrText xml:space="preserve"> PAGEREF _Toc2706 \h </w:instrText>
        </w:r>
        <w:r>
          <w:fldChar w:fldCharType="separate"/>
        </w:r>
        <w:r>
          <w:t>15</w:t>
        </w:r>
        <w:r>
          <w:fldChar w:fldCharType="end"/>
        </w:r>
      </w:hyperlink>
    </w:p>
    <w:p>
      <w:pPr>
        <w:pStyle w:val="TOC2"/>
        <w:tabs>
          <w:tab w:val="right" w:leader="dot" w:pos="8306"/>
        </w:tabs>
      </w:pPr>
      <w:hyperlink w:anchor="_Toc20361" w:history="1">
        <w:r>
          <w:rPr>
            <w:rFonts w:ascii="仿宋" w:eastAsia="仿宋" w:hAnsi="仿宋" w:cs="仿宋" w:hint="eastAsia"/>
            <w:lang w:eastAsia="zh-CN"/>
          </w:rPr>
          <w:t>(三)、焦化甲苯项目提出的理由</w:t>
        </w:r>
        <w:r>
          <w:tab/>
        </w:r>
        <w:r>
          <w:fldChar w:fldCharType="begin"/>
        </w:r>
        <w:r>
          <w:instrText xml:space="preserve"> PAGEREF _Toc20361 \h </w:instrText>
        </w:r>
        <w:r>
          <w:fldChar w:fldCharType="separate"/>
        </w:r>
        <w:r>
          <w:t>16</w:t>
        </w:r>
        <w:r>
          <w:fldChar w:fldCharType="end"/>
        </w:r>
      </w:hyperlink>
    </w:p>
    <w:p>
      <w:pPr>
        <w:pStyle w:val="TOC2"/>
        <w:tabs>
          <w:tab w:val="right" w:leader="dot" w:pos="8306"/>
        </w:tabs>
      </w:pPr>
      <w:hyperlink w:anchor="_Toc31811" w:history="1">
        <w:r>
          <w:rPr>
            <w:rFonts w:ascii="仿宋" w:eastAsia="仿宋" w:hAnsi="仿宋" w:cs="仿宋" w:hint="eastAsia"/>
            <w:lang w:eastAsia="zh-CN"/>
          </w:rPr>
          <w:t>(四)、焦化甲苯项目意义</w:t>
        </w:r>
        <w:r>
          <w:tab/>
        </w:r>
        <w:r>
          <w:fldChar w:fldCharType="begin"/>
        </w:r>
        <w:r>
          <w:instrText xml:space="preserve"> PAGEREF _Toc31811 \h </w:instrText>
        </w:r>
        <w:r>
          <w:fldChar w:fldCharType="separate"/>
        </w:r>
        <w:r>
          <w:t>18</w:t>
        </w:r>
        <w:r>
          <w:fldChar w:fldCharType="end"/>
        </w:r>
      </w:hyperlink>
    </w:p>
    <w:p>
      <w:pPr>
        <w:pStyle w:val="TOC2"/>
        <w:tabs>
          <w:tab w:val="right" w:leader="dot" w:pos="8306"/>
        </w:tabs>
      </w:pPr>
      <w:hyperlink w:anchor="_Toc18213" w:history="1">
        <w:r>
          <w:rPr>
            <w:rFonts w:ascii="仿宋" w:eastAsia="仿宋" w:hAnsi="仿宋" w:cs="仿宋" w:hint="eastAsia"/>
            <w:lang w:eastAsia="zh-CN"/>
          </w:rPr>
          <w:t>(五)、焦化甲苯项目背景</w:t>
        </w:r>
        <w:r>
          <w:tab/>
        </w:r>
        <w:r>
          <w:fldChar w:fldCharType="begin"/>
        </w:r>
        <w:r>
          <w:instrText xml:space="preserve"> PAGEREF _Toc18213 \h </w:instrText>
        </w:r>
        <w:r>
          <w:fldChar w:fldCharType="separate"/>
        </w:r>
        <w:r>
          <w:t>19</w:t>
        </w:r>
        <w:r>
          <w:fldChar w:fldCharType="end"/>
        </w:r>
      </w:hyperlink>
    </w:p>
    <w:p>
      <w:pPr>
        <w:pStyle w:val="TOC1"/>
        <w:tabs>
          <w:tab w:val="right" w:leader="dot" w:pos="8306"/>
        </w:tabs>
      </w:pPr>
      <w:hyperlink w:anchor="_Toc26495" w:history="1">
        <w:r>
          <w:rPr>
            <w:rFonts w:ascii="仿宋" w:eastAsia="仿宋" w:hAnsi="仿宋" w:cs="仿宋" w:hint="eastAsia"/>
            <w:lang w:eastAsia="zh-CN"/>
          </w:rPr>
          <w:t>五、工艺说明</w:t>
        </w:r>
        <w:r>
          <w:tab/>
        </w:r>
        <w:r>
          <w:fldChar w:fldCharType="begin"/>
        </w:r>
        <w:r>
          <w:instrText xml:space="preserve"> PAGEREF _Toc26495 \h </w:instrText>
        </w:r>
        <w:r>
          <w:fldChar w:fldCharType="separate"/>
        </w:r>
        <w:r>
          <w:t>19</w:t>
        </w:r>
        <w:r>
          <w:fldChar w:fldCharType="end"/>
        </w:r>
      </w:hyperlink>
    </w:p>
    <w:p>
      <w:pPr>
        <w:pStyle w:val="TOC2"/>
        <w:tabs>
          <w:tab w:val="right" w:leader="dot" w:pos="8306"/>
        </w:tabs>
      </w:pPr>
      <w:hyperlink w:anchor="_Toc26331" w:history="1">
        <w:r>
          <w:rPr>
            <w:rFonts w:ascii="仿宋" w:eastAsia="仿宋" w:hAnsi="仿宋" w:cs="仿宋" w:hint="eastAsia"/>
            <w:lang w:eastAsia="zh-CN"/>
          </w:rPr>
          <w:t>(一)、技术管理特点</w:t>
        </w:r>
        <w:r>
          <w:tab/>
        </w:r>
        <w:r>
          <w:fldChar w:fldCharType="begin"/>
        </w:r>
        <w:r>
          <w:instrText xml:space="preserve"> PAGEREF _Toc26331 \h </w:instrText>
        </w:r>
        <w:r>
          <w:fldChar w:fldCharType="separate"/>
        </w:r>
        <w:r>
          <w:t>19</w:t>
        </w:r>
        <w:r>
          <w:fldChar w:fldCharType="end"/>
        </w:r>
      </w:hyperlink>
    </w:p>
    <w:p>
      <w:pPr>
        <w:pStyle w:val="TOC2"/>
        <w:tabs>
          <w:tab w:val="right" w:leader="dot" w:pos="8306"/>
        </w:tabs>
      </w:pPr>
      <w:hyperlink w:anchor="_Toc23866" w:history="1">
        <w:r>
          <w:rPr>
            <w:rFonts w:ascii="仿宋" w:eastAsia="仿宋" w:hAnsi="仿宋" w:cs="仿宋" w:hint="eastAsia"/>
            <w:lang w:eastAsia="zh-CN"/>
          </w:rPr>
          <w:t>(二)、焦化甲苯项目工艺技术设计方案</w:t>
        </w:r>
        <w:r>
          <w:tab/>
        </w:r>
        <w:r>
          <w:fldChar w:fldCharType="begin"/>
        </w:r>
        <w:r>
          <w:instrText xml:space="preserve"> PAGEREF _Toc23866 \h </w:instrText>
        </w:r>
        <w:r>
          <w:fldChar w:fldCharType="separate"/>
        </w:r>
        <w:r>
          <w:t>21</w:t>
        </w:r>
        <w:r>
          <w:fldChar w:fldCharType="end"/>
        </w:r>
      </w:hyperlink>
    </w:p>
    <w:p>
      <w:pPr>
        <w:pStyle w:val="TOC2"/>
        <w:tabs>
          <w:tab w:val="right" w:leader="dot" w:pos="8306"/>
        </w:tabs>
      </w:pPr>
      <w:hyperlink w:anchor="_Toc7093" w:history="1">
        <w:r>
          <w:rPr>
            <w:rFonts w:ascii="仿宋" w:eastAsia="仿宋" w:hAnsi="仿宋" w:cs="仿宋" w:hint="eastAsia"/>
            <w:lang w:eastAsia="zh-CN"/>
          </w:rPr>
          <w:t>(三)、设备选型方案</w:t>
        </w:r>
        <w:r>
          <w:tab/>
        </w:r>
        <w:r>
          <w:fldChar w:fldCharType="begin"/>
        </w:r>
        <w:r>
          <w:instrText xml:space="preserve"> PAGEREF _Toc7093 \h </w:instrText>
        </w:r>
        <w:r>
          <w:fldChar w:fldCharType="separate"/>
        </w:r>
        <w:r>
          <w:t>22</w:t>
        </w:r>
        <w:r>
          <w:fldChar w:fldCharType="end"/>
        </w:r>
      </w:hyperlink>
    </w:p>
    <w:p>
      <w:pPr>
        <w:pStyle w:val="TOC1"/>
        <w:tabs>
          <w:tab w:val="right" w:leader="dot" w:pos="8306"/>
        </w:tabs>
      </w:pPr>
      <w:hyperlink w:anchor="_Toc16046" w:history="1">
        <w:r>
          <w:rPr>
            <w:rFonts w:ascii="仿宋" w:eastAsia="仿宋" w:hAnsi="仿宋" w:cs="仿宋" w:hint="eastAsia"/>
            <w:lang w:eastAsia="zh-CN"/>
          </w:rPr>
          <w:t>六、焦化甲苯项目建设单位说明</w:t>
        </w:r>
        <w:r>
          <w:tab/>
        </w:r>
        <w:r>
          <w:fldChar w:fldCharType="begin"/>
        </w:r>
        <w:r>
          <w:instrText xml:space="preserve"> PAGEREF _Toc16046 \h </w:instrText>
        </w:r>
        <w:r>
          <w:fldChar w:fldCharType="separate"/>
        </w:r>
        <w:r>
          <w:t>23</w:t>
        </w:r>
        <w:r>
          <w:fldChar w:fldCharType="end"/>
        </w:r>
      </w:hyperlink>
    </w:p>
    <w:p>
      <w:pPr>
        <w:pStyle w:val="TOC2"/>
        <w:tabs>
          <w:tab w:val="right" w:leader="dot" w:pos="8306"/>
        </w:tabs>
      </w:pPr>
      <w:hyperlink w:anchor="_Toc12532" w:history="1">
        <w:r>
          <w:rPr>
            <w:rFonts w:ascii="仿宋" w:eastAsia="仿宋" w:hAnsi="仿宋" w:cs="仿宋" w:hint="eastAsia"/>
            <w:lang w:eastAsia="zh-CN"/>
          </w:rPr>
          <w:t>(一)、焦化甲苯项目承办单位基本情况</w:t>
        </w:r>
        <w:r>
          <w:tab/>
        </w:r>
        <w:r>
          <w:fldChar w:fldCharType="begin"/>
        </w:r>
        <w:r>
          <w:instrText xml:space="preserve"> PAGEREF _Toc12532 \h </w:instrText>
        </w:r>
        <w:r>
          <w:fldChar w:fldCharType="separate"/>
        </w:r>
        <w:r>
          <w:t>23</w:t>
        </w:r>
        <w:r>
          <w:fldChar w:fldCharType="end"/>
        </w:r>
      </w:hyperlink>
    </w:p>
    <w:p>
      <w:pPr>
        <w:pStyle w:val="TOC2"/>
        <w:tabs>
          <w:tab w:val="right" w:leader="dot" w:pos="8306"/>
        </w:tabs>
      </w:pPr>
      <w:hyperlink w:anchor="_Toc9538" w:history="1">
        <w:r>
          <w:rPr>
            <w:rFonts w:ascii="仿宋" w:eastAsia="仿宋" w:hAnsi="仿宋" w:cs="仿宋" w:hint="eastAsia"/>
            <w:lang w:eastAsia="zh-CN"/>
          </w:rPr>
          <w:t>(二)、公司经济效益分析</w:t>
        </w:r>
        <w:r>
          <w:tab/>
        </w:r>
        <w:r>
          <w:fldChar w:fldCharType="begin"/>
        </w:r>
        <w:r>
          <w:instrText xml:space="preserve"> PAGEREF _Toc9538 \h </w:instrText>
        </w:r>
        <w:r>
          <w:fldChar w:fldCharType="separate"/>
        </w:r>
        <w:r>
          <w:t>24</w:t>
        </w:r>
        <w:r>
          <w:fldChar w:fldCharType="end"/>
        </w:r>
      </w:hyperlink>
    </w:p>
    <w:p>
      <w:pPr>
        <w:pStyle w:val="TOC1"/>
        <w:tabs>
          <w:tab w:val="right" w:leader="dot" w:pos="8306"/>
        </w:tabs>
      </w:pPr>
      <w:hyperlink w:anchor="_Toc4323" w:history="1">
        <w:r>
          <w:rPr>
            <w:rFonts w:ascii="仿宋" w:eastAsia="仿宋" w:hAnsi="仿宋" w:cs="仿宋" w:hint="eastAsia"/>
            <w:lang w:eastAsia="zh-CN"/>
          </w:rPr>
          <w:t>七、焦化甲苯项目人力资源管理</w:t>
        </w:r>
        <w:r>
          <w:tab/>
        </w:r>
        <w:r>
          <w:fldChar w:fldCharType="begin"/>
        </w:r>
        <w:r>
          <w:instrText xml:space="preserve"> PAGEREF _Toc4323 \h </w:instrText>
        </w:r>
        <w:r>
          <w:fldChar w:fldCharType="separate"/>
        </w:r>
        <w:r>
          <w:t>25</w:t>
        </w:r>
        <w:r>
          <w:fldChar w:fldCharType="end"/>
        </w:r>
      </w:hyperlink>
    </w:p>
    <w:p>
      <w:pPr>
        <w:pStyle w:val="TOC2"/>
        <w:tabs>
          <w:tab w:val="right" w:leader="dot" w:pos="8306"/>
        </w:tabs>
      </w:pPr>
      <w:hyperlink w:anchor="_Toc13969" w:history="1">
        <w:r>
          <w:rPr>
            <w:rFonts w:ascii="仿宋" w:eastAsia="仿宋" w:hAnsi="仿宋" w:cs="仿宋" w:hint="eastAsia"/>
            <w:lang w:eastAsia="zh-CN"/>
          </w:rPr>
          <w:t>(一)、建立健全的预算管理制度</w:t>
        </w:r>
        <w:r>
          <w:tab/>
        </w:r>
        <w:r>
          <w:fldChar w:fldCharType="begin"/>
        </w:r>
        <w:r>
          <w:instrText xml:space="preserve"> PAGEREF _Toc13969 \h </w:instrText>
        </w:r>
        <w:r>
          <w:fldChar w:fldCharType="separate"/>
        </w:r>
        <w:r>
          <w:t>25</w:t>
        </w:r>
        <w:r>
          <w:fldChar w:fldCharType="end"/>
        </w:r>
      </w:hyperlink>
    </w:p>
    <w:p>
      <w:pPr>
        <w:pStyle w:val="TOC2"/>
        <w:tabs>
          <w:tab w:val="right" w:leader="dot" w:pos="8306"/>
        </w:tabs>
      </w:pPr>
      <w:hyperlink w:anchor="_Toc1350" w:history="1">
        <w:r>
          <w:rPr>
            <w:rFonts w:ascii="仿宋" w:eastAsia="仿宋" w:hAnsi="仿宋" w:cs="仿宋" w:hint="eastAsia"/>
            <w:lang w:eastAsia="zh-CN"/>
          </w:rPr>
          <w:t>(二)、加强资金流动监控</w:t>
        </w:r>
        <w:r>
          <w:tab/>
        </w:r>
        <w:r>
          <w:fldChar w:fldCharType="begin"/>
        </w:r>
        <w:r>
          <w:instrText xml:space="preserve"> PAGEREF _Toc1350 \h </w:instrText>
        </w:r>
        <w:r>
          <w:fldChar w:fldCharType="separate"/>
        </w:r>
        <w:r>
          <w:t>26</w:t>
        </w:r>
        <w:r>
          <w:fldChar w:fldCharType="end"/>
        </w:r>
      </w:hyperlink>
    </w:p>
    <w:p>
      <w:pPr>
        <w:pStyle w:val="TOC2"/>
        <w:tabs>
          <w:tab w:val="right" w:leader="dot" w:pos="8306"/>
        </w:tabs>
      </w:pPr>
      <w:hyperlink w:anchor="_Toc11668" w:history="1">
        <w:r>
          <w:rPr>
            <w:rFonts w:ascii="仿宋" w:eastAsia="仿宋" w:hAnsi="仿宋" w:cs="仿宋" w:hint="eastAsia"/>
            <w:lang w:eastAsia="zh-CN"/>
          </w:rPr>
          <w:t>(三)、制定完善的风险控制机制</w:t>
        </w:r>
        <w:r>
          <w:tab/>
        </w:r>
        <w:r>
          <w:fldChar w:fldCharType="begin"/>
        </w:r>
        <w:r>
          <w:instrText xml:space="preserve"> PAGEREF _Toc11668 \h </w:instrText>
        </w:r>
        <w:r>
          <w:fldChar w:fldCharType="separate"/>
        </w:r>
        <w:r>
          <w:t>27</w:t>
        </w:r>
        <w:r>
          <w:fldChar w:fldCharType="end"/>
        </w:r>
      </w:hyperlink>
    </w:p>
    <w:p>
      <w:pPr>
        <w:pStyle w:val="TOC2"/>
        <w:tabs>
          <w:tab w:val="right" w:leader="dot" w:pos="8306"/>
        </w:tabs>
      </w:pPr>
      <w:hyperlink w:anchor="_Toc15445" w:history="1">
        <w:r>
          <w:rPr>
            <w:rFonts w:ascii="仿宋" w:eastAsia="仿宋" w:hAnsi="仿宋" w:cs="仿宋" w:hint="eastAsia"/>
            <w:lang w:eastAsia="zh-CN"/>
          </w:rPr>
          <w:t>(四)、优化成本管理</w:t>
        </w:r>
        <w:r>
          <w:tab/>
        </w:r>
        <w:r>
          <w:fldChar w:fldCharType="begin"/>
        </w:r>
        <w:r>
          <w:instrText xml:space="preserve"> PAGEREF _Toc15445 \h </w:instrText>
        </w:r>
        <w:r>
          <w:fldChar w:fldCharType="separate"/>
        </w:r>
        <w:r>
          <w:t>29</w:t>
        </w:r>
        <w:r>
          <w:fldChar w:fldCharType="end"/>
        </w:r>
      </w:hyperlink>
    </w:p>
    <w:p>
      <w:pPr>
        <w:pStyle w:val="TOC1"/>
        <w:tabs>
          <w:tab w:val="right" w:leader="dot" w:pos="8306"/>
        </w:tabs>
      </w:pPr>
      <w:hyperlink w:anchor="_Toc27203" w:history="1">
        <w:r>
          <w:rPr>
            <w:rFonts w:ascii="仿宋" w:eastAsia="仿宋" w:hAnsi="仿宋" w:cs="仿宋" w:hint="eastAsia"/>
            <w:lang w:eastAsia="zh-CN"/>
          </w:rPr>
          <w:t>八、焦化甲苯项目计划安排</w:t>
        </w:r>
        <w:r>
          <w:tab/>
        </w:r>
        <w:r>
          <w:fldChar w:fldCharType="begin"/>
        </w:r>
        <w:r>
          <w:instrText xml:space="preserve"> PAGEREF _Toc27203 \h </w:instrText>
        </w:r>
        <w:r>
          <w:fldChar w:fldCharType="separate"/>
        </w:r>
        <w:r>
          <w:t>30</w:t>
        </w:r>
        <w:r>
          <w:fldChar w:fldCharType="end"/>
        </w:r>
      </w:hyperlink>
    </w:p>
    <w:p>
      <w:pPr>
        <w:pStyle w:val="TOC2"/>
        <w:tabs>
          <w:tab w:val="right" w:leader="dot" w:pos="8306"/>
        </w:tabs>
      </w:pPr>
      <w:hyperlink w:anchor="_Toc15959" w:history="1">
        <w:r>
          <w:rPr>
            <w:rFonts w:ascii="仿宋" w:eastAsia="仿宋" w:hAnsi="仿宋" w:cs="仿宋" w:hint="eastAsia"/>
            <w:lang w:eastAsia="zh-CN"/>
          </w:rPr>
          <w:t>(一)、建设周期</w:t>
        </w:r>
        <w:r>
          <w:tab/>
        </w:r>
        <w:r>
          <w:fldChar w:fldCharType="begin"/>
        </w:r>
        <w:r>
          <w:instrText xml:space="preserve"> PAGEREF _Toc15959 \h </w:instrText>
        </w:r>
        <w:r>
          <w:fldChar w:fldCharType="separate"/>
        </w:r>
        <w:r>
          <w:t>30</w:t>
        </w:r>
        <w:r>
          <w:fldChar w:fldCharType="end"/>
        </w:r>
      </w:hyperlink>
    </w:p>
    <w:p>
      <w:pPr>
        <w:pStyle w:val="TOC2"/>
        <w:tabs>
          <w:tab w:val="right" w:leader="dot" w:pos="8306"/>
        </w:tabs>
      </w:pPr>
      <w:hyperlink w:anchor="_Toc9006" w:history="1">
        <w:r>
          <w:rPr>
            <w:rFonts w:ascii="仿宋" w:eastAsia="仿宋" w:hAnsi="仿宋" w:cs="仿宋" w:hint="eastAsia"/>
            <w:lang w:eastAsia="zh-CN"/>
          </w:rPr>
          <w:t>(二)、建设进度</w:t>
        </w:r>
        <w:r>
          <w:tab/>
        </w:r>
        <w:r>
          <w:fldChar w:fldCharType="begin"/>
        </w:r>
        <w:r>
          <w:instrText xml:space="preserve"> PAGEREF _Toc9006 \h </w:instrText>
        </w:r>
        <w:r>
          <w:fldChar w:fldCharType="separate"/>
        </w:r>
        <w:r>
          <w:t>31</w:t>
        </w:r>
        <w:r>
          <w:fldChar w:fldCharType="end"/>
        </w:r>
      </w:hyperlink>
    </w:p>
    <w:p>
      <w:pPr>
        <w:pStyle w:val="TOC2"/>
        <w:tabs>
          <w:tab w:val="right" w:leader="dot" w:pos="8306"/>
        </w:tabs>
      </w:pPr>
      <w:hyperlink w:anchor="_Toc8545" w:history="1">
        <w:r>
          <w:rPr>
            <w:rFonts w:ascii="仿宋" w:eastAsia="仿宋" w:hAnsi="仿宋" w:cs="仿宋" w:hint="eastAsia"/>
            <w:lang w:eastAsia="zh-CN"/>
          </w:rPr>
          <w:t>(三)、进度安排注意事项</w:t>
        </w:r>
        <w:r>
          <w:tab/>
        </w:r>
        <w:r>
          <w:fldChar w:fldCharType="begin"/>
        </w:r>
        <w:r>
          <w:instrText xml:space="preserve"> PAGEREF _Toc8545 \h </w:instrText>
        </w:r>
        <w:r>
          <w:fldChar w:fldCharType="separate"/>
        </w:r>
        <w:r>
          <w:t>32</w:t>
        </w:r>
        <w:r>
          <w:fldChar w:fldCharType="end"/>
        </w:r>
      </w:hyperlink>
    </w:p>
    <w:p>
      <w:pPr>
        <w:pStyle w:val="TOC2"/>
        <w:tabs>
          <w:tab w:val="right" w:leader="dot" w:pos="8306"/>
        </w:tabs>
      </w:pPr>
      <w:hyperlink w:anchor="_Toc28884" w:history="1">
        <w:r>
          <w:rPr>
            <w:rFonts w:ascii="仿宋" w:eastAsia="仿宋" w:hAnsi="仿宋" w:cs="仿宋" w:hint="eastAsia"/>
            <w:lang w:eastAsia="zh-CN"/>
          </w:rPr>
          <w:t>(四)、人力资源配置</w:t>
        </w:r>
        <w:r>
          <w:tab/>
        </w:r>
        <w:r>
          <w:fldChar w:fldCharType="begin"/>
        </w:r>
        <w:r>
          <w:instrText xml:space="preserve"> PAGEREF _Toc28884 \h </w:instrText>
        </w:r>
        <w:r>
          <w:fldChar w:fldCharType="separate"/>
        </w:r>
        <w:r>
          <w:t>33</w:t>
        </w:r>
        <w:r>
          <w:fldChar w:fldCharType="end"/>
        </w:r>
      </w:hyperlink>
    </w:p>
    <w:p>
      <w:pPr>
        <w:pStyle w:val="TOC1"/>
        <w:tabs>
          <w:tab w:val="right" w:leader="dot" w:pos="8306"/>
        </w:tabs>
      </w:pPr>
      <w:hyperlink w:anchor="_Toc29637" w:history="1">
        <w:r>
          <w:rPr>
            <w:rFonts w:ascii="仿宋" w:eastAsia="仿宋" w:hAnsi="仿宋" w:cs="仿宋" w:hint="eastAsia"/>
            <w:lang w:eastAsia="zh-CN"/>
          </w:rPr>
          <w:t>九、焦化甲苯项目财务管理</w:t>
        </w:r>
        <w:r>
          <w:tab/>
        </w:r>
        <w:r>
          <w:fldChar w:fldCharType="begin"/>
        </w:r>
        <w:r>
          <w:instrText xml:space="preserve"> PAGEREF _Toc29637 \h </w:instrText>
        </w:r>
        <w:r>
          <w:fldChar w:fldCharType="separate"/>
        </w:r>
        <w:r>
          <w:t>34</w:t>
        </w:r>
        <w:r>
          <w:fldChar w:fldCharType="end"/>
        </w:r>
      </w:hyperlink>
    </w:p>
    <w:p>
      <w:pPr>
        <w:pStyle w:val="TOC2"/>
        <w:tabs>
          <w:tab w:val="right" w:leader="dot" w:pos="8306"/>
        </w:tabs>
      </w:pPr>
      <w:hyperlink w:anchor="_Toc26823" w:history="1">
        <w:r>
          <w:rPr>
            <w:rFonts w:ascii="仿宋" w:eastAsia="仿宋" w:hAnsi="仿宋" w:cs="仿宋" w:hint="eastAsia"/>
            <w:lang w:eastAsia="zh-CN"/>
          </w:rPr>
          <w:t>(一)、资金需求大</w:t>
        </w:r>
        <w:r>
          <w:tab/>
        </w:r>
        <w:r>
          <w:fldChar w:fldCharType="begin"/>
        </w:r>
        <w:r>
          <w:instrText xml:space="preserve"> PAGEREF _Toc26823 \h </w:instrText>
        </w:r>
        <w:r>
          <w:fldChar w:fldCharType="separate"/>
        </w:r>
        <w:r>
          <w:t>34</w:t>
        </w:r>
        <w:r>
          <w:fldChar w:fldCharType="end"/>
        </w:r>
      </w:hyperlink>
    </w:p>
    <w:p>
      <w:pPr>
        <w:pStyle w:val="TOC2"/>
        <w:tabs>
          <w:tab w:val="right" w:leader="dot" w:pos="8306"/>
        </w:tabs>
      </w:pPr>
      <w:hyperlink w:anchor="_Toc23342" w:history="1">
        <w:r>
          <w:rPr>
            <w:rFonts w:ascii="仿宋" w:eastAsia="仿宋" w:hAnsi="仿宋" w:cs="仿宋" w:hint="eastAsia"/>
            <w:lang w:eastAsia="zh-CN"/>
          </w:rPr>
          <w:t>(二)、研发周期长</w:t>
        </w:r>
        <w:r>
          <w:tab/>
        </w:r>
        <w:r>
          <w:fldChar w:fldCharType="begin"/>
        </w:r>
        <w:r>
          <w:instrText xml:space="preserve"> PAGEREF _Toc23342 \h </w:instrText>
        </w:r>
        <w:r>
          <w:fldChar w:fldCharType="separate"/>
        </w:r>
        <w:r>
          <w:t>35</w:t>
        </w:r>
        <w:r>
          <w:fldChar w:fldCharType="end"/>
        </w:r>
      </w:hyperlink>
    </w:p>
    <w:p>
      <w:pPr>
        <w:pStyle w:val="TOC2"/>
        <w:tabs>
          <w:tab w:val="right" w:leader="dot" w:pos="8306"/>
        </w:tabs>
      </w:pPr>
      <w:hyperlink w:anchor="_Toc28385" w:history="1">
        <w:r>
          <w:rPr>
            <w:rFonts w:ascii="仿宋" w:eastAsia="仿宋" w:hAnsi="仿宋" w:cs="仿宋" w:hint="eastAsia"/>
            <w:lang w:eastAsia="zh-CN"/>
          </w:rPr>
          <w:t>(三)、市场风险大</w:t>
        </w:r>
        <w:r>
          <w:tab/>
        </w:r>
        <w:r>
          <w:fldChar w:fldCharType="begin"/>
        </w:r>
        <w:r>
          <w:instrText xml:space="preserve"> PAGEREF _Toc28385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11" w:history="1">
        <w:r>
          <w:rPr>
            <w:rFonts w:ascii="仿宋" w:eastAsia="仿宋" w:hAnsi="仿宋" w:cs="仿宋" w:hint="eastAsia"/>
            <w:lang w:eastAsia="zh-CN"/>
          </w:rPr>
          <w:t>(四)、利润率高</w:t>
        </w:r>
        <w:r>
          <w:tab/>
        </w:r>
        <w:r>
          <w:fldChar w:fldCharType="begin"/>
        </w:r>
        <w:r>
          <w:instrText xml:space="preserve"> PAGEREF _Toc5511 \h </w:instrText>
        </w:r>
        <w:r>
          <w:fldChar w:fldCharType="separate"/>
        </w:r>
        <w:r>
          <w:t>39</w:t>
        </w:r>
        <w:r>
          <w:fldChar w:fldCharType="end"/>
        </w:r>
      </w:hyperlink>
    </w:p>
    <w:p>
      <w:pPr>
        <w:pStyle w:val="TOC1"/>
        <w:tabs>
          <w:tab w:val="right" w:leader="dot" w:pos="8306"/>
        </w:tabs>
      </w:pPr>
      <w:hyperlink w:anchor="_Toc21768" w:history="1">
        <w:r>
          <w:rPr>
            <w:rFonts w:ascii="仿宋" w:eastAsia="仿宋" w:hAnsi="仿宋" w:cs="仿宋" w:hint="eastAsia"/>
            <w:lang w:eastAsia="zh-CN"/>
          </w:rPr>
          <w:t>十、焦化甲苯项目创新与研发</w:t>
        </w:r>
        <w:r>
          <w:tab/>
        </w:r>
        <w:r>
          <w:fldChar w:fldCharType="begin"/>
        </w:r>
        <w:r>
          <w:instrText xml:space="preserve"> PAGEREF _Toc21768 \h </w:instrText>
        </w:r>
        <w:r>
          <w:fldChar w:fldCharType="separate"/>
        </w:r>
        <w:r>
          <w:t>41</w:t>
        </w:r>
        <w:r>
          <w:fldChar w:fldCharType="end"/>
        </w:r>
      </w:hyperlink>
    </w:p>
    <w:p>
      <w:pPr>
        <w:pStyle w:val="TOC2"/>
        <w:tabs>
          <w:tab w:val="right" w:leader="dot" w:pos="8306"/>
        </w:tabs>
      </w:pPr>
      <w:hyperlink w:anchor="_Toc12822" w:history="1">
        <w:r>
          <w:rPr>
            <w:rFonts w:ascii="仿宋" w:eastAsia="仿宋" w:hAnsi="仿宋" w:cs="仿宋" w:hint="eastAsia"/>
            <w:lang w:eastAsia="zh-CN"/>
          </w:rPr>
          <w:t>(一)、创新策略与方向</w:t>
        </w:r>
        <w:r>
          <w:tab/>
        </w:r>
        <w:r>
          <w:fldChar w:fldCharType="begin"/>
        </w:r>
        <w:r>
          <w:instrText xml:space="preserve"> PAGEREF _Toc12822 \h </w:instrText>
        </w:r>
        <w:r>
          <w:fldChar w:fldCharType="separate"/>
        </w:r>
        <w:r>
          <w:t>41</w:t>
        </w:r>
        <w:r>
          <w:fldChar w:fldCharType="end"/>
        </w:r>
      </w:hyperlink>
    </w:p>
    <w:p>
      <w:pPr>
        <w:pStyle w:val="TOC2"/>
        <w:tabs>
          <w:tab w:val="right" w:leader="dot" w:pos="8306"/>
        </w:tabs>
      </w:pPr>
      <w:hyperlink w:anchor="_Toc26215" w:history="1">
        <w:r>
          <w:rPr>
            <w:rFonts w:ascii="仿宋" w:eastAsia="仿宋" w:hAnsi="仿宋" w:cs="仿宋" w:hint="eastAsia"/>
            <w:lang w:eastAsia="zh-CN"/>
          </w:rPr>
          <w:t>(二)、研发规划与投入</w:t>
        </w:r>
        <w:r>
          <w:tab/>
        </w:r>
        <w:r>
          <w:fldChar w:fldCharType="begin"/>
        </w:r>
        <w:r>
          <w:instrText xml:space="preserve"> PAGEREF _Toc26215 \h </w:instrText>
        </w:r>
        <w:r>
          <w:fldChar w:fldCharType="separate"/>
        </w:r>
        <w:r>
          <w:t>43</w:t>
        </w:r>
        <w:r>
          <w:fldChar w:fldCharType="end"/>
        </w:r>
      </w:hyperlink>
    </w:p>
    <w:p>
      <w:pPr>
        <w:pStyle w:val="TOC1"/>
        <w:tabs>
          <w:tab w:val="right" w:leader="dot" w:pos="8306"/>
        </w:tabs>
      </w:pPr>
      <w:hyperlink w:anchor="_Toc19573" w:history="1">
        <w:r>
          <w:rPr>
            <w:rFonts w:ascii="仿宋" w:eastAsia="仿宋" w:hAnsi="仿宋" w:cs="仿宋" w:hint="eastAsia"/>
            <w:lang w:eastAsia="zh-CN"/>
          </w:rPr>
          <w:t>十一、焦化甲苯项目社会影响</w:t>
        </w:r>
        <w:r>
          <w:tab/>
        </w:r>
        <w:r>
          <w:fldChar w:fldCharType="begin"/>
        </w:r>
        <w:r>
          <w:instrText xml:space="preserve"> PAGEREF _Toc19573 \h </w:instrText>
        </w:r>
        <w:r>
          <w:fldChar w:fldCharType="separate"/>
        </w:r>
        <w:r>
          <w:t>44</w:t>
        </w:r>
        <w:r>
          <w:fldChar w:fldCharType="end"/>
        </w:r>
      </w:hyperlink>
    </w:p>
    <w:p>
      <w:pPr>
        <w:pStyle w:val="TOC2"/>
        <w:tabs>
          <w:tab w:val="right" w:leader="dot" w:pos="8306"/>
        </w:tabs>
      </w:pPr>
      <w:hyperlink w:anchor="_Toc8441" w:history="1">
        <w:r>
          <w:rPr>
            <w:rFonts w:ascii="仿宋" w:eastAsia="仿宋" w:hAnsi="仿宋" w:cs="仿宋" w:hint="eastAsia"/>
            <w:lang w:eastAsia="zh-CN"/>
          </w:rPr>
          <w:t>(一)、社会责任与义务</w:t>
        </w:r>
        <w:r>
          <w:tab/>
        </w:r>
        <w:r>
          <w:fldChar w:fldCharType="begin"/>
        </w:r>
        <w:r>
          <w:instrText xml:space="preserve"> PAGEREF _Toc8441 \h </w:instrText>
        </w:r>
        <w:r>
          <w:fldChar w:fldCharType="separate"/>
        </w:r>
        <w:r>
          <w:t>44</w:t>
        </w:r>
        <w:r>
          <w:fldChar w:fldCharType="end"/>
        </w:r>
      </w:hyperlink>
    </w:p>
    <w:p>
      <w:pPr>
        <w:pStyle w:val="TOC2"/>
        <w:tabs>
          <w:tab w:val="right" w:leader="dot" w:pos="8306"/>
        </w:tabs>
      </w:pPr>
      <w:hyperlink w:anchor="_Toc8271" w:history="1">
        <w:r>
          <w:rPr>
            <w:rFonts w:ascii="仿宋" w:eastAsia="仿宋" w:hAnsi="仿宋" w:cs="仿宋" w:hint="eastAsia"/>
            <w:lang w:eastAsia="zh-CN"/>
          </w:rPr>
          <w:t>(二)、社会参与与沟通</w:t>
        </w:r>
        <w:r>
          <w:tab/>
        </w:r>
        <w:r>
          <w:fldChar w:fldCharType="begin"/>
        </w:r>
        <w:r>
          <w:instrText xml:space="preserve"> PAGEREF _Toc8271 \h </w:instrText>
        </w:r>
        <w:r>
          <w:fldChar w:fldCharType="separate"/>
        </w:r>
        <w:r>
          <w:t>45</w:t>
        </w:r>
        <w:r>
          <w:fldChar w:fldCharType="end"/>
        </w:r>
      </w:hyperlink>
    </w:p>
    <w:p>
      <w:pPr>
        <w:pStyle w:val="TOC1"/>
        <w:tabs>
          <w:tab w:val="right" w:leader="dot" w:pos="8306"/>
        </w:tabs>
      </w:pPr>
      <w:hyperlink w:anchor="_Toc14552" w:history="1">
        <w:r>
          <w:rPr>
            <w:rFonts w:ascii="仿宋" w:eastAsia="仿宋" w:hAnsi="仿宋" w:cs="仿宋" w:hint="eastAsia"/>
            <w:lang w:eastAsia="zh-CN"/>
          </w:rPr>
          <w:t>十二、焦化甲苯项目风险管理</w:t>
        </w:r>
        <w:r>
          <w:tab/>
        </w:r>
        <w:r>
          <w:fldChar w:fldCharType="begin"/>
        </w:r>
        <w:r>
          <w:instrText xml:space="preserve"> PAGEREF _Toc14552 \h </w:instrText>
        </w:r>
        <w:r>
          <w:fldChar w:fldCharType="separate"/>
        </w:r>
        <w:r>
          <w:t>46</w:t>
        </w:r>
        <w:r>
          <w:fldChar w:fldCharType="end"/>
        </w:r>
      </w:hyperlink>
    </w:p>
    <w:p>
      <w:pPr>
        <w:pStyle w:val="TOC2"/>
        <w:tabs>
          <w:tab w:val="right" w:leader="dot" w:pos="8306"/>
        </w:tabs>
      </w:pPr>
      <w:hyperlink w:anchor="_Toc17419" w:history="1">
        <w:r>
          <w:rPr>
            <w:rFonts w:ascii="仿宋" w:eastAsia="仿宋" w:hAnsi="仿宋" w:cs="仿宋" w:hint="eastAsia"/>
            <w:lang w:eastAsia="zh-CN"/>
          </w:rPr>
          <w:t>(一)、风险识别与评估</w:t>
        </w:r>
        <w:r>
          <w:tab/>
        </w:r>
        <w:r>
          <w:fldChar w:fldCharType="begin"/>
        </w:r>
        <w:r>
          <w:instrText xml:space="preserve"> PAGEREF _Toc17419 \h </w:instrText>
        </w:r>
        <w:r>
          <w:fldChar w:fldCharType="separate"/>
        </w:r>
        <w:r>
          <w:t>46</w:t>
        </w:r>
        <w:r>
          <w:fldChar w:fldCharType="end"/>
        </w:r>
      </w:hyperlink>
    </w:p>
    <w:p>
      <w:pPr>
        <w:pStyle w:val="TOC2"/>
        <w:tabs>
          <w:tab w:val="right" w:leader="dot" w:pos="8306"/>
        </w:tabs>
      </w:pPr>
      <w:hyperlink w:anchor="_Toc6842" w:history="1">
        <w:r>
          <w:rPr>
            <w:rFonts w:ascii="仿宋" w:eastAsia="仿宋" w:hAnsi="仿宋" w:cs="仿宋" w:hint="eastAsia"/>
            <w:lang w:eastAsia="zh-CN"/>
          </w:rPr>
          <w:t>(二)、风险应对策略</w:t>
        </w:r>
        <w:r>
          <w:tab/>
        </w:r>
        <w:r>
          <w:fldChar w:fldCharType="begin"/>
        </w:r>
        <w:r>
          <w:instrText xml:space="preserve"> PAGEREF _Toc6842 \h </w:instrText>
        </w:r>
        <w:r>
          <w:fldChar w:fldCharType="separate"/>
        </w:r>
        <w:r>
          <w:t>47</w:t>
        </w:r>
        <w:r>
          <w:fldChar w:fldCharType="end"/>
        </w:r>
      </w:hyperlink>
    </w:p>
    <w:p>
      <w:pPr>
        <w:pStyle w:val="TOC2"/>
        <w:tabs>
          <w:tab w:val="right" w:leader="dot" w:pos="8306"/>
        </w:tabs>
      </w:pPr>
      <w:hyperlink w:anchor="_Toc2507" w:history="1">
        <w:r>
          <w:rPr>
            <w:rFonts w:ascii="仿宋" w:eastAsia="仿宋" w:hAnsi="仿宋" w:cs="仿宋" w:hint="eastAsia"/>
            <w:lang w:eastAsia="zh-CN"/>
          </w:rPr>
          <w:t>(三)、风险监控与控制</w:t>
        </w:r>
        <w:r>
          <w:tab/>
        </w:r>
        <w:r>
          <w:fldChar w:fldCharType="begin"/>
        </w:r>
        <w:r>
          <w:instrText xml:space="preserve"> PAGEREF _Toc2507 \h </w:instrText>
        </w:r>
        <w:r>
          <w:fldChar w:fldCharType="separate"/>
        </w:r>
        <w:r>
          <w:t>49</w:t>
        </w:r>
        <w:r>
          <w:fldChar w:fldCharType="end"/>
        </w:r>
      </w:hyperlink>
    </w:p>
    <w:p>
      <w:pPr>
        <w:pStyle w:val="TOC1"/>
        <w:tabs>
          <w:tab w:val="right" w:leader="dot" w:pos="8306"/>
        </w:tabs>
      </w:pPr>
      <w:hyperlink w:anchor="_Toc3951" w:history="1">
        <w:r>
          <w:rPr>
            <w:rFonts w:ascii="仿宋" w:eastAsia="仿宋" w:hAnsi="仿宋" w:cs="仿宋" w:hint="eastAsia"/>
            <w:lang w:eastAsia="zh-CN"/>
          </w:rPr>
          <w:t>十三、焦化甲苯项目实施保障措施</w:t>
        </w:r>
        <w:r>
          <w:tab/>
        </w:r>
        <w:r>
          <w:fldChar w:fldCharType="begin"/>
        </w:r>
        <w:r>
          <w:instrText xml:space="preserve"> PAGEREF _Toc3951 \h </w:instrText>
        </w:r>
        <w:r>
          <w:fldChar w:fldCharType="separate"/>
        </w:r>
        <w:r>
          <w:t>50</w:t>
        </w:r>
        <w:r>
          <w:fldChar w:fldCharType="end"/>
        </w:r>
      </w:hyperlink>
    </w:p>
    <w:p>
      <w:pPr>
        <w:pStyle w:val="TOC2"/>
        <w:tabs>
          <w:tab w:val="right" w:leader="dot" w:pos="8306"/>
        </w:tabs>
      </w:pPr>
      <w:hyperlink w:anchor="_Toc16746" w:history="1">
        <w:r>
          <w:rPr>
            <w:rFonts w:ascii="仿宋" w:eastAsia="仿宋" w:hAnsi="仿宋" w:cs="仿宋" w:hint="eastAsia"/>
            <w:lang w:eastAsia="zh-CN"/>
          </w:rPr>
          <w:t>(一)、焦化甲苯项目实施保障机制</w:t>
        </w:r>
        <w:r>
          <w:tab/>
        </w:r>
        <w:r>
          <w:fldChar w:fldCharType="begin"/>
        </w:r>
        <w:r>
          <w:instrText xml:space="preserve"> PAGEREF _Toc16746 \h </w:instrText>
        </w:r>
        <w:r>
          <w:fldChar w:fldCharType="separate"/>
        </w:r>
        <w:r>
          <w:t>50</w:t>
        </w:r>
        <w:r>
          <w:fldChar w:fldCharType="end"/>
        </w:r>
      </w:hyperlink>
    </w:p>
    <w:p>
      <w:pPr>
        <w:pStyle w:val="TOC2"/>
        <w:tabs>
          <w:tab w:val="right" w:leader="dot" w:pos="8306"/>
        </w:tabs>
      </w:pPr>
      <w:hyperlink w:anchor="_Toc28787" w:history="1">
        <w:r>
          <w:rPr>
            <w:rFonts w:ascii="仿宋" w:eastAsia="仿宋" w:hAnsi="仿宋" w:cs="仿宋" w:hint="eastAsia"/>
            <w:lang w:eastAsia="zh-CN"/>
          </w:rPr>
          <w:t>(二)、焦化甲苯项目法律合规要求</w:t>
        </w:r>
        <w:r>
          <w:tab/>
        </w:r>
        <w:r>
          <w:fldChar w:fldCharType="begin"/>
        </w:r>
        <w:r>
          <w:instrText xml:space="preserve"> PAGEREF _Toc28787 \h </w:instrText>
        </w:r>
        <w:r>
          <w:fldChar w:fldCharType="separate"/>
        </w:r>
        <w:r>
          <w:t>53</w:t>
        </w:r>
        <w:r>
          <w:fldChar w:fldCharType="end"/>
        </w:r>
      </w:hyperlink>
    </w:p>
    <w:p>
      <w:pPr>
        <w:pStyle w:val="TOC2"/>
        <w:tabs>
          <w:tab w:val="right" w:leader="dot" w:pos="8306"/>
        </w:tabs>
      </w:pPr>
      <w:hyperlink w:anchor="_Toc11100" w:history="1">
        <w:r>
          <w:rPr>
            <w:rFonts w:ascii="仿宋" w:eastAsia="仿宋" w:hAnsi="仿宋" w:cs="仿宋" w:hint="eastAsia"/>
            <w:lang w:eastAsia="zh-CN"/>
          </w:rPr>
          <w:t>(三)、焦化甲苯项目合同管理与法律事务</w:t>
        </w:r>
        <w:r>
          <w:tab/>
        </w:r>
        <w:r>
          <w:fldChar w:fldCharType="begin"/>
        </w:r>
        <w:r>
          <w:instrText xml:space="preserve"> PAGEREF _Toc11100 \h </w:instrText>
        </w:r>
        <w:r>
          <w:fldChar w:fldCharType="separate"/>
        </w:r>
        <w:r>
          <w:t>58</w:t>
        </w:r>
        <w:r>
          <w:fldChar w:fldCharType="end"/>
        </w:r>
      </w:hyperlink>
    </w:p>
    <w:p>
      <w:pPr>
        <w:pStyle w:val="TOC2"/>
        <w:tabs>
          <w:tab w:val="right" w:leader="dot" w:pos="8306"/>
        </w:tabs>
      </w:pPr>
      <w:hyperlink w:anchor="_Toc7617" w:history="1">
        <w:r>
          <w:rPr>
            <w:rFonts w:ascii="仿宋" w:eastAsia="仿宋" w:hAnsi="仿宋" w:cs="仿宋" w:hint="eastAsia"/>
            <w:lang w:eastAsia="zh-CN"/>
          </w:rPr>
          <w:t>(四)、焦化甲苯项目知识产权保护策略</w:t>
        </w:r>
        <w:r>
          <w:tab/>
        </w:r>
        <w:r>
          <w:fldChar w:fldCharType="begin"/>
        </w:r>
        <w:r>
          <w:instrText xml:space="preserve"> PAGEREF _Toc7617 \h </w:instrText>
        </w:r>
        <w:r>
          <w:fldChar w:fldCharType="separate"/>
        </w:r>
        <w:r>
          <w:t>64</w:t>
        </w:r>
        <w:r>
          <w:fldChar w:fldCharType="end"/>
        </w:r>
      </w:hyperlink>
    </w:p>
    <w:p>
      <w:pPr>
        <w:pStyle w:val="TOC1"/>
        <w:tabs>
          <w:tab w:val="right" w:leader="dot" w:pos="8306"/>
        </w:tabs>
      </w:pPr>
      <w:hyperlink w:anchor="_Toc11167" w:history="1">
        <w:r>
          <w:rPr>
            <w:rFonts w:ascii="仿宋" w:eastAsia="仿宋" w:hAnsi="仿宋" w:cs="仿宋" w:hint="eastAsia"/>
            <w:lang w:eastAsia="zh-CN"/>
          </w:rPr>
          <w:t>十四、焦化甲苯项目变更管理</w:t>
        </w:r>
        <w:r>
          <w:tab/>
        </w:r>
        <w:r>
          <w:fldChar w:fldCharType="begin"/>
        </w:r>
        <w:r>
          <w:instrText xml:space="preserve"> PAGEREF _Toc11167 \h </w:instrText>
        </w:r>
        <w:r>
          <w:fldChar w:fldCharType="separate"/>
        </w:r>
        <w:r>
          <w:t>66</w:t>
        </w:r>
        <w:r>
          <w:fldChar w:fldCharType="end"/>
        </w:r>
      </w:hyperlink>
    </w:p>
    <w:p>
      <w:pPr>
        <w:pStyle w:val="TOC2"/>
        <w:tabs>
          <w:tab w:val="right" w:leader="dot" w:pos="8306"/>
        </w:tabs>
      </w:pPr>
      <w:hyperlink w:anchor="_Toc10125" w:history="1">
        <w:r>
          <w:rPr>
            <w:rFonts w:ascii="仿宋" w:eastAsia="仿宋" w:hAnsi="仿宋" w:cs="仿宋" w:hint="eastAsia"/>
            <w:lang w:eastAsia="zh-CN"/>
          </w:rPr>
          <w:t>(一)、变更申请与评估</w:t>
        </w:r>
        <w:r>
          <w:tab/>
        </w:r>
        <w:r>
          <w:fldChar w:fldCharType="begin"/>
        </w:r>
        <w:r>
          <w:instrText xml:space="preserve"> PAGEREF _Toc10125 \h </w:instrText>
        </w:r>
        <w:r>
          <w:fldChar w:fldCharType="separate"/>
        </w:r>
        <w:r>
          <w:t>66</w:t>
        </w:r>
        <w:r>
          <w:fldChar w:fldCharType="end"/>
        </w:r>
      </w:hyperlink>
    </w:p>
    <w:p>
      <w:pPr>
        <w:pStyle w:val="TOC2"/>
        <w:tabs>
          <w:tab w:val="right" w:leader="dot" w:pos="8306"/>
        </w:tabs>
      </w:pPr>
      <w:hyperlink w:anchor="_Toc1308" w:history="1">
        <w:r>
          <w:rPr>
            <w:rFonts w:ascii="仿宋" w:eastAsia="仿宋" w:hAnsi="仿宋" w:cs="仿宋" w:hint="eastAsia"/>
            <w:lang w:eastAsia="zh-CN"/>
          </w:rPr>
          <w:t>(二)、变更实施与控制</w:t>
        </w:r>
        <w:r>
          <w:tab/>
        </w:r>
        <w:r>
          <w:fldChar w:fldCharType="begin"/>
        </w:r>
        <w:r>
          <w:instrText xml:space="preserve"> PAGEREF _Toc1308 \h </w:instrText>
        </w:r>
        <w:r>
          <w:fldChar w:fldCharType="separate"/>
        </w:r>
        <w:r>
          <w:t>67</w:t>
        </w:r>
        <w:r>
          <w:fldChar w:fldCharType="end"/>
        </w:r>
      </w:hyperlink>
    </w:p>
    <w:p>
      <w:pPr>
        <w:pStyle w:val="TOC1"/>
        <w:tabs>
          <w:tab w:val="right" w:leader="dot" w:pos="8306"/>
        </w:tabs>
      </w:pPr>
      <w:hyperlink w:anchor="_Toc29334" w:history="1">
        <w:r>
          <w:rPr>
            <w:rFonts w:ascii="仿宋" w:eastAsia="仿宋" w:hAnsi="仿宋" w:cs="仿宋" w:hint="eastAsia"/>
            <w:lang w:eastAsia="zh-CN"/>
          </w:rPr>
          <w:t>十五、焦化甲苯项目工程方案分析</w:t>
        </w:r>
        <w:r>
          <w:tab/>
        </w:r>
        <w:r>
          <w:fldChar w:fldCharType="begin"/>
        </w:r>
        <w:r>
          <w:instrText xml:space="preserve"> PAGEREF _Toc29334 \h </w:instrText>
        </w:r>
        <w:r>
          <w:fldChar w:fldCharType="separate"/>
        </w:r>
        <w:r>
          <w:t>67</w:t>
        </w:r>
        <w:r>
          <w:fldChar w:fldCharType="end"/>
        </w:r>
      </w:hyperlink>
    </w:p>
    <w:p>
      <w:pPr>
        <w:pStyle w:val="TOC2"/>
        <w:tabs>
          <w:tab w:val="right" w:leader="dot" w:pos="8306"/>
        </w:tabs>
      </w:pPr>
      <w:hyperlink w:anchor="_Toc26920" w:history="1">
        <w:r>
          <w:rPr>
            <w:rFonts w:ascii="仿宋" w:eastAsia="仿宋" w:hAnsi="仿宋" w:cs="仿宋" w:hint="eastAsia"/>
            <w:lang w:eastAsia="zh-CN"/>
          </w:rPr>
          <w:t>(一)、建筑工程设计原则</w:t>
        </w:r>
        <w:r>
          <w:tab/>
        </w:r>
        <w:r>
          <w:fldChar w:fldCharType="begin"/>
        </w:r>
        <w:r>
          <w:instrText xml:space="preserve"> PAGEREF _Toc26920 \h </w:instrText>
        </w:r>
        <w:r>
          <w:fldChar w:fldCharType="separate"/>
        </w:r>
        <w:r>
          <w:t>67</w:t>
        </w:r>
        <w:r>
          <w:fldChar w:fldCharType="end"/>
        </w:r>
      </w:hyperlink>
    </w:p>
    <w:p>
      <w:pPr>
        <w:pStyle w:val="TOC2"/>
        <w:tabs>
          <w:tab w:val="right" w:leader="dot" w:pos="8306"/>
        </w:tabs>
      </w:pPr>
      <w:hyperlink w:anchor="_Toc5155" w:history="1">
        <w:r>
          <w:rPr>
            <w:rFonts w:ascii="仿宋" w:eastAsia="仿宋" w:hAnsi="仿宋" w:cs="仿宋" w:hint="eastAsia"/>
            <w:lang w:eastAsia="zh-CN"/>
          </w:rPr>
          <w:t>(二)、土建工程建设指标</w:t>
        </w:r>
        <w:r>
          <w:tab/>
        </w:r>
        <w:r>
          <w:fldChar w:fldCharType="begin"/>
        </w:r>
        <w:r>
          <w:instrText xml:space="preserve"> PAGEREF _Toc5155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75"/>
      <w:r>
        <w:rPr>
          <w:rFonts w:ascii="仿宋" w:eastAsia="仿宋" w:hAnsi="仿宋" w:cs="仿宋" w:hint="eastAsia"/>
          <w:sz w:val="28"/>
          <w:lang w:eastAsia="zh-CN"/>
        </w:rPr>
        <w:t>一、焦化甲苯项目可持续发展</w:t>
      </w:r>
      <w:bookmarkEnd w:id="2"/>
    </w:p>
    <w:p>
      <w:pPr>
        <w:pStyle w:val="Heading2"/>
        <w:rPr>
          <w:rFonts w:ascii="仿宋" w:eastAsia="仿宋" w:hAnsi="仿宋" w:cs="仿宋" w:hint="eastAsia"/>
          <w:lang w:eastAsia="zh-CN"/>
        </w:rPr>
      </w:pPr>
      <w:bookmarkStart w:id="3" w:name="_Toc129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化甲苯项目中，焦化甲苯项目团队着眼于未来，明确了可持续发展的战略方向。制定的具体可持续发展目标包括降低资源使用、采用环保技术、最大化社会效益等。这一步骤不仅有助于焦化甲苯项目在环保和社会责任方面达到最高标准，也为未来提供了明确的指引，确保焦化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可持续实践的融入焦化甲苯项目管理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焦化甲苯项目管理周期。从焦化甲苯项目规划开始，焦化甲苯项目团队就考虑了环境和社会的因素。在执行阶段，焦化甲苯项目团队积极推动绿色技术的应用，优化资源利用。此外，关注员工的社会责任，通过培训和沟通活动提高员工对可持续发展的认知，使他们能够在日常工作中践行可持续实践。这些举措不仅为焦化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0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扎根于焦化甲苯项目的可持续发展理念，我们深信环保与社会责任是焦化甲苯项目成功的关键支柱。在焦化甲苯项目的每一步，我们都致力于通过创新和实践，履行对环境和社会的坚定责任。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团队通过引入先进的环保技术、建立高效的废物处理系统以及推动能源节约措施，积极履行环保责任。定期的环保监测和评估确保焦化甲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不仅致力于自身可持续发展，还注重对社会的回馈。通过支持社区焦化甲苯项目、参与慈善事业、提供培训机会等方式，焦化甲苯项目积极履行社会责任。与当地社区建立积极互动，关注员工的工作与生活平衡，以及员工的身心健康，是焦化甲苯项目在社会责任层面的关键举措。这样的实践不仅增强了焦化甲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037"/>
      <w:r>
        <w:rPr>
          <w:rFonts w:ascii="仿宋" w:eastAsia="仿宋" w:hAnsi="仿宋" w:cs="仿宋" w:hint="eastAsia"/>
          <w:sz w:val="28"/>
          <w:lang w:eastAsia="zh-CN"/>
        </w:rPr>
        <w:t>二、焦化甲苯项目选址可行性分析</w:t>
      </w:r>
      <w:bookmarkEnd w:id="5"/>
    </w:p>
    <w:p>
      <w:pPr>
        <w:pStyle w:val="Heading2"/>
        <w:rPr>
          <w:rFonts w:ascii="仿宋" w:eastAsia="仿宋" w:hAnsi="仿宋" w:cs="仿宋" w:hint="eastAsia"/>
          <w:lang w:eastAsia="zh-CN"/>
        </w:rPr>
      </w:pPr>
      <w:bookmarkStart w:id="6" w:name="_Toc3724"/>
      <w:r>
        <w:rPr>
          <w:rFonts w:ascii="仿宋" w:eastAsia="仿宋" w:hAnsi="仿宋" w:cs="仿宋" w:hint="eastAsia"/>
          <w:lang w:eastAsia="zh-CN"/>
        </w:rPr>
        <w:t>(一)、焦化甲苯项目选址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该焦化甲苯项目选址位于XX省XX市XX区XXX街道</w:t>
      </w:r>
    </w:p>
    <w:p>
      <w:pPr>
        <w:pStyle w:val="Heading2"/>
        <w:ind w:firstLine="560" w:firstLineChars="200"/>
        <w:rPr>
          <w:rFonts w:ascii="仿宋" w:eastAsia="仿宋" w:hAnsi="仿宋" w:cs="仿宋" w:hint="eastAsia"/>
          <w:sz w:val="28"/>
          <w:lang w:eastAsia="zh-CN"/>
        </w:rPr>
      </w:pPr>
      <w:bookmarkStart w:id="7" w:name="_Toc1182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焦化甲苯项目的征地面积将根据焦化甲苯项目的实际规模和需求进行精确规划。具体面积XXX平方米，旨在确保焦化甲苯项目不仅能够满足当前的发展需求，还能够预留空间以适应未来的扩展。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净用地面积是在征地面积基础上去除不可利用面积后的实际可开发用地。具体面积XXX平方米，考虑到环保、交通、安全等多方面因素，以确保焦化甲苯项目在整体利用效率上达到最优。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焦化甲苯项目计划建设的建筑总规模具体面积XXX平方米。这一规模的确定综合考虑了焦化甲苯项目的性质、规模，以及城市规划的相关要求，确保建筑布局与周边环境协调一致。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绿地率是焦化甲苯项目用地中被规划为绿地的比例。具体面积XXX平方米，旨在通过合理规划绿地，改善焦化甲苯项目周边环境，提升居民生活质量，并符合城市整体绿化规划。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容积率是用地上可以建设的建筑总体积与用地面积之比。具体面积XXX，通过合理的容积率规划，确保焦化甲苯项目建筑规模与周边环境和谐共生。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确保焦化甲苯项目选址与当地城市规划相一致，具体面积XXX平方米。通过与城市规划部门深入沟通，确保焦化甲苯项目不仅符合城市的整体发展方向，还能够融入城市的发展布局，为城市的长远发展贡献力量。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焦化甲苯项目选址符合当地产业政策，具体面积XXX平方米。这包括焦化甲苯项目对当地经济的促进作用，以及对相关产业的带动效应，确保焦化甲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用地总体要求必须符合环保和可持续发展的原则，具体面积XXX平方米。通过采用绿色建筑设计、节能减排等措施，确保焦化甲苯项目在建设和运营过程中对环境的影响最小化，达到可持续发展的要求。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确保焦化甲苯项目选址具备必要的公共设施配套，具体面积XXX平方米。这包括交通便利性、教育、医疗等基础设施，以提高居民生活品质，使得焦化甲苯项目选址更具吸引力。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考虑用地总体要求对当地社会稳定性的影响，具体面积XXX平方米。通过深入了解当地社区反馈，确保焦化甲苯项目的选址和建设过程对当地社会和谐稳定产生积极作用。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焦化甲苯项目选址不仅符合法规和规划，还在实际操作中具有可行性。这一全面规划将为焦化甲苯项目的成功实施提供坚实的基础，确保焦化甲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09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焦化甲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焦化甲苯项目的设备规划和空间设计中，我们将采取灵活设备布局的措施。设备布局将根据实际需求进行灵活设计，避免不必要的浪费。通过合理规划设备摆放位置，我们将提高设备的利用率，减少设备间距，以确保焦化甲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焦化甲苯项目内部引入共享设施的概念，例如共享会议室、办公区等。通过这种方式，我们可以减少对资源的重复建设，提高资源共享效率，从而减小焦化甲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40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焦化甲苯项目的总图布置中，我们将不同功能区域进行明确的规划，以最大程度满足焦化甲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39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焦化甲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焦化甲苯项目对环境的影响是综合评价的重要因素之一。我们将详细考虑选址周边的自然环境、生态保护区、水源地等情况，确保焦化甲苯项目的建设和运营对环境影响最小化，并符合当地的环保法规标准。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对选址的评价还需充分考虑当地政府的产业政策和法规。我们将详细了解焦化甲苯项目所在地的相关政策，确保焦化甲苯项目的规划和运营与当地法规相符，降低不必要的法律风险。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考虑到社会稳定性对企业运营的重要性，我们将评估选址地区的社会安全情况、劳工关系、社区反馈等方面，以确保焦化甲苯项目的建设和运营不会受到社会稳定性的负面影响。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最后，我们将综合考虑用地成本，包括土地购置费用、土地开发成本等。通过对用地成本的详细评估，我们能够做出更为精确的经济效益分析，为焦化甲苯项目的投资决策提供有力支持。</w:t>
      </w:r>
    </w:p>
    <w:p>
      <w:pPr>
        <w:pStyle w:val="Heading1"/>
        <w:ind w:firstLine="560" w:firstLineChars="200"/>
        <w:rPr>
          <w:rFonts w:ascii="仿宋" w:eastAsia="仿宋" w:hAnsi="仿宋" w:cs="仿宋" w:hint="eastAsia"/>
          <w:sz w:val="28"/>
          <w:lang w:eastAsia="zh-CN"/>
        </w:rPr>
      </w:pPr>
      <w:bookmarkStart w:id="11" w:name="_Toc1935"/>
      <w:r>
        <w:rPr>
          <w:rFonts w:ascii="仿宋" w:eastAsia="仿宋" w:hAnsi="仿宋" w:cs="仿宋" w:hint="eastAsia"/>
          <w:sz w:val="28"/>
          <w:lang w:eastAsia="zh-CN"/>
        </w:rPr>
        <w:t>三、焦化甲苯项目文档管理</w:t>
      </w:r>
      <w:bookmarkEnd w:id="11"/>
    </w:p>
    <w:p>
      <w:pPr>
        <w:pStyle w:val="Heading2"/>
        <w:rPr>
          <w:rFonts w:ascii="仿宋" w:eastAsia="仿宋" w:hAnsi="仿宋" w:cs="仿宋" w:hint="eastAsia"/>
          <w:lang w:eastAsia="zh-CN"/>
        </w:rPr>
      </w:pPr>
      <w:bookmarkStart w:id="12" w:name="_Toc2445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焦化甲苯项目高度重视文档的质量和准确性，以支持焦化甲苯项目的各项活动和决策。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文档的编制始于焦化甲苯项目计划的初期，我们制定了详细的文档编制计划，明确了每个文档的内容、格式和编写责任人。在焦化甲苯项目启动阶段，我们首先编制了焦化甲苯项目章程，明确定义了焦化甲苯项目的目标、范围、风险等关键要素。随后，焦化甲苯项目团队根据计划陆续编制了需求文档、设计文档、测试文档等各类文档，确保焦化甲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焦化甲苯项目管理中的重要环节，旨在确保焦化甲苯项目文档符合质量标准和焦化甲苯项目需求。在焦化甲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除了内部审查，我们还进行了外部审查，邀请焦化甲苯项目相关利益方和专业领域的专家对文档进行独立审查。这有助于获取更全面、客观的反馈，确保焦化甲苯项目文档不仅符合内部标准，也满足外部需求。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焦化甲苯项目在文档编制与审查方面建立了严格的管理机制，通过规范的流程和多维度的审查，确保焦化甲苯项目文档的质量、准确性和可靠性，为焦化甲苯项目的顺利推进提供了有力支持。</w:t>
      </w:r>
    </w:p>
    <w:p>
      <w:pPr>
        <w:pStyle w:val="Heading2"/>
        <w:ind w:firstLine="560" w:firstLineChars="200"/>
        <w:rPr>
          <w:rFonts w:ascii="仿宋" w:eastAsia="仿宋" w:hAnsi="仿宋" w:cs="仿宋" w:hint="eastAsia"/>
          <w:sz w:val="28"/>
          <w:lang w:eastAsia="zh-CN"/>
        </w:rPr>
      </w:pPr>
      <w:bookmarkStart w:id="13" w:name="_Toc128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在焦化甲苯项目中，我们致力于优化文档发布与分发过程，以确保信息的高效传递和团队间协作的顺畅进行。以下是我们采取的关键优化策略：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我们通过多渠道发布文档，包括电子邮件、焦化甲苯项目管理平台、内部网站等，以满足不同团队成员的偏好和需求。多渠道发布确保了信息的全面覆盖。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我们采用了精细的权限控制，确保只有授权人员可以访问敏感信息。这种安全措施保护了焦化甲苯项目文档的机密性，防止了未经授权的信息泄露。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61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文档存档与归档是焦化甲苯项目生命周期中一个至关重要的环节，直接关系到焦化甲苯项目信息的长期保存和历史记录的完整性。在焦化甲苯项目中，我们实施了一系列有效的文档存档与归档管理策略：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399"/>
      <w:r>
        <w:rPr>
          <w:rFonts w:ascii="仿宋" w:eastAsia="仿宋" w:hAnsi="仿宋" w:cs="仿宋" w:hint="eastAsia"/>
          <w:sz w:val="28"/>
          <w:lang w:eastAsia="zh-CN"/>
        </w:rPr>
        <w:t>四、焦化甲苯项目概论</w:t>
      </w:r>
      <w:bookmarkEnd w:id="15"/>
    </w:p>
    <w:p>
      <w:pPr>
        <w:pStyle w:val="Heading2"/>
        <w:rPr>
          <w:rFonts w:ascii="仿宋" w:eastAsia="仿宋" w:hAnsi="仿宋" w:cs="仿宋" w:hint="eastAsia"/>
          <w:lang w:eastAsia="zh-CN"/>
        </w:rPr>
      </w:pPr>
      <w:bookmarkStart w:id="16" w:name="_Toc26708"/>
      <w:r>
        <w:rPr>
          <w:rFonts w:ascii="仿宋" w:eastAsia="仿宋" w:hAnsi="仿宋" w:cs="仿宋" w:hint="eastAsia"/>
          <w:lang w:eastAsia="zh-CN"/>
        </w:rPr>
        <w:t>(一)、焦化甲苯项目概况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的起源追溯至对市场的深入洞察。市场的不断演变与变革为焦化甲苯项目提供了难得的机遇。当前市场存在的需求缺口和变革的大环境共同构成了焦化甲苯项目的背景。这个焦化甲苯项目旨在充分利用市场机遇，填补行业中尚未满足的需求，为客户提供全新的解决方案。市场的变革和需求的增长使得这个焦化甲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焦化甲苯项目名称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正式命名为焦化甲苯。这个名称不仅仅是一个标识，更代表了焦化甲苯项目的核心理念和愿景。它蕴含着焦化甲苯项目所要解决问题的关键字，具有强烈的表达和辨识度，为焦化甲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焦化甲苯项目目标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的核心目标是提供一种全新、高效的解决方案，满足客户日益增长的需求。焦化甲苯项目追求的不仅仅是满足市场需求，更是在市场中获得卓越的竞争优势。通过不断提升产品或服务的质量和创新水平，焦化甲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焦化甲苯项目范围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全面涵盖了产品研发、制造、市场推广和售后服务，确保从产品设计到最终用户体验的全方位关注。这一全面的焦化甲苯项目范围是为了确保焦化甲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焦化甲苯项目时间表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焦化甲苯项目计划在未来18个月内完成，包括研发、测试、市场试点和正式推出等不同阶段。这个时间表的合理设计是为了确保焦化甲苯项目各个阶段的顺利推进，以便按时交付高质量的成果。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焦化甲苯项目预算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焦化甲苯项目总预算估算为XX百万美元，主要分配在研发、市场推广、人员培训和运营等方面。这一充足的预算为焦化甲苯项目提供了充足的资源，确保焦化甲苯项目在各个方面都能取得优异的表现。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焦化甲苯项目风险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焦化甲苯项目可能面临的风险包括市场接受度低、技术难题、竞争激烈等。焦化甲苯项目团队已经制定了相应的风险应对计划，通过前瞻性的风险管理，确保焦化甲苯项目在面对不确定性时能够迅速做出应对。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焦化甲苯项目团队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焦化甲苯项目汇聚了一支经验丰富、多领域专业素养的核心团队，确保焦化甲苯项目在各个方面都能拥有高水平的执行力。团队的协同作战是焦化甲苯项目成功的关键因素之一。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焦化甲苯项目背景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焦化甲苯项目的背景根植于市场对更高效、创新产品的渴望，同时也受到科技发展对行业格局的深刻改变的影响。这为焦化甲苯项目提供了广阔的发展空间和市场需求。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焦化甲苯项目现状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截至目前，焦化甲苯项目已完成市场调研和技术验证，取得了初步的成功。这为焦化甲苯项目在未来的发展奠定了坚实的基础，为更远大的目标打下了坚实的基石。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706"/>
      <w:r>
        <w:rPr>
          <w:rFonts w:ascii="仿宋" w:eastAsia="仿宋" w:hAnsi="仿宋" w:cs="仿宋" w:hint="eastAsia"/>
          <w:sz w:val="28"/>
          <w:lang w:eastAsia="zh-CN"/>
        </w:rPr>
        <w:t>(二)、焦化甲苯项目目标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keyword》焦化甲苯项目首要业务目标是在市场中占据有利地位，实现产品/服务的成功推广和销售。通过不断提升产品质量、创新性，焦化甲苯项目追求成为行业中的领导者，赢得更多客户的青睐。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在科技迅速发展的时代，焦化甲苯项目着眼于技术创新。通过持续的研发和技术升级，焦化甲苯项目旨在推出更具创新性的产品或服务，以满足市场对新鲜、先进解决方案的需求。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为了建立可持续的客户关系，焦化甲苯项目设定了客户满意度目标。通过提供卓越的产品质量和优质的客户服务，焦化甲苯项目追求赢得客户的信任和忠诚度，确保他们的满意度达到行业领先水平。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焦化甲苯项目注重社会责任和可持续发展。通过实施环保、社会责任焦化甲苯项目，焦化甲苯项目致力于在经济发展的同时保护环境，促进社会公平，实现可持续经营。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焦化甲苯项目的团队是实现目标的核心驱动力。因此，焦化甲苯项目设定了团队发展目标，包括提升团队成员的专业技能、培养领导力，以及搭建协同高效的团队工作氛围。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361"/>
      <w:r>
        <w:rPr>
          <w:rFonts w:ascii="仿宋" w:eastAsia="仿宋" w:hAnsi="仿宋" w:cs="仿宋" w:hint="eastAsia"/>
          <w:sz w:val="28"/>
          <w:lang w:eastAsia="zh-CN"/>
        </w:rPr>
        <w:t>(三)、焦化甲苯项目提出的理由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焦化甲苯项目提出的理由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的提出源于对市场机遇的深刻洞察。当前市场中存在的需求缺口和行业发展趋势表明，有巨大的商业机会等待被开发。通过准确捕捉市场机遇，焦化甲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的理念基于对技术创新的信仰。通过持续的研发和技术投入，焦化甲苯项目有望推出更具创新性的产品或服务。在科技飞速发展的当下，焦化甲苯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https://d.book118.com/858034057135006034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727DF"/>
    <w:rsid w:val="6FE72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3405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2024-02-08T01:22:00Z</dcterms:created>
  <dcterms:modified xsi:type="dcterms:W3CDTF">2024-02-08T01:22:57Z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300854F348BD463DAF5CB133BA737425_11</vt:lpwstr>
  </property>
  <property fmtid="{D5CDD505-2E9C-101B-9397-08002B2CF9AE}" pid="3" name="KSOProductBuildVer">
    <vt:lpwstr>2052-12.1.0.16250</vt:lpwstr>
  </property>
</Properties>
</file>