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机织高厚型织物项目规划设计方案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9" w:history="1">
        <w:r>
          <w:rPr>
            <w:rFonts w:ascii="仿宋" w:eastAsia="仿宋" w:hAnsi="仿宋" w:cs="仿宋" w:hint="eastAsia"/>
            <w:lang w:eastAsia="zh-CN"/>
          </w:rPr>
          <w:t>前言</w:t>
        </w:r>
        <w:r>
          <w:tab/>
        </w:r>
        <w:r>
          <w:fldChar w:fldCharType="begin"/>
        </w:r>
        <w:r>
          <w:instrText xml:space="preserve"> PAGEREF _Toc15909 \h </w:instrText>
        </w:r>
        <w:r>
          <w:fldChar w:fldCharType="separate"/>
        </w:r>
        <w:r>
          <w:t>3</w:t>
        </w:r>
        <w:r>
          <w:fldChar w:fldCharType="end"/>
        </w:r>
      </w:hyperlink>
    </w:p>
    <w:p>
      <w:pPr>
        <w:pStyle w:val="TOC1"/>
        <w:tabs>
          <w:tab w:val="right" w:leader="dot" w:pos="8306"/>
        </w:tabs>
      </w:pPr>
      <w:hyperlink w:anchor="_Toc19663" w:history="1">
        <w:r>
          <w:rPr>
            <w:rFonts w:ascii="仿宋" w:eastAsia="仿宋" w:hAnsi="仿宋" w:cs="仿宋" w:hint="eastAsia"/>
            <w:lang w:eastAsia="zh-CN"/>
          </w:rPr>
          <w:t>一、机织高厚型织物项目建设单位说明</w:t>
        </w:r>
        <w:r>
          <w:tab/>
        </w:r>
        <w:r>
          <w:fldChar w:fldCharType="begin"/>
        </w:r>
        <w:r>
          <w:instrText xml:space="preserve"> PAGEREF _Toc19663 \h </w:instrText>
        </w:r>
        <w:r>
          <w:fldChar w:fldCharType="separate"/>
        </w:r>
        <w:r>
          <w:t>3</w:t>
        </w:r>
        <w:r>
          <w:fldChar w:fldCharType="end"/>
        </w:r>
      </w:hyperlink>
    </w:p>
    <w:p>
      <w:pPr>
        <w:pStyle w:val="TOC2"/>
        <w:tabs>
          <w:tab w:val="right" w:leader="dot" w:pos="8306"/>
        </w:tabs>
      </w:pPr>
      <w:hyperlink w:anchor="_Toc10115" w:history="1">
        <w:r>
          <w:rPr>
            <w:rFonts w:ascii="仿宋" w:eastAsia="仿宋" w:hAnsi="仿宋" w:cs="仿宋" w:hint="eastAsia"/>
            <w:lang w:eastAsia="zh-CN"/>
          </w:rPr>
          <w:t>(一)、机织高厚型织物项目承办单位基本情况</w:t>
        </w:r>
        <w:r>
          <w:tab/>
        </w:r>
        <w:r>
          <w:fldChar w:fldCharType="begin"/>
        </w:r>
        <w:r>
          <w:instrText xml:space="preserve"> PAGEREF _Toc10115 \h </w:instrText>
        </w:r>
        <w:r>
          <w:fldChar w:fldCharType="separate"/>
        </w:r>
        <w:r>
          <w:t>3</w:t>
        </w:r>
        <w:r>
          <w:fldChar w:fldCharType="end"/>
        </w:r>
      </w:hyperlink>
    </w:p>
    <w:p>
      <w:pPr>
        <w:pStyle w:val="TOC2"/>
        <w:tabs>
          <w:tab w:val="right" w:leader="dot" w:pos="8306"/>
        </w:tabs>
      </w:pPr>
      <w:hyperlink w:anchor="_Toc23295" w:history="1">
        <w:r>
          <w:rPr>
            <w:rFonts w:ascii="仿宋" w:eastAsia="仿宋" w:hAnsi="仿宋" w:cs="仿宋" w:hint="eastAsia"/>
            <w:lang w:eastAsia="zh-CN"/>
          </w:rPr>
          <w:t>(二)、公司经济效益分析</w:t>
        </w:r>
        <w:r>
          <w:tab/>
        </w:r>
        <w:r>
          <w:fldChar w:fldCharType="begin"/>
        </w:r>
        <w:r>
          <w:instrText xml:space="preserve"> PAGEREF _Toc23295 \h </w:instrText>
        </w:r>
        <w:r>
          <w:fldChar w:fldCharType="separate"/>
        </w:r>
        <w:r>
          <w:t>4</w:t>
        </w:r>
        <w:r>
          <w:fldChar w:fldCharType="end"/>
        </w:r>
      </w:hyperlink>
    </w:p>
    <w:p>
      <w:pPr>
        <w:pStyle w:val="TOC1"/>
        <w:tabs>
          <w:tab w:val="right" w:leader="dot" w:pos="8306"/>
        </w:tabs>
      </w:pPr>
      <w:hyperlink w:anchor="_Toc11953" w:history="1">
        <w:r>
          <w:rPr>
            <w:rFonts w:ascii="仿宋" w:eastAsia="仿宋" w:hAnsi="仿宋" w:cs="仿宋" w:hint="eastAsia"/>
            <w:lang w:eastAsia="zh-CN"/>
          </w:rPr>
          <w:t>二、机织高厚型织物项目危机管理</w:t>
        </w:r>
        <w:r>
          <w:tab/>
        </w:r>
        <w:r>
          <w:fldChar w:fldCharType="begin"/>
        </w:r>
        <w:r>
          <w:instrText xml:space="preserve"> PAGEREF _Toc11953 \h </w:instrText>
        </w:r>
        <w:r>
          <w:fldChar w:fldCharType="separate"/>
        </w:r>
        <w:r>
          <w:t>5</w:t>
        </w:r>
        <w:r>
          <w:fldChar w:fldCharType="end"/>
        </w:r>
      </w:hyperlink>
    </w:p>
    <w:p>
      <w:pPr>
        <w:pStyle w:val="TOC2"/>
        <w:tabs>
          <w:tab w:val="right" w:leader="dot" w:pos="8306"/>
        </w:tabs>
      </w:pPr>
      <w:hyperlink w:anchor="_Toc32352" w:history="1">
        <w:r>
          <w:rPr>
            <w:rFonts w:ascii="仿宋" w:eastAsia="仿宋" w:hAnsi="仿宋" w:cs="仿宋" w:hint="eastAsia"/>
            <w:lang w:eastAsia="zh-CN"/>
          </w:rPr>
          <w:t>(一)、危机预警与识别</w:t>
        </w:r>
        <w:r>
          <w:tab/>
        </w:r>
        <w:r>
          <w:fldChar w:fldCharType="begin"/>
        </w:r>
        <w:r>
          <w:instrText xml:space="preserve"> PAGEREF _Toc32352 \h </w:instrText>
        </w:r>
        <w:r>
          <w:fldChar w:fldCharType="separate"/>
        </w:r>
        <w:r>
          <w:t>5</w:t>
        </w:r>
        <w:r>
          <w:fldChar w:fldCharType="end"/>
        </w:r>
      </w:hyperlink>
    </w:p>
    <w:p>
      <w:pPr>
        <w:pStyle w:val="TOC2"/>
        <w:tabs>
          <w:tab w:val="right" w:leader="dot" w:pos="8306"/>
        </w:tabs>
      </w:pPr>
      <w:hyperlink w:anchor="_Toc12145" w:history="1">
        <w:r>
          <w:rPr>
            <w:rFonts w:ascii="仿宋" w:eastAsia="仿宋" w:hAnsi="仿宋" w:cs="仿宋" w:hint="eastAsia"/>
            <w:lang w:eastAsia="zh-CN"/>
          </w:rPr>
          <w:t>(二)、危机应对与恢复</w:t>
        </w:r>
        <w:r>
          <w:tab/>
        </w:r>
        <w:r>
          <w:fldChar w:fldCharType="begin"/>
        </w:r>
        <w:r>
          <w:instrText xml:space="preserve"> PAGEREF _Toc12145 \h </w:instrText>
        </w:r>
        <w:r>
          <w:fldChar w:fldCharType="separate"/>
        </w:r>
        <w:r>
          <w:t>6</w:t>
        </w:r>
        <w:r>
          <w:fldChar w:fldCharType="end"/>
        </w:r>
      </w:hyperlink>
    </w:p>
    <w:p>
      <w:pPr>
        <w:pStyle w:val="TOC1"/>
        <w:tabs>
          <w:tab w:val="right" w:leader="dot" w:pos="8306"/>
        </w:tabs>
      </w:pPr>
      <w:hyperlink w:anchor="_Toc31376" w:history="1">
        <w:r>
          <w:rPr>
            <w:rFonts w:ascii="仿宋" w:eastAsia="仿宋" w:hAnsi="仿宋" w:cs="仿宋" w:hint="eastAsia"/>
            <w:lang w:eastAsia="zh-CN"/>
          </w:rPr>
          <w:t>三、机织高厚型织物项目文档管理</w:t>
        </w:r>
        <w:r>
          <w:tab/>
        </w:r>
        <w:r>
          <w:fldChar w:fldCharType="begin"/>
        </w:r>
        <w:r>
          <w:instrText xml:space="preserve"> PAGEREF _Toc31376 \h </w:instrText>
        </w:r>
        <w:r>
          <w:fldChar w:fldCharType="separate"/>
        </w:r>
        <w:r>
          <w:t>7</w:t>
        </w:r>
        <w:r>
          <w:fldChar w:fldCharType="end"/>
        </w:r>
      </w:hyperlink>
    </w:p>
    <w:p>
      <w:pPr>
        <w:pStyle w:val="TOC2"/>
        <w:tabs>
          <w:tab w:val="right" w:leader="dot" w:pos="8306"/>
        </w:tabs>
      </w:pPr>
      <w:hyperlink w:anchor="_Toc563" w:history="1">
        <w:r>
          <w:rPr>
            <w:rFonts w:ascii="仿宋" w:eastAsia="仿宋" w:hAnsi="仿宋" w:cs="仿宋" w:hint="eastAsia"/>
            <w:lang w:eastAsia="zh-CN"/>
          </w:rPr>
          <w:t>(一)、文档编制与审查</w:t>
        </w:r>
        <w:r>
          <w:tab/>
        </w:r>
        <w:r>
          <w:fldChar w:fldCharType="begin"/>
        </w:r>
        <w:r>
          <w:instrText xml:space="preserve"> PAGEREF _Toc563 \h </w:instrText>
        </w:r>
        <w:r>
          <w:fldChar w:fldCharType="separate"/>
        </w:r>
        <w:r>
          <w:t>7</w:t>
        </w:r>
        <w:r>
          <w:fldChar w:fldCharType="end"/>
        </w:r>
      </w:hyperlink>
    </w:p>
    <w:p>
      <w:pPr>
        <w:pStyle w:val="TOC2"/>
        <w:tabs>
          <w:tab w:val="right" w:leader="dot" w:pos="8306"/>
        </w:tabs>
      </w:pPr>
      <w:hyperlink w:anchor="_Toc25724" w:history="1">
        <w:r>
          <w:rPr>
            <w:rFonts w:ascii="仿宋" w:eastAsia="仿宋" w:hAnsi="仿宋" w:cs="仿宋" w:hint="eastAsia"/>
            <w:lang w:eastAsia="zh-CN"/>
          </w:rPr>
          <w:t>(二)、文档发布与分发</w:t>
        </w:r>
        <w:r>
          <w:tab/>
        </w:r>
        <w:r>
          <w:fldChar w:fldCharType="begin"/>
        </w:r>
        <w:r>
          <w:instrText xml:space="preserve"> PAGEREF _Toc25724 \h </w:instrText>
        </w:r>
        <w:r>
          <w:fldChar w:fldCharType="separate"/>
        </w:r>
        <w:r>
          <w:t>9</w:t>
        </w:r>
        <w:r>
          <w:fldChar w:fldCharType="end"/>
        </w:r>
      </w:hyperlink>
    </w:p>
    <w:p>
      <w:pPr>
        <w:pStyle w:val="TOC2"/>
        <w:tabs>
          <w:tab w:val="right" w:leader="dot" w:pos="8306"/>
        </w:tabs>
      </w:pPr>
      <w:hyperlink w:anchor="_Toc30074" w:history="1">
        <w:r>
          <w:rPr>
            <w:rFonts w:ascii="仿宋" w:eastAsia="仿宋" w:hAnsi="仿宋" w:cs="仿宋" w:hint="eastAsia"/>
            <w:lang w:eastAsia="zh-CN"/>
          </w:rPr>
          <w:t>(三)、文档存档与归档</w:t>
        </w:r>
        <w:r>
          <w:tab/>
        </w:r>
        <w:r>
          <w:fldChar w:fldCharType="begin"/>
        </w:r>
        <w:r>
          <w:instrText xml:space="preserve"> PAGEREF _Toc30074 \h </w:instrText>
        </w:r>
        <w:r>
          <w:fldChar w:fldCharType="separate"/>
        </w:r>
        <w:r>
          <w:t>9</w:t>
        </w:r>
        <w:r>
          <w:fldChar w:fldCharType="end"/>
        </w:r>
      </w:hyperlink>
    </w:p>
    <w:p>
      <w:pPr>
        <w:pStyle w:val="TOC1"/>
        <w:tabs>
          <w:tab w:val="right" w:leader="dot" w:pos="8306"/>
        </w:tabs>
      </w:pPr>
      <w:hyperlink w:anchor="_Toc28833" w:history="1">
        <w:r>
          <w:rPr>
            <w:rFonts w:ascii="仿宋" w:eastAsia="仿宋" w:hAnsi="仿宋" w:cs="仿宋" w:hint="eastAsia"/>
            <w:lang w:eastAsia="zh-CN"/>
          </w:rPr>
          <w:t>四、机织高厚型织物项目可持续发展</w:t>
        </w:r>
        <w:r>
          <w:tab/>
        </w:r>
        <w:r>
          <w:fldChar w:fldCharType="begin"/>
        </w:r>
        <w:r>
          <w:instrText xml:space="preserve"> PAGEREF _Toc28833 \h </w:instrText>
        </w:r>
        <w:r>
          <w:fldChar w:fldCharType="separate"/>
        </w:r>
        <w:r>
          <w:t>11</w:t>
        </w:r>
        <w:r>
          <w:fldChar w:fldCharType="end"/>
        </w:r>
      </w:hyperlink>
    </w:p>
    <w:p>
      <w:pPr>
        <w:pStyle w:val="TOC2"/>
        <w:tabs>
          <w:tab w:val="right" w:leader="dot" w:pos="8306"/>
        </w:tabs>
      </w:pPr>
      <w:hyperlink w:anchor="_Toc13236" w:history="1">
        <w:r>
          <w:rPr>
            <w:rFonts w:ascii="仿宋" w:eastAsia="仿宋" w:hAnsi="仿宋" w:cs="仿宋" w:hint="eastAsia"/>
            <w:lang w:eastAsia="zh-CN"/>
          </w:rPr>
          <w:t>(一)、可持续战略与实践</w:t>
        </w:r>
        <w:r>
          <w:tab/>
        </w:r>
        <w:r>
          <w:fldChar w:fldCharType="begin"/>
        </w:r>
        <w:r>
          <w:instrText xml:space="preserve"> PAGEREF _Toc13236 \h </w:instrText>
        </w:r>
        <w:r>
          <w:fldChar w:fldCharType="separate"/>
        </w:r>
        <w:r>
          <w:t>11</w:t>
        </w:r>
        <w:r>
          <w:fldChar w:fldCharType="end"/>
        </w:r>
      </w:hyperlink>
    </w:p>
    <w:p>
      <w:pPr>
        <w:pStyle w:val="TOC2"/>
        <w:tabs>
          <w:tab w:val="right" w:leader="dot" w:pos="8306"/>
        </w:tabs>
      </w:pPr>
      <w:hyperlink w:anchor="_Toc20501" w:history="1">
        <w:r>
          <w:rPr>
            <w:rFonts w:ascii="仿宋" w:eastAsia="仿宋" w:hAnsi="仿宋" w:cs="仿宋" w:hint="eastAsia"/>
            <w:lang w:eastAsia="zh-CN"/>
          </w:rPr>
          <w:t>(二)、环保与社会责任</w:t>
        </w:r>
        <w:r>
          <w:tab/>
        </w:r>
        <w:r>
          <w:fldChar w:fldCharType="begin"/>
        </w:r>
        <w:r>
          <w:instrText xml:space="preserve"> PAGEREF _Toc20501 \h </w:instrText>
        </w:r>
        <w:r>
          <w:fldChar w:fldCharType="separate"/>
        </w:r>
        <w:r>
          <w:t>11</w:t>
        </w:r>
        <w:r>
          <w:fldChar w:fldCharType="end"/>
        </w:r>
      </w:hyperlink>
    </w:p>
    <w:p>
      <w:pPr>
        <w:pStyle w:val="TOC1"/>
        <w:tabs>
          <w:tab w:val="right" w:leader="dot" w:pos="8306"/>
        </w:tabs>
      </w:pPr>
      <w:hyperlink w:anchor="_Toc148" w:history="1">
        <w:r>
          <w:rPr>
            <w:rFonts w:ascii="仿宋" w:eastAsia="仿宋" w:hAnsi="仿宋" w:cs="仿宋" w:hint="eastAsia"/>
            <w:lang w:eastAsia="zh-CN"/>
          </w:rPr>
          <w:t>五、机织高厚型织物项目选址可行性分析</w:t>
        </w:r>
        <w:r>
          <w:tab/>
        </w:r>
        <w:r>
          <w:fldChar w:fldCharType="begin"/>
        </w:r>
        <w:r>
          <w:instrText xml:space="preserve"> PAGEREF _Toc148 \h </w:instrText>
        </w:r>
        <w:r>
          <w:fldChar w:fldCharType="separate"/>
        </w:r>
        <w:r>
          <w:t>12</w:t>
        </w:r>
        <w:r>
          <w:fldChar w:fldCharType="end"/>
        </w:r>
      </w:hyperlink>
    </w:p>
    <w:p>
      <w:pPr>
        <w:pStyle w:val="TOC2"/>
        <w:tabs>
          <w:tab w:val="right" w:leader="dot" w:pos="8306"/>
        </w:tabs>
      </w:pPr>
      <w:hyperlink w:anchor="_Toc31464" w:history="1">
        <w:r>
          <w:rPr>
            <w:rFonts w:ascii="仿宋" w:eastAsia="仿宋" w:hAnsi="仿宋" w:cs="仿宋" w:hint="eastAsia"/>
            <w:lang w:eastAsia="zh-CN"/>
          </w:rPr>
          <w:t>(一)、机织高厚型织物项目选址</w:t>
        </w:r>
        <w:r>
          <w:tab/>
        </w:r>
        <w:r>
          <w:fldChar w:fldCharType="begin"/>
        </w:r>
        <w:r>
          <w:instrText xml:space="preserve"> PAGEREF _Toc31464 \h </w:instrText>
        </w:r>
        <w:r>
          <w:fldChar w:fldCharType="separate"/>
        </w:r>
        <w:r>
          <w:t>12</w:t>
        </w:r>
        <w:r>
          <w:fldChar w:fldCharType="end"/>
        </w:r>
      </w:hyperlink>
    </w:p>
    <w:p>
      <w:pPr>
        <w:pStyle w:val="TOC2"/>
        <w:tabs>
          <w:tab w:val="right" w:leader="dot" w:pos="8306"/>
        </w:tabs>
      </w:pPr>
      <w:hyperlink w:anchor="_Toc21093" w:history="1">
        <w:r>
          <w:rPr>
            <w:rFonts w:ascii="仿宋" w:eastAsia="仿宋" w:hAnsi="仿宋" w:cs="仿宋" w:hint="eastAsia"/>
            <w:lang w:eastAsia="zh-CN"/>
          </w:rPr>
          <w:t>(二)、用地控制指标</w:t>
        </w:r>
        <w:r>
          <w:tab/>
        </w:r>
        <w:r>
          <w:fldChar w:fldCharType="begin"/>
        </w:r>
        <w:r>
          <w:instrText xml:space="preserve"> PAGEREF _Toc21093 \h </w:instrText>
        </w:r>
        <w:r>
          <w:fldChar w:fldCharType="separate"/>
        </w:r>
        <w:r>
          <w:t>13</w:t>
        </w:r>
        <w:r>
          <w:fldChar w:fldCharType="end"/>
        </w:r>
      </w:hyperlink>
    </w:p>
    <w:p>
      <w:pPr>
        <w:pStyle w:val="TOC2"/>
        <w:tabs>
          <w:tab w:val="right" w:leader="dot" w:pos="8306"/>
        </w:tabs>
      </w:pPr>
      <w:hyperlink w:anchor="_Toc31408" w:history="1">
        <w:r>
          <w:rPr>
            <w:rFonts w:ascii="仿宋" w:eastAsia="仿宋" w:hAnsi="仿宋" w:cs="仿宋" w:hint="eastAsia"/>
            <w:lang w:eastAsia="zh-CN"/>
          </w:rPr>
          <w:t>(三)、节约用地措施</w:t>
        </w:r>
        <w:r>
          <w:tab/>
        </w:r>
        <w:r>
          <w:fldChar w:fldCharType="begin"/>
        </w:r>
        <w:r>
          <w:instrText xml:space="preserve"> PAGEREF _Toc31408 \h </w:instrText>
        </w:r>
        <w:r>
          <w:fldChar w:fldCharType="separate"/>
        </w:r>
        <w:r>
          <w:t>15</w:t>
        </w:r>
        <w:r>
          <w:fldChar w:fldCharType="end"/>
        </w:r>
      </w:hyperlink>
    </w:p>
    <w:p>
      <w:pPr>
        <w:pStyle w:val="TOC2"/>
        <w:tabs>
          <w:tab w:val="right" w:leader="dot" w:pos="8306"/>
        </w:tabs>
      </w:pPr>
      <w:hyperlink w:anchor="_Toc12031" w:history="1">
        <w:r>
          <w:rPr>
            <w:rFonts w:ascii="仿宋" w:eastAsia="仿宋" w:hAnsi="仿宋" w:cs="仿宋" w:hint="eastAsia"/>
            <w:lang w:eastAsia="zh-CN"/>
          </w:rPr>
          <w:t>(四)、总图布置方案</w:t>
        </w:r>
        <w:r>
          <w:tab/>
        </w:r>
        <w:r>
          <w:fldChar w:fldCharType="begin"/>
        </w:r>
        <w:r>
          <w:instrText xml:space="preserve"> PAGEREF _Toc12031 \h </w:instrText>
        </w:r>
        <w:r>
          <w:fldChar w:fldCharType="separate"/>
        </w:r>
        <w:r>
          <w:t>16</w:t>
        </w:r>
        <w:r>
          <w:fldChar w:fldCharType="end"/>
        </w:r>
      </w:hyperlink>
    </w:p>
    <w:p>
      <w:pPr>
        <w:pStyle w:val="TOC2"/>
        <w:tabs>
          <w:tab w:val="right" w:leader="dot" w:pos="8306"/>
        </w:tabs>
      </w:pPr>
      <w:hyperlink w:anchor="_Toc7726" w:history="1">
        <w:r>
          <w:rPr>
            <w:rFonts w:ascii="仿宋" w:eastAsia="仿宋" w:hAnsi="仿宋" w:cs="仿宋" w:hint="eastAsia"/>
            <w:lang w:eastAsia="zh-CN"/>
          </w:rPr>
          <w:t>(五)、选址综合评价</w:t>
        </w:r>
        <w:r>
          <w:tab/>
        </w:r>
        <w:r>
          <w:fldChar w:fldCharType="begin"/>
        </w:r>
        <w:r>
          <w:instrText xml:space="preserve"> PAGEREF _Toc7726 \h </w:instrText>
        </w:r>
        <w:r>
          <w:fldChar w:fldCharType="separate"/>
        </w:r>
        <w:r>
          <w:t>17</w:t>
        </w:r>
        <w:r>
          <w:fldChar w:fldCharType="end"/>
        </w:r>
      </w:hyperlink>
    </w:p>
    <w:p>
      <w:pPr>
        <w:pStyle w:val="TOC1"/>
        <w:tabs>
          <w:tab w:val="right" w:leader="dot" w:pos="8306"/>
        </w:tabs>
      </w:pPr>
      <w:hyperlink w:anchor="_Toc12603" w:history="1">
        <w:r>
          <w:rPr>
            <w:rFonts w:ascii="仿宋" w:eastAsia="仿宋" w:hAnsi="仿宋" w:cs="仿宋" w:hint="eastAsia"/>
            <w:lang w:eastAsia="zh-CN"/>
          </w:rPr>
          <w:t>六、工艺说明</w:t>
        </w:r>
        <w:r>
          <w:tab/>
        </w:r>
        <w:r>
          <w:fldChar w:fldCharType="begin"/>
        </w:r>
        <w:r>
          <w:instrText xml:space="preserve"> PAGEREF _Toc12603 \h </w:instrText>
        </w:r>
        <w:r>
          <w:fldChar w:fldCharType="separate"/>
        </w:r>
        <w:r>
          <w:t>18</w:t>
        </w:r>
        <w:r>
          <w:fldChar w:fldCharType="end"/>
        </w:r>
      </w:hyperlink>
    </w:p>
    <w:p>
      <w:pPr>
        <w:pStyle w:val="TOC2"/>
        <w:tabs>
          <w:tab w:val="right" w:leader="dot" w:pos="8306"/>
        </w:tabs>
      </w:pPr>
      <w:hyperlink w:anchor="_Toc1910" w:history="1">
        <w:r>
          <w:rPr>
            <w:rFonts w:ascii="仿宋" w:eastAsia="仿宋" w:hAnsi="仿宋" w:cs="仿宋" w:hint="eastAsia"/>
            <w:lang w:eastAsia="zh-CN"/>
          </w:rPr>
          <w:t>(一)、技术管理特点</w:t>
        </w:r>
        <w:r>
          <w:tab/>
        </w:r>
        <w:r>
          <w:fldChar w:fldCharType="begin"/>
        </w:r>
        <w:r>
          <w:instrText xml:space="preserve"> PAGEREF _Toc1910 \h </w:instrText>
        </w:r>
        <w:r>
          <w:fldChar w:fldCharType="separate"/>
        </w:r>
        <w:r>
          <w:t>18</w:t>
        </w:r>
        <w:r>
          <w:fldChar w:fldCharType="end"/>
        </w:r>
      </w:hyperlink>
    </w:p>
    <w:p>
      <w:pPr>
        <w:pStyle w:val="TOC2"/>
        <w:tabs>
          <w:tab w:val="right" w:leader="dot" w:pos="8306"/>
        </w:tabs>
      </w:pPr>
      <w:hyperlink w:anchor="_Toc786" w:history="1">
        <w:r>
          <w:rPr>
            <w:rFonts w:ascii="仿宋" w:eastAsia="仿宋" w:hAnsi="仿宋" w:cs="仿宋" w:hint="eastAsia"/>
            <w:lang w:eastAsia="zh-CN"/>
          </w:rPr>
          <w:t>(二)、机织高厚型织物项目工艺技术设计方案</w:t>
        </w:r>
        <w:r>
          <w:tab/>
        </w:r>
        <w:r>
          <w:fldChar w:fldCharType="begin"/>
        </w:r>
        <w:r>
          <w:instrText xml:space="preserve"> PAGEREF _Toc786 \h </w:instrText>
        </w:r>
        <w:r>
          <w:fldChar w:fldCharType="separate"/>
        </w:r>
        <w:r>
          <w:t>19</w:t>
        </w:r>
        <w:r>
          <w:fldChar w:fldCharType="end"/>
        </w:r>
      </w:hyperlink>
    </w:p>
    <w:p>
      <w:pPr>
        <w:pStyle w:val="TOC2"/>
        <w:tabs>
          <w:tab w:val="right" w:leader="dot" w:pos="8306"/>
        </w:tabs>
      </w:pPr>
      <w:hyperlink w:anchor="_Toc20481" w:history="1">
        <w:r>
          <w:rPr>
            <w:rFonts w:ascii="仿宋" w:eastAsia="仿宋" w:hAnsi="仿宋" w:cs="仿宋" w:hint="eastAsia"/>
            <w:lang w:eastAsia="zh-CN"/>
          </w:rPr>
          <w:t>(三)、设备选型方案</w:t>
        </w:r>
        <w:r>
          <w:tab/>
        </w:r>
        <w:r>
          <w:fldChar w:fldCharType="begin"/>
        </w:r>
        <w:r>
          <w:instrText xml:space="preserve"> PAGEREF _Toc20481 \h </w:instrText>
        </w:r>
        <w:r>
          <w:fldChar w:fldCharType="separate"/>
        </w:r>
        <w:r>
          <w:t>20</w:t>
        </w:r>
        <w:r>
          <w:fldChar w:fldCharType="end"/>
        </w:r>
      </w:hyperlink>
    </w:p>
    <w:p>
      <w:pPr>
        <w:pStyle w:val="TOC1"/>
        <w:tabs>
          <w:tab w:val="right" w:leader="dot" w:pos="8306"/>
        </w:tabs>
      </w:pPr>
      <w:hyperlink w:anchor="_Toc14812" w:history="1">
        <w:r>
          <w:rPr>
            <w:rFonts w:ascii="仿宋" w:eastAsia="仿宋" w:hAnsi="仿宋" w:cs="仿宋" w:hint="eastAsia"/>
            <w:lang w:eastAsia="zh-CN"/>
          </w:rPr>
          <w:t>七、机织高厚型织物项目人力资源管理</w:t>
        </w:r>
        <w:r>
          <w:tab/>
        </w:r>
        <w:r>
          <w:fldChar w:fldCharType="begin"/>
        </w:r>
        <w:r>
          <w:instrText xml:space="preserve"> PAGEREF _Toc14812 \h </w:instrText>
        </w:r>
        <w:r>
          <w:fldChar w:fldCharType="separate"/>
        </w:r>
        <w:r>
          <w:t>22</w:t>
        </w:r>
        <w:r>
          <w:fldChar w:fldCharType="end"/>
        </w:r>
      </w:hyperlink>
    </w:p>
    <w:p>
      <w:pPr>
        <w:pStyle w:val="TOC2"/>
        <w:tabs>
          <w:tab w:val="right" w:leader="dot" w:pos="8306"/>
        </w:tabs>
      </w:pPr>
      <w:hyperlink w:anchor="_Toc6792" w:history="1">
        <w:r>
          <w:rPr>
            <w:rFonts w:ascii="仿宋" w:eastAsia="仿宋" w:hAnsi="仿宋" w:cs="仿宋" w:hint="eastAsia"/>
            <w:lang w:eastAsia="zh-CN"/>
          </w:rPr>
          <w:t>(一)、建立健全的预算管理制度</w:t>
        </w:r>
        <w:r>
          <w:tab/>
        </w:r>
        <w:r>
          <w:fldChar w:fldCharType="begin"/>
        </w:r>
        <w:r>
          <w:instrText xml:space="preserve"> PAGEREF _Toc6792 \h </w:instrText>
        </w:r>
        <w:r>
          <w:fldChar w:fldCharType="separate"/>
        </w:r>
        <w:r>
          <w:t>22</w:t>
        </w:r>
        <w:r>
          <w:fldChar w:fldCharType="end"/>
        </w:r>
      </w:hyperlink>
    </w:p>
    <w:p>
      <w:pPr>
        <w:pStyle w:val="TOC2"/>
        <w:tabs>
          <w:tab w:val="right" w:leader="dot" w:pos="8306"/>
        </w:tabs>
      </w:pPr>
      <w:hyperlink w:anchor="_Toc11579" w:history="1">
        <w:r>
          <w:rPr>
            <w:rFonts w:ascii="仿宋" w:eastAsia="仿宋" w:hAnsi="仿宋" w:cs="仿宋" w:hint="eastAsia"/>
            <w:lang w:eastAsia="zh-CN"/>
          </w:rPr>
          <w:t>(二)、加强资金流动监控</w:t>
        </w:r>
        <w:r>
          <w:tab/>
        </w:r>
        <w:r>
          <w:fldChar w:fldCharType="begin"/>
        </w:r>
        <w:r>
          <w:instrText xml:space="preserve"> PAGEREF _Toc11579 \h </w:instrText>
        </w:r>
        <w:r>
          <w:fldChar w:fldCharType="separate"/>
        </w:r>
        <w:r>
          <w:t>24</w:t>
        </w:r>
        <w:r>
          <w:fldChar w:fldCharType="end"/>
        </w:r>
      </w:hyperlink>
    </w:p>
    <w:p>
      <w:pPr>
        <w:pStyle w:val="TOC2"/>
        <w:tabs>
          <w:tab w:val="right" w:leader="dot" w:pos="8306"/>
        </w:tabs>
      </w:pPr>
      <w:hyperlink w:anchor="_Toc26793" w:history="1">
        <w:r>
          <w:rPr>
            <w:rFonts w:ascii="仿宋" w:eastAsia="仿宋" w:hAnsi="仿宋" w:cs="仿宋" w:hint="eastAsia"/>
            <w:lang w:eastAsia="zh-CN"/>
          </w:rPr>
          <w:t>(三)、制定完善的风险控制机制</w:t>
        </w:r>
        <w:r>
          <w:tab/>
        </w:r>
        <w:r>
          <w:fldChar w:fldCharType="begin"/>
        </w:r>
        <w:r>
          <w:instrText xml:space="preserve"> PAGEREF _Toc26793 \h </w:instrText>
        </w:r>
        <w:r>
          <w:fldChar w:fldCharType="separate"/>
        </w:r>
        <w:r>
          <w:t>25</w:t>
        </w:r>
        <w:r>
          <w:fldChar w:fldCharType="end"/>
        </w:r>
      </w:hyperlink>
    </w:p>
    <w:p>
      <w:pPr>
        <w:pStyle w:val="TOC2"/>
        <w:tabs>
          <w:tab w:val="right" w:leader="dot" w:pos="8306"/>
        </w:tabs>
      </w:pPr>
      <w:hyperlink w:anchor="_Toc26302" w:history="1">
        <w:r>
          <w:rPr>
            <w:rFonts w:ascii="仿宋" w:eastAsia="仿宋" w:hAnsi="仿宋" w:cs="仿宋" w:hint="eastAsia"/>
            <w:lang w:eastAsia="zh-CN"/>
          </w:rPr>
          <w:t>(四)、优化成本管理</w:t>
        </w:r>
        <w:r>
          <w:tab/>
        </w:r>
        <w:r>
          <w:fldChar w:fldCharType="begin"/>
        </w:r>
        <w:r>
          <w:instrText xml:space="preserve"> PAGEREF _Toc26302 \h </w:instrText>
        </w:r>
        <w:r>
          <w:fldChar w:fldCharType="separate"/>
        </w:r>
        <w:r>
          <w:t>26</w:t>
        </w:r>
        <w:r>
          <w:fldChar w:fldCharType="end"/>
        </w:r>
      </w:hyperlink>
    </w:p>
    <w:p>
      <w:pPr>
        <w:pStyle w:val="TOC1"/>
        <w:tabs>
          <w:tab w:val="right" w:leader="dot" w:pos="8306"/>
        </w:tabs>
      </w:pPr>
      <w:hyperlink w:anchor="_Toc31380" w:history="1">
        <w:r>
          <w:rPr>
            <w:rFonts w:ascii="仿宋" w:eastAsia="仿宋" w:hAnsi="仿宋" w:cs="仿宋" w:hint="eastAsia"/>
            <w:lang w:eastAsia="zh-CN"/>
          </w:rPr>
          <w:t>八、机织高厚型织物项目社会影响</w:t>
        </w:r>
        <w:r>
          <w:tab/>
        </w:r>
        <w:r>
          <w:fldChar w:fldCharType="begin"/>
        </w:r>
        <w:r>
          <w:instrText xml:space="preserve"> PAGEREF _Toc31380 \h </w:instrText>
        </w:r>
        <w:r>
          <w:fldChar w:fldCharType="separate"/>
        </w:r>
        <w:r>
          <w:t>27</w:t>
        </w:r>
        <w:r>
          <w:fldChar w:fldCharType="end"/>
        </w:r>
      </w:hyperlink>
    </w:p>
    <w:p>
      <w:pPr>
        <w:pStyle w:val="TOC2"/>
        <w:tabs>
          <w:tab w:val="right" w:leader="dot" w:pos="8306"/>
        </w:tabs>
      </w:pPr>
      <w:hyperlink w:anchor="_Toc30530" w:history="1">
        <w:r>
          <w:rPr>
            <w:rFonts w:ascii="仿宋" w:eastAsia="仿宋" w:hAnsi="仿宋" w:cs="仿宋" w:hint="eastAsia"/>
            <w:lang w:eastAsia="zh-CN"/>
          </w:rPr>
          <w:t>(一)、社会责任与义务</w:t>
        </w:r>
        <w:r>
          <w:tab/>
        </w:r>
        <w:r>
          <w:fldChar w:fldCharType="begin"/>
        </w:r>
        <w:r>
          <w:instrText xml:space="preserve"> PAGEREF _Toc30530 \h </w:instrText>
        </w:r>
        <w:r>
          <w:fldChar w:fldCharType="separate"/>
        </w:r>
        <w:r>
          <w:t>27</w:t>
        </w:r>
        <w:r>
          <w:fldChar w:fldCharType="end"/>
        </w:r>
      </w:hyperlink>
    </w:p>
    <w:p>
      <w:pPr>
        <w:pStyle w:val="TOC2"/>
        <w:tabs>
          <w:tab w:val="right" w:leader="dot" w:pos="8306"/>
        </w:tabs>
      </w:pPr>
      <w:hyperlink w:anchor="_Toc29021" w:history="1">
        <w:r>
          <w:rPr>
            <w:rFonts w:ascii="仿宋" w:eastAsia="仿宋" w:hAnsi="仿宋" w:cs="仿宋" w:hint="eastAsia"/>
            <w:lang w:eastAsia="zh-CN"/>
          </w:rPr>
          <w:t>(二)、社会参与与沟通</w:t>
        </w:r>
        <w:r>
          <w:tab/>
        </w:r>
        <w:r>
          <w:fldChar w:fldCharType="begin"/>
        </w:r>
        <w:r>
          <w:instrText xml:space="preserve"> PAGEREF _Toc29021 \h </w:instrText>
        </w:r>
        <w:r>
          <w:fldChar w:fldCharType="separate"/>
        </w:r>
        <w:r>
          <w:t>28</w:t>
        </w:r>
        <w:r>
          <w:fldChar w:fldCharType="end"/>
        </w:r>
      </w:hyperlink>
    </w:p>
    <w:p>
      <w:pPr>
        <w:pStyle w:val="TOC1"/>
        <w:tabs>
          <w:tab w:val="right" w:leader="dot" w:pos="8306"/>
        </w:tabs>
      </w:pPr>
      <w:hyperlink w:anchor="_Toc10381" w:history="1">
        <w:r>
          <w:rPr>
            <w:rFonts w:ascii="仿宋" w:eastAsia="仿宋" w:hAnsi="仿宋" w:cs="仿宋" w:hint="eastAsia"/>
            <w:lang w:eastAsia="zh-CN"/>
          </w:rPr>
          <w:t>九、机织高厚型织物项目风险管理</w:t>
        </w:r>
        <w:r>
          <w:tab/>
        </w:r>
        <w:r>
          <w:fldChar w:fldCharType="begin"/>
        </w:r>
        <w:r>
          <w:instrText xml:space="preserve"> PAGEREF _Toc10381 \h </w:instrText>
        </w:r>
        <w:r>
          <w:fldChar w:fldCharType="separate"/>
        </w:r>
        <w:r>
          <w:t>29</w:t>
        </w:r>
        <w:r>
          <w:fldChar w:fldCharType="end"/>
        </w:r>
      </w:hyperlink>
    </w:p>
    <w:p>
      <w:pPr>
        <w:pStyle w:val="TOC2"/>
        <w:tabs>
          <w:tab w:val="right" w:leader="dot" w:pos="8306"/>
        </w:tabs>
      </w:pPr>
      <w:hyperlink w:anchor="_Toc28838" w:history="1">
        <w:r>
          <w:rPr>
            <w:rFonts w:ascii="仿宋" w:eastAsia="仿宋" w:hAnsi="仿宋" w:cs="仿宋" w:hint="eastAsia"/>
            <w:lang w:eastAsia="zh-CN"/>
          </w:rPr>
          <w:t>(一)、风险识别与评估</w:t>
        </w:r>
        <w:r>
          <w:tab/>
        </w:r>
        <w:r>
          <w:fldChar w:fldCharType="begin"/>
        </w:r>
        <w:r>
          <w:instrText xml:space="preserve"> PAGEREF _Toc28838 \h </w:instrText>
        </w:r>
        <w:r>
          <w:fldChar w:fldCharType="separate"/>
        </w:r>
        <w:r>
          <w:t>29</w:t>
        </w:r>
        <w:r>
          <w:fldChar w:fldCharType="end"/>
        </w:r>
      </w:hyperlink>
    </w:p>
    <w:p>
      <w:pPr>
        <w:pStyle w:val="TOC2"/>
        <w:tabs>
          <w:tab w:val="right" w:leader="dot" w:pos="8306"/>
        </w:tabs>
      </w:pPr>
      <w:hyperlink w:anchor="_Toc29901" w:history="1">
        <w:r>
          <w:rPr>
            <w:rFonts w:ascii="仿宋" w:eastAsia="仿宋" w:hAnsi="仿宋" w:cs="仿宋" w:hint="eastAsia"/>
            <w:lang w:eastAsia="zh-CN"/>
          </w:rPr>
          <w:t>(二)、风险应对策略</w:t>
        </w:r>
        <w:r>
          <w:tab/>
        </w:r>
        <w:r>
          <w:fldChar w:fldCharType="begin"/>
        </w:r>
        <w:r>
          <w:instrText xml:space="preserve"> PAGEREF _Toc29901 \h </w:instrText>
        </w:r>
        <w:r>
          <w:fldChar w:fldCharType="separate"/>
        </w:r>
        <w:r>
          <w:t>30</w:t>
        </w:r>
        <w:r>
          <w:fldChar w:fldCharType="end"/>
        </w:r>
      </w:hyperlink>
    </w:p>
    <w:p>
      <w:pPr>
        <w:pStyle w:val="TOC2"/>
        <w:tabs>
          <w:tab w:val="right" w:leader="dot" w:pos="8306"/>
        </w:tabs>
      </w:pPr>
      <w:hyperlink w:anchor="_Toc8886" w:history="1">
        <w:r>
          <w:rPr>
            <w:rFonts w:ascii="仿宋" w:eastAsia="仿宋" w:hAnsi="仿宋" w:cs="仿宋" w:hint="eastAsia"/>
            <w:lang w:eastAsia="zh-CN"/>
          </w:rPr>
          <w:t>(三)、风险监控与控制</w:t>
        </w:r>
        <w:r>
          <w:tab/>
        </w:r>
        <w:r>
          <w:fldChar w:fldCharType="begin"/>
        </w:r>
        <w:r>
          <w:instrText xml:space="preserve"> PAGEREF _Toc8886 \h </w:instrText>
        </w:r>
        <w:r>
          <w:fldChar w:fldCharType="separate"/>
        </w:r>
        <w:r>
          <w:t>32</w:t>
        </w:r>
        <w:r>
          <w:fldChar w:fldCharType="end"/>
        </w:r>
      </w:hyperlink>
    </w:p>
    <w:p>
      <w:pPr>
        <w:pStyle w:val="TOC1"/>
        <w:tabs>
          <w:tab w:val="right" w:leader="dot" w:pos="8306"/>
        </w:tabs>
      </w:pPr>
      <w:hyperlink w:anchor="_Toc15054" w:history="1">
        <w:r>
          <w:rPr>
            <w:rFonts w:ascii="仿宋" w:eastAsia="仿宋" w:hAnsi="仿宋" w:cs="仿宋" w:hint="eastAsia"/>
            <w:lang w:eastAsia="zh-CN"/>
          </w:rPr>
          <w:t>十、机织高厚型织物项目经营效益</w:t>
        </w:r>
        <w:r>
          <w:tab/>
        </w:r>
        <w:r>
          <w:fldChar w:fldCharType="begin"/>
        </w:r>
        <w:r>
          <w:instrText xml:space="preserve"> PAGEREF _Toc15054 \h </w:instrText>
        </w:r>
        <w:r>
          <w:fldChar w:fldCharType="separate"/>
        </w:r>
        <w:r>
          <w:t>33</w:t>
        </w:r>
        <w:r>
          <w:fldChar w:fldCharType="end"/>
        </w:r>
      </w:hyperlink>
    </w:p>
    <w:p>
      <w:pPr>
        <w:pStyle w:val="TOC2"/>
        <w:tabs>
          <w:tab w:val="right" w:leader="dot" w:pos="8306"/>
        </w:tabs>
      </w:pPr>
      <w:hyperlink w:anchor="_Toc23104" w:history="1">
        <w:r>
          <w:rPr>
            <w:rFonts w:ascii="仿宋" w:eastAsia="仿宋" w:hAnsi="仿宋" w:cs="仿宋" w:hint="eastAsia"/>
            <w:lang w:eastAsia="zh-CN"/>
          </w:rPr>
          <w:t>(一)、经济评价财务测算</w:t>
        </w:r>
        <w:r>
          <w:tab/>
        </w:r>
        <w:r>
          <w:fldChar w:fldCharType="begin"/>
        </w:r>
        <w:r>
          <w:instrText xml:space="preserve"> PAGEREF _Toc23104 \h </w:instrText>
        </w:r>
        <w:r>
          <w:fldChar w:fldCharType="separate"/>
        </w:r>
        <w:r>
          <w:t>33</w:t>
        </w:r>
        <w:r>
          <w:fldChar w:fldCharType="end"/>
        </w:r>
      </w:hyperlink>
    </w:p>
    <w:p>
      <w:pPr>
        <w:pStyle w:val="TOC2"/>
        <w:tabs>
          <w:tab w:val="right" w:leader="dot" w:pos="8306"/>
        </w:tabs>
      </w:pPr>
      <w:hyperlink w:anchor="_Toc7465" w:history="1">
        <w:r>
          <w:rPr>
            <w:rFonts w:ascii="仿宋" w:eastAsia="仿宋" w:hAnsi="仿宋" w:cs="仿宋" w:hint="eastAsia"/>
            <w:lang w:eastAsia="zh-CN"/>
          </w:rPr>
          <w:t>(二)、机织高厚型织物项目盈利能力分析</w:t>
        </w:r>
        <w:r>
          <w:tab/>
        </w:r>
        <w:r>
          <w:fldChar w:fldCharType="begin"/>
        </w:r>
        <w:r>
          <w:instrText xml:space="preserve"> PAGEREF _Toc7465 \h </w:instrText>
        </w:r>
        <w:r>
          <w:fldChar w:fldCharType="separate"/>
        </w:r>
        <w:r>
          <w:t>34</w:t>
        </w:r>
        <w:r>
          <w:fldChar w:fldCharType="end"/>
        </w:r>
      </w:hyperlink>
    </w:p>
    <w:p>
      <w:pPr>
        <w:pStyle w:val="TOC1"/>
        <w:tabs>
          <w:tab w:val="right" w:leader="dot" w:pos="8306"/>
        </w:tabs>
      </w:pPr>
      <w:hyperlink w:anchor="_Toc10083" w:history="1">
        <w:r>
          <w:rPr>
            <w:rFonts w:ascii="仿宋" w:eastAsia="仿宋" w:hAnsi="仿宋" w:cs="仿宋" w:hint="eastAsia"/>
            <w:lang w:eastAsia="zh-CN"/>
          </w:rPr>
          <w:t>十一、机织高厚型织物项目计划安排</w:t>
        </w:r>
        <w:r>
          <w:tab/>
        </w:r>
        <w:r>
          <w:fldChar w:fldCharType="begin"/>
        </w:r>
        <w:r>
          <w:instrText xml:space="preserve"> PAGEREF _Toc10083 \h </w:instrText>
        </w:r>
        <w:r>
          <w:fldChar w:fldCharType="separate"/>
        </w:r>
        <w:r>
          <w:t>35</w:t>
        </w:r>
        <w:r>
          <w:fldChar w:fldCharType="end"/>
        </w:r>
      </w:hyperlink>
    </w:p>
    <w:p>
      <w:pPr>
        <w:pStyle w:val="TOC2"/>
        <w:tabs>
          <w:tab w:val="right" w:leader="dot" w:pos="8306"/>
        </w:tabs>
      </w:pPr>
      <w:hyperlink w:anchor="_Toc11203" w:history="1">
        <w:r>
          <w:rPr>
            <w:rFonts w:ascii="仿宋" w:eastAsia="仿宋" w:hAnsi="仿宋" w:cs="仿宋" w:hint="eastAsia"/>
            <w:lang w:eastAsia="zh-CN"/>
          </w:rPr>
          <w:t>(一)、建设周期</w:t>
        </w:r>
        <w:r>
          <w:tab/>
        </w:r>
        <w:r>
          <w:fldChar w:fldCharType="begin"/>
        </w:r>
        <w:r>
          <w:instrText xml:space="preserve"> PAGEREF _Toc11203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0" w:history="1">
        <w:r>
          <w:rPr>
            <w:rFonts w:ascii="仿宋" w:eastAsia="仿宋" w:hAnsi="仿宋" w:cs="仿宋" w:hint="eastAsia"/>
            <w:lang w:eastAsia="zh-CN"/>
          </w:rPr>
          <w:t>(二)、建设进度</w:t>
        </w:r>
        <w:r>
          <w:tab/>
        </w:r>
        <w:r>
          <w:fldChar w:fldCharType="begin"/>
        </w:r>
        <w:r>
          <w:instrText xml:space="preserve"> PAGEREF _Toc8620 \h </w:instrText>
        </w:r>
        <w:r>
          <w:fldChar w:fldCharType="separate"/>
        </w:r>
        <w:r>
          <w:t>36</w:t>
        </w:r>
        <w:r>
          <w:fldChar w:fldCharType="end"/>
        </w:r>
      </w:hyperlink>
    </w:p>
    <w:p>
      <w:pPr>
        <w:pStyle w:val="TOC2"/>
        <w:tabs>
          <w:tab w:val="right" w:leader="dot" w:pos="8306"/>
        </w:tabs>
      </w:pPr>
      <w:hyperlink w:anchor="_Toc12871" w:history="1">
        <w:r>
          <w:rPr>
            <w:rFonts w:ascii="仿宋" w:eastAsia="仿宋" w:hAnsi="仿宋" w:cs="仿宋" w:hint="eastAsia"/>
            <w:lang w:eastAsia="zh-CN"/>
          </w:rPr>
          <w:t>(三)、进度安排注意事项</w:t>
        </w:r>
        <w:r>
          <w:tab/>
        </w:r>
        <w:r>
          <w:fldChar w:fldCharType="begin"/>
        </w:r>
        <w:r>
          <w:instrText xml:space="preserve"> PAGEREF _Toc12871 \h </w:instrText>
        </w:r>
        <w:r>
          <w:fldChar w:fldCharType="separate"/>
        </w:r>
        <w:r>
          <w:t>37</w:t>
        </w:r>
        <w:r>
          <w:fldChar w:fldCharType="end"/>
        </w:r>
      </w:hyperlink>
    </w:p>
    <w:p>
      <w:pPr>
        <w:pStyle w:val="TOC2"/>
        <w:tabs>
          <w:tab w:val="right" w:leader="dot" w:pos="8306"/>
        </w:tabs>
      </w:pPr>
      <w:hyperlink w:anchor="_Toc30495" w:history="1">
        <w:r>
          <w:rPr>
            <w:rFonts w:ascii="仿宋" w:eastAsia="仿宋" w:hAnsi="仿宋" w:cs="仿宋" w:hint="eastAsia"/>
            <w:lang w:eastAsia="zh-CN"/>
          </w:rPr>
          <w:t>(四)、人力资源配置</w:t>
        </w:r>
        <w:r>
          <w:tab/>
        </w:r>
        <w:r>
          <w:fldChar w:fldCharType="begin"/>
        </w:r>
        <w:r>
          <w:instrText xml:space="preserve"> PAGEREF _Toc30495 \h </w:instrText>
        </w:r>
        <w:r>
          <w:fldChar w:fldCharType="separate"/>
        </w:r>
        <w:r>
          <w:t>39</w:t>
        </w:r>
        <w:r>
          <w:fldChar w:fldCharType="end"/>
        </w:r>
      </w:hyperlink>
    </w:p>
    <w:p>
      <w:pPr>
        <w:pStyle w:val="TOC1"/>
        <w:tabs>
          <w:tab w:val="right" w:leader="dot" w:pos="8306"/>
        </w:tabs>
      </w:pPr>
      <w:hyperlink w:anchor="_Toc7054" w:history="1">
        <w:r>
          <w:rPr>
            <w:rFonts w:ascii="仿宋" w:eastAsia="仿宋" w:hAnsi="仿宋" w:cs="仿宋" w:hint="eastAsia"/>
            <w:lang w:eastAsia="zh-CN"/>
          </w:rPr>
          <w:t>十二、机织高厚型织物项目人力资源培养与发展</w:t>
        </w:r>
        <w:r>
          <w:tab/>
        </w:r>
        <w:r>
          <w:fldChar w:fldCharType="begin"/>
        </w:r>
        <w:r>
          <w:instrText xml:space="preserve"> PAGEREF _Toc7054 \h </w:instrText>
        </w:r>
        <w:r>
          <w:fldChar w:fldCharType="separate"/>
        </w:r>
        <w:r>
          <w:t>39</w:t>
        </w:r>
        <w:r>
          <w:fldChar w:fldCharType="end"/>
        </w:r>
      </w:hyperlink>
    </w:p>
    <w:p>
      <w:pPr>
        <w:pStyle w:val="TOC2"/>
        <w:tabs>
          <w:tab w:val="right" w:leader="dot" w:pos="8306"/>
        </w:tabs>
      </w:pPr>
      <w:hyperlink w:anchor="_Toc4241" w:history="1">
        <w:r>
          <w:rPr>
            <w:rFonts w:ascii="仿宋" w:eastAsia="仿宋" w:hAnsi="仿宋" w:cs="仿宋" w:hint="eastAsia"/>
            <w:lang w:eastAsia="zh-CN"/>
          </w:rPr>
          <w:t>(一)、人才需求与规划</w:t>
        </w:r>
        <w:r>
          <w:tab/>
        </w:r>
        <w:r>
          <w:fldChar w:fldCharType="begin"/>
        </w:r>
        <w:r>
          <w:instrText xml:space="preserve"> PAGEREF _Toc4241 \h </w:instrText>
        </w:r>
        <w:r>
          <w:fldChar w:fldCharType="separate"/>
        </w:r>
        <w:r>
          <w:t>39</w:t>
        </w:r>
        <w:r>
          <w:fldChar w:fldCharType="end"/>
        </w:r>
      </w:hyperlink>
    </w:p>
    <w:p>
      <w:pPr>
        <w:pStyle w:val="TOC2"/>
        <w:tabs>
          <w:tab w:val="right" w:leader="dot" w:pos="8306"/>
        </w:tabs>
      </w:pPr>
      <w:hyperlink w:anchor="_Toc6405" w:history="1">
        <w:r>
          <w:rPr>
            <w:rFonts w:ascii="仿宋" w:eastAsia="仿宋" w:hAnsi="仿宋" w:cs="仿宋" w:hint="eastAsia"/>
            <w:lang w:eastAsia="zh-CN"/>
          </w:rPr>
          <w:t>(二)、培训与发展计划</w:t>
        </w:r>
        <w:r>
          <w:tab/>
        </w:r>
        <w:r>
          <w:fldChar w:fldCharType="begin"/>
        </w:r>
        <w:r>
          <w:instrText xml:space="preserve"> PAGEREF _Toc6405 \h </w:instrText>
        </w:r>
        <w:r>
          <w:fldChar w:fldCharType="separate"/>
        </w:r>
        <w:r>
          <w:t>40</w:t>
        </w:r>
        <w:r>
          <w:fldChar w:fldCharType="end"/>
        </w:r>
      </w:hyperlink>
    </w:p>
    <w:p>
      <w:pPr>
        <w:pStyle w:val="TOC1"/>
        <w:tabs>
          <w:tab w:val="right" w:leader="dot" w:pos="8306"/>
        </w:tabs>
      </w:pPr>
      <w:hyperlink w:anchor="_Toc24032" w:history="1">
        <w:r>
          <w:rPr>
            <w:rFonts w:ascii="仿宋" w:eastAsia="仿宋" w:hAnsi="仿宋" w:cs="仿宋" w:hint="eastAsia"/>
            <w:lang w:eastAsia="zh-CN"/>
          </w:rPr>
          <w:t>十三、供应链管理</w:t>
        </w:r>
        <w:r>
          <w:tab/>
        </w:r>
        <w:r>
          <w:fldChar w:fldCharType="begin"/>
        </w:r>
        <w:r>
          <w:instrText xml:space="preserve"> PAGEREF _Toc24032 \h </w:instrText>
        </w:r>
        <w:r>
          <w:fldChar w:fldCharType="separate"/>
        </w:r>
        <w:r>
          <w:t>41</w:t>
        </w:r>
        <w:r>
          <w:fldChar w:fldCharType="end"/>
        </w:r>
      </w:hyperlink>
    </w:p>
    <w:p>
      <w:pPr>
        <w:pStyle w:val="TOC2"/>
        <w:tabs>
          <w:tab w:val="right" w:leader="dot" w:pos="8306"/>
        </w:tabs>
      </w:pPr>
      <w:hyperlink w:anchor="_Toc30360" w:history="1">
        <w:r>
          <w:rPr>
            <w:rFonts w:ascii="仿宋" w:eastAsia="仿宋" w:hAnsi="仿宋" w:cs="仿宋" w:hint="eastAsia"/>
            <w:lang w:eastAsia="zh-CN"/>
          </w:rPr>
          <w:t>(一)、供应链战略规划</w:t>
        </w:r>
        <w:r>
          <w:tab/>
        </w:r>
        <w:r>
          <w:fldChar w:fldCharType="begin"/>
        </w:r>
        <w:r>
          <w:instrText xml:space="preserve"> PAGEREF _Toc30360 \h </w:instrText>
        </w:r>
        <w:r>
          <w:fldChar w:fldCharType="separate"/>
        </w:r>
        <w:r>
          <w:t>41</w:t>
        </w:r>
        <w:r>
          <w:fldChar w:fldCharType="end"/>
        </w:r>
      </w:hyperlink>
    </w:p>
    <w:p>
      <w:pPr>
        <w:pStyle w:val="TOC2"/>
        <w:tabs>
          <w:tab w:val="right" w:leader="dot" w:pos="8306"/>
        </w:tabs>
      </w:pPr>
      <w:hyperlink w:anchor="_Toc12485" w:history="1">
        <w:r>
          <w:rPr>
            <w:rFonts w:ascii="仿宋" w:eastAsia="仿宋" w:hAnsi="仿宋" w:cs="仿宋" w:hint="eastAsia"/>
            <w:lang w:eastAsia="zh-CN"/>
          </w:rPr>
          <w:t>(二)、供应商选择与合作</w:t>
        </w:r>
        <w:r>
          <w:tab/>
        </w:r>
        <w:r>
          <w:fldChar w:fldCharType="begin"/>
        </w:r>
        <w:r>
          <w:instrText xml:space="preserve"> PAGEREF _Toc12485 \h </w:instrText>
        </w:r>
        <w:r>
          <w:fldChar w:fldCharType="separate"/>
        </w:r>
        <w:r>
          <w:t>42</w:t>
        </w:r>
        <w:r>
          <w:fldChar w:fldCharType="end"/>
        </w:r>
      </w:hyperlink>
    </w:p>
    <w:p>
      <w:pPr>
        <w:pStyle w:val="TOC2"/>
        <w:tabs>
          <w:tab w:val="right" w:leader="dot" w:pos="8306"/>
        </w:tabs>
      </w:pPr>
      <w:hyperlink w:anchor="_Toc1711" w:history="1">
        <w:r>
          <w:rPr>
            <w:rFonts w:ascii="仿宋" w:eastAsia="仿宋" w:hAnsi="仿宋" w:cs="仿宋" w:hint="eastAsia"/>
            <w:lang w:eastAsia="zh-CN"/>
          </w:rPr>
          <w:t>(三)、物流与库存管理</w:t>
        </w:r>
        <w:r>
          <w:tab/>
        </w:r>
        <w:r>
          <w:fldChar w:fldCharType="begin"/>
        </w:r>
        <w:r>
          <w:instrText xml:space="preserve"> PAGEREF _Toc1711 \h </w:instrText>
        </w:r>
        <w:r>
          <w:fldChar w:fldCharType="separate"/>
        </w:r>
        <w:r>
          <w:t>43</w:t>
        </w:r>
        <w:r>
          <w:fldChar w:fldCharType="end"/>
        </w:r>
      </w:hyperlink>
    </w:p>
    <w:p>
      <w:pPr>
        <w:pStyle w:val="TOC1"/>
        <w:tabs>
          <w:tab w:val="right" w:leader="dot" w:pos="8306"/>
        </w:tabs>
      </w:pPr>
      <w:hyperlink w:anchor="_Toc849" w:history="1">
        <w:r>
          <w:rPr>
            <w:rFonts w:ascii="仿宋" w:eastAsia="仿宋" w:hAnsi="仿宋" w:cs="仿宋" w:hint="eastAsia"/>
            <w:lang w:eastAsia="zh-CN"/>
          </w:rPr>
          <w:t>十四、风险识别与分类</w:t>
        </w:r>
        <w:r>
          <w:tab/>
        </w:r>
        <w:r>
          <w:fldChar w:fldCharType="begin"/>
        </w:r>
        <w:r>
          <w:instrText xml:space="preserve"> PAGEREF _Toc849 \h </w:instrText>
        </w:r>
        <w:r>
          <w:fldChar w:fldCharType="separate"/>
        </w:r>
        <w:r>
          <w:t>45</w:t>
        </w:r>
        <w:r>
          <w:fldChar w:fldCharType="end"/>
        </w:r>
      </w:hyperlink>
    </w:p>
    <w:p>
      <w:pPr>
        <w:pStyle w:val="TOC2"/>
        <w:tabs>
          <w:tab w:val="right" w:leader="dot" w:pos="8306"/>
        </w:tabs>
      </w:pPr>
      <w:hyperlink w:anchor="_Toc12084" w:history="1">
        <w:r>
          <w:rPr>
            <w:rFonts w:ascii="仿宋" w:eastAsia="仿宋" w:hAnsi="仿宋" w:cs="仿宋" w:hint="eastAsia"/>
            <w:lang w:eastAsia="zh-CN"/>
          </w:rPr>
          <w:t>(一)、风险识别</w:t>
        </w:r>
        <w:r>
          <w:tab/>
        </w:r>
        <w:r>
          <w:fldChar w:fldCharType="begin"/>
        </w:r>
        <w:r>
          <w:instrText xml:space="preserve"> PAGEREF _Toc12084 \h </w:instrText>
        </w:r>
        <w:r>
          <w:fldChar w:fldCharType="separate"/>
        </w:r>
        <w:r>
          <w:t>45</w:t>
        </w:r>
        <w:r>
          <w:fldChar w:fldCharType="end"/>
        </w:r>
      </w:hyperlink>
    </w:p>
    <w:p>
      <w:pPr>
        <w:pStyle w:val="TOC2"/>
        <w:tabs>
          <w:tab w:val="right" w:leader="dot" w:pos="8306"/>
        </w:tabs>
      </w:pPr>
      <w:hyperlink w:anchor="_Toc12130" w:history="1">
        <w:r>
          <w:rPr>
            <w:rFonts w:ascii="仿宋" w:eastAsia="仿宋" w:hAnsi="仿宋" w:cs="仿宋" w:hint="eastAsia"/>
            <w:lang w:eastAsia="zh-CN"/>
          </w:rPr>
          <w:t>(二)、风险分类</w:t>
        </w:r>
        <w:r>
          <w:tab/>
        </w:r>
        <w:r>
          <w:fldChar w:fldCharType="begin"/>
        </w:r>
        <w:r>
          <w:instrText xml:space="preserve"> PAGEREF _Toc12130 \h </w:instrText>
        </w:r>
        <w:r>
          <w:fldChar w:fldCharType="separate"/>
        </w:r>
        <w:r>
          <w:t>46</w:t>
        </w:r>
        <w:r>
          <w:fldChar w:fldCharType="end"/>
        </w:r>
      </w:hyperlink>
    </w:p>
    <w:p>
      <w:pPr>
        <w:pStyle w:val="TOC1"/>
        <w:tabs>
          <w:tab w:val="right" w:leader="dot" w:pos="8306"/>
        </w:tabs>
      </w:pPr>
      <w:hyperlink w:anchor="_Toc10182" w:history="1">
        <w:r>
          <w:rPr>
            <w:rFonts w:ascii="仿宋" w:eastAsia="仿宋" w:hAnsi="仿宋" w:cs="仿宋" w:hint="eastAsia"/>
            <w:lang w:eastAsia="zh-CN"/>
          </w:rPr>
          <w:t>十五、利益相关者分析与沟通计划</w:t>
        </w:r>
        <w:r>
          <w:tab/>
        </w:r>
        <w:r>
          <w:fldChar w:fldCharType="begin"/>
        </w:r>
        <w:r>
          <w:instrText xml:space="preserve"> PAGEREF _Toc10182 \h </w:instrText>
        </w:r>
        <w:r>
          <w:fldChar w:fldCharType="separate"/>
        </w:r>
        <w:r>
          <w:t>48</w:t>
        </w:r>
        <w:r>
          <w:fldChar w:fldCharType="end"/>
        </w:r>
      </w:hyperlink>
    </w:p>
    <w:p>
      <w:pPr>
        <w:pStyle w:val="TOC2"/>
        <w:tabs>
          <w:tab w:val="right" w:leader="dot" w:pos="8306"/>
        </w:tabs>
      </w:pPr>
      <w:hyperlink w:anchor="_Toc1667" w:history="1">
        <w:r>
          <w:rPr>
            <w:rFonts w:ascii="仿宋" w:eastAsia="仿宋" w:hAnsi="仿宋" w:cs="仿宋" w:hint="eastAsia"/>
            <w:lang w:eastAsia="zh-CN"/>
          </w:rPr>
          <w:t>(一)、利益相关者分析</w:t>
        </w:r>
        <w:r>
          <w:tab/>
        </w:r>
        <w:r>
          <w:fldChar w:fldCharType="begin"/>
        </w:r>
        <w:r>
          <w:instrText xml:space="preserve"> PAGEREF _Toc1667 \h </w:instrText>
        </w:r>
        <w:r>
          <w:fldChar w:fldCharType="separate"/>
        </w:r>
        <w:r>
          <w:t>48</w:t>
        </w:r>
        <w:r>
          <w:fldChar w:fldCharType="end"/>
        </w:r>
      </w:hyperlink>
    </w:p>
    <w:p>
      <w:pPr>
        <w:pStyle w:val="TOC2"/>
        <w:tabs>
          <w:tab w:val="right" w:leader="dot" w:pos="8306"/>
        </w:tabs>
      </w:pPr>
      <w:hyperlink w:anchor="_Toc14976" w:history="1">
        <w:r>
          <w:rPr>
            <w:rFonts w:ascii="仿宋" w:eastAsia="仿宋" w:hAnsi="仿宋" w:cs="仿宋" w:hint="eastAsia"/>
            <w:lang w:eastAsia="zh-CN"/>
          </w:rPr>
          <w:t>(二)、沟通计划</w:t>
        </w:r>
        <w:r>
          <w:tab/>
        </w:r>
        <w:r>
          <w:fldChar w:fldCharType="begin"/>
        </w:r>
        <w:r>
          <w:instrText xml:space="preserve"> PAGEREF _Toc14976 \h </w:instrText>
        </w:r>
        <w:r>
          <w:fldChar w:fldCharType="separate"/>
        </w:r>
        <w:r>
          <w:t>49</w:t>
        </w:r>
        <w:r>
          <w:fldChar w:fldCharType="end"/>
        </w:r>
      </w:hyperlink>
    </w:p>
    <w:p>
      <w:pPr>
        <w:pStyle w:val="TOC1"/>
        <w:tabs>
          <w:tab w:val="right" w:leader="dot" w:pos="8306"/>
        </w:tabs>
      </w:pPr>
      <w:hyperlink w:anchor="_Toc30236" w:history="1">
        <w:r>
          <w:rPr>
            <w:rFonts w:ascii="仿宋" w:eastAsia="仿宋" w:hAnsi="仿宋" w:cs="仿宋" w:hint="eastAsia"/>
            <w:lang w:eastAsia="zh-CN"/>
          </w:rPr>
          <w:t>十六、机织高厚型织物项目治理与监督</w:t>
        </w:r>
        <w:r>
          <w:tab/>
        </w:r>
        <w:r>
          <w:fldChar w:fldCharType="begin"/>
        </w:r>
        <w:r>
          <w:instrText xml:space="preserve"> PAGEREF _Toc30236 \h </w:instrText>
        </w:r>
        <w:r>
          <w:fldChar w:fldCharType="separate"/>
        </w:r>
        <w:r>
          <w:t>51</w:t>
        </w:r>
        <w:r>
          <w:fldChar w:fldCharType="end"/>
        </w:r>
      </w:hyperlink>
    </w:p>
    <w:p>
      <w:pPr>
        <w:pStyle w:val="TOC2"/>
        <w:tabs>
          <w:tab w:val="right" w:leader="dot" w:pos="8306"/>
        </w:tabs>
      </w:pPr>
      <w:hyperlink w:anchor="_Toc9216" w:history="1">
        <w:r>
          <w:rPr>
            <w:rFonts w:ascii="仿宋" w:eastAsia="仿宋" w:hAnsi="仿宋" w:cs="仿宋" w:hint="eastAsia"/>
            <w:lang w:eastAsia="zh-CN"/>
          </w:rPr>
          <w:t>(一)、机织高厚型织物项目治理结构</w:t>
        </w:r>
        <w:r>
          <w:tab/>
        </w:r>
        <w:r>
          <w:fldChar w:fldCharType="begin"/>
        </w:r>
        <w:r>
          <w:instrText xml:space="preserve"> PAGEREF _Toc9216 \h </w:instrText>
        </w:r>
        <w:r>
          <w:fldChar w:fldCharType="separate"/>
        </w:r>
        <w:r>
          <w:t>51</w:t>
        </w:r>
        <w:r>
          <w:fldChar w:fldCharType="end"/>
        </w:r>
      </w:hyperlink>
    </w:p>
    <w:p>
      <w:pPr>
        <w:pStyle w:val="TOC2"/>
        <w:tabs>
          <w:tab w:val="right" w:leader="dot" w:pos="8306"/>
        </w:tabs>
      </w:pPr>
      <w:hyperlink w:anchor="_Toc479" w:history="1">
        <w:r>
          <w:rPr>
            <w:rFonts w:ascii="仿宋" w:eastAsia="仿宋" w:hAnsi="仿宋" w:cs="仿宋" w:hint="eastAsia"/>
            <w:lang w:eastAsia="zh-CN"/>
          </w:rPr>
          <w:t>(二)、监督与审计</w:t>
        </w:r>
        <w:r>
          <w:tab/>
        </w:r>
        <w:r>
          <w:fldChar w:fldCharType="begin"/>
        </w:r>
        <w:r>
          <w:instrText xml:space="preserve"> PAGEREF _Toc479 \h </w:instrText>
        </w:r>
        <w:r>
          <w:fldChar w:fldCharType="separate"/>
        </w:r>
        <w:r>
          <w:t>52</w:t>
        </w:r>
        <w:r>
          <w:fldChar w:fldCharType="end"/>
        </w:r>
      </w:hyperlink>
    </w:p>
    <w:p>
      <w:pPr>
        <w:pStyle w:val="TOC1"/>
        <w:tabs>
          <w:tab w:val="right" w:leader="dot" w:pos="8306"/>
        </w:tabs>
      </w:pPr>
      <w:hyperlink w:anchor="_Toc21644" w:history="1">
        <w:r>
          <w:rPr>
            <w:rFonts w:ascii="仿宋" w:eastAsia="仿宋" w:hAnsi="仿宋" w:cs="仿宋" w:hint="eastAsia"/>
            <w:lang w:eastAsia="zh-CN"/>
          </w:rPr>
          <w:t>十七、机织高厚型织物项目工程方案分析</w:t>
        </w:r>
        <w:r>
          <w:tab/>
        </w:r>
        <w:r>
          <w:fldChar w:fldCharType="begin"/>
        </w:r>
        <w:r>
          <w:instrText xml:space="preserve"> PAGEREF _Toc21644 \h </w:instrText>
        </w:r>
        <w:r>
          <w:fldChar w:fldCharType="separate"/>
        </w:r>
        <w:r>
          <w:t>54</w:t>
        </w:r>
        <w:r>
          <w:fldChar w:fldCharType="end"/>
        </w:r>
      </w:hyperlink>
    </w:p>
    <w:p>
      <w:pPr>
        <w:pStyle w:val="TOC2"/>
        <w:tabs>
          <w:tab w:val="right" w:leader="dot" w:pos="8306"/>
        </w:tabs>
      </w:pPr>
      <w:hyperlink w:anchor="_Toc28369" w:history="1">
        <w:r>
          <w:rPr>
            <w:rFonts w:ascii="仿宋" w:eastAsia="仿宋" w:hAnsi="仿宋" w:cs="仿宋" w:hint="eastAsia"/>
            <w:lang w:eastAsia="zh-CN"/>
          </w:rPr>
          <w:t>(一)、建筑工程设计原则</w:t>
        </w:r>
        <w:r>
          <w:tab/>
        </w:r>
        <w:r>
          <w:fldChar w:fldCharType="begin"/>
        </w:r>
        <w:r>
          <w:instrText xml:space="preserve"> PAGEREF _Toc28369 \h </w:instrText>
        </w:r>
        <w:r>
          <w:fldChar w:fldCharType="separate"/>
        </w:r>
        <w:r>
          <w:t>54</w:t>
        </w:r>
        <w:r>
          <w:fldChar w:fldCharType="end"/>
        </w:r>
      </w:hyperlink>
    </w:p>
    <w:p>
      <w:pPr>
        <w:pStyle w:val="TOC2"/>
        <w:tabs>
          <w:tab w:val="right" w:leader="dot" w:pos="8306"/>
        </w:tabs>
      </w:pPr>
      <w:hyperlink w:anchor="_Toc9103" w:history="1">
        <w:r>
          <w:rPr>
            <w:rFonts w:ascii="仿宋" w:eastAsia="仿宋" w:hAnsi="仿宋" w:cs="仿宋" w:hint="eastAsia"/>
            <w:lang w:eastAsia="zh-CN"/>
          </w:rPr>
          <w:t>(二)、土建工程建设指标</w:t>
        </w:r>
        <w:r>
          <w:tab/>
        </w:r>
        <w:r>
          <w:fldChar w:fldCharType="begin"/>
        </w:r>
        <w:r>
          <w:instrText xml:space="preserve"> PAGEREF _Toc9103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63"/>
      <w:r>
        <w:rPr>
          <w:rFonts w:ascii="仿宋" w:eastAsia="仿宋" w:hAnsi="仿宋" w:cs="仿宋" w:hint="eastAsia"/>
          <w:sz w:val="28"/>
          <w:lang w:eastAsia="zh-CN"/>
        </w:rPr>
        <w:t>一、机织高厚型织物项目建设单位说明</w:t>
      </w:r>
      <w:bookmarkEnd w:id="2"/>
    </w:p>
    <w:p>
      <w:pPr>
        <w:pStyle w:val="Heading2"/>
        <w:rPr>
          <w:rFonts w:ascii="仿宋" w:eastAsia="仿宋" w:hAnsi="仿宋" w:cs="仿宋" w:hint="eastAsia"/>
          <w:lang w:eastAsia="zh-CN"/>
        </w:rPr>
      </w:pPr>
      <w:bookmarkStart w:id="3" w:name="_Toc10115"/>
      <w:r>
        <w:rPr>
          <w:rFonts w:ascii="仿宋" w:eastAsia="仿宋" w:hAnsi="仿宋" w:cs="仿宋" w:hint="eastAsia"/>
          <w:lang w:eastAsia="zh-CN"/>
        </w:rPr>
        <w:t>(一)、机织高厚型织物项目承办单位基本情况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2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织高厚型织物项目承办单位的XXXX，我们着眼于实现可持续的经济效益。通过技术创新和解决方案的提供，公司预计在机织高厚型织物项目执行期间将获得可观的收入增长。这一收入来源主要包括机织高厚型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同时，我们注重成本控制和效率提升，以确保机织高厚型织物项目的可持续盈利。透过精细的管理和资源优化，公司期望实现机织高厚型织物项目利润最大化。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织高厚型织物项目实施进行全面的投资评估，包括机织高厚型织物项目启动阶段的资金投入和后续运营成本。通过对机织高厚型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织高厚型织物项目实施过程中具备足够的资金流动性，公司将进行详尽的现金流分析。这包括资金需求的合理预测、机织高厚型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53"/>
      <w:r>
        <w:rPr>
          <w:rFonts w:ascii="仿宋" w:eastAsia="仿宋" w:hAnsi="仿宋" w:cs="仿宋" w:hint="eastAsia"/>
          <w:sz w:val="28"/>
          <w:lang w:eastAsia="zh-CN"/>
        </w:rPr>
        <w:t>二、机织高厚型织物项目危机管理</w:t>
      </w:r>
      <w:bookmarkEnd w:id="5"/>
    </w:p>
    <w:p>
      <w:pPr>
        <w:pStyle w:val="Heading2"/>
        <w:rPr>
          <w:rFonts w:ascii="仿宋" w:eastAsia="仿宋" w:hAnsi="仿宋" w:cs="仿宋" w:hint="eastAsia"/>
          <w:lang w:eastAsia="zh-CN"/>
        </w:rPr>
      </w:pPr>
      <w:bookmarkStart w:id="6" w:name="_Toc323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危机管理中，危机预警与识别是确保机织高厚型织物项目稳健运行的核心步骤。通过建立全面的监测机制，机织高厚型织物项目团队旨在及时发现和理解潜在的风险和危机因素，以便采取及时的预防和应对措施，确保机织高厚型织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织高厚型织物项目团队全面分析了整个机织高厚型织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织高厚型织物项目团队着重于明确定义机织高厚型织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织高厚型织物项目进展的持续监控，团队能够及时发现潜在问题并作出迅速反应。机织高厚型织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在这一阶段，团队的专业素养和反应速度将发挥至关重要的作用，以确保潜在危机能够在初期得到有效的处理，最大程度地减轻负面影响。通过危机预警与识别，机织高厚型织物项目得以更有序、可控地推进。</w:t>
      </w:r>
    </w:p>
    <w:p>
      <w:pPr>
        <w:pStyle w:val="Heading2"/>
        <w:ind w:firstLine="560" w:firstLineChars="200"/>
        <w:rPr>
          <w:rFonts w:ascii="仿宋" w:eastAsia="仿宋" w:hAnsi="仿宋" w:cs="仿宋" w:hint="eastAsia"/>
          <w:sz w:val="28"/>
          <w:lang w:eastAsia="zh-CN"/>
        </w:rPr>
      </w:pPr>
      <w:bookmarkStart w:id="7" w:name="_Toc1214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在危机发生时，机织高厚型织物项目团队立即行动，成立了应急小组。该小组的任务是迅速制定并实施紧急应对措施，以最小化潜在损失。以下是采取的主要措施：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暂停机织高厚型织物项目进度：为遏制危机蔓延，机织高厚型织物项目暂时停止进行，以便全面评估当前状况。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资源重新分配：重新评估机织高厚型织物项目资源的分配，确保最大限度地减小损失。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实时沟通：与关键利益相关者建立实时沟通机制，向他们传递机织高厚型织物项目危机的实际状况，保障机织高厚型织物项目核心利益。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在紧急应对的同时，机织高厚型织物项目团队强调了团队协作和有效沟通的重要性。以下是团队协作的关键举措：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信息共享机制：建立了信息共享平台，确保团队成员能够及时获取机织高厚型织物项目危机的实时信息。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领导者沟通：机织高厚型织物项目领导者通过定期会议和即时沟通工具，指导团队应对危机，保持团队稳定运行。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随着危机得到初步控制，机织高厚型织物项目团队转向制定恢复计划，以确保机织高厚型织物项目能够从中迅速恢复。主要恢复计划包括：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修复受损的进度计划：重新评估机织高厚型织物项目进度，制定修复计划，确保机织高厚型织物项目尽快回归正常进程。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重新调整资源分配：优化资源分配，确保机织高厚型织物项目在有限资源下高效运转。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风险管理机制加强：对机织高厚型织物项目风险进行全面评估，制定更强化的风险管理策略，以预防未来可能的危机。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376"/>
      <w:r>
        <w:rPr>
          <w:rFonts w:ascii="仿宋" w:eastAsia="仿宋" w:hAnsi="仿宋" w:cs="仿宋" w:hint="eastAsia"/>
          <w:sz w:val="28"/>
          <w:lang w:eastAsia="zh-CN"/>
        </w:rPr>
        <w:t>三、机织高厚型织物项目文档管理</w:t>
      </w:r>
      <w:bookmarkEnd w:id="8"/>
    </w:p>
    <w:p>
      <w:pPr>
        <w:pStyle w:val="Heading2"/>
        <w:rPr>
          <w:rFonts w:ascii="仿宋" w:eastAsia="仿宋" w:hAnsi="仿宋" w:cs="仿宋" w:hint="eastAsia"/>
          <w:lang w:eastAsia="zh-CN"/>
        </w:rPr>
      </w:pPr>
      <w:bookmarkStart w:id="9" w:name="_Toc5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机织高厚型织物项目高度重视文档的质量和准确性，以支持机织高厚型织物项目的各项活动和决策。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文档的编制始于机织高厚型织物项目计划的初期，我们制定了详细的文档编制计划，明确了每个文档的内容、格式和编写责任人。在机织高厚型织物项目启动阶段，我们首先编制了机织高厚型织物项目章程，明确定义了机织高厚型织物项目的目标、范围、风险等关键要素。随后，机织高厚型织物项目团队根据计划陆续编制了需求文档、设计文档、测试文档等各类文档，确保机织高厚型织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织高厚型织物项目管理中的重要环节，旨在确保机织高厚型织物项目文档符合质量标准和机织高厚型织物项目需求。在机织高厚型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织高厚型织物项目相关利益方和专业领域的专家对文档进行独立审查。这有助于获取更全面、客观的反馈，确保机织高厚型织物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机织高厚型织物项目在文档编制与审查方面建立了严格的管理机制，通过规范的流程和多维度的审查，确保机织高厚型织物项目文档的质量、准确性和可靠性，为机织高厚型织物项目的顺利推进提供了有力支持。</w:t>
      </w:r>
    </w:p>
    <w:p>
      <w:pPr>
        <w:pStyle w:val="Heading2"/>
        <w:ind w:firstLine="560" w:firstLineChars="200"/>
        <w:rPr>
          <w:rFonts w:ascii="仿宋" w:eastAsia="仿宋" w:hAnsi="仿宋" w:cs="仿宋" w:hint="eastAsia"/>
          <w:sz w:val="28"/>
          <w:lang w:eastAsia="zh-CN"/>
        </w:rPr>
      </w:pPr>
      <w:bookmarkStart w:id="10" w:name="_Toc257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我们通过多渠道发布文档，包括电子邮件、机织高厚型织物项目管理平台、内部网站等，以满足不同团队成员的偏好和需求。多渠道发布确保了信息的全面覆盖。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我们采用了精细的权限控制，确保只有授权人员可以访问敏感信息。这种安全措施保护了机织高厚型织物项目文档的机密性，防止了未经授权的信息泄露。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0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织高厚型织物项目生命周期中一个至关重要的环节，直接关系到机织高厚型织物项目信息的长期保存和历史记录的完整性。在机织高厚型织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833"/>
      <w:r>
        <w:rPr>
          <w:rFonts w:ascii="仿宋" w:eastAsia="仿宋" w:hAnsi="仿宋" w:cs="仿宋" w:hint="eastAsia"/>
          <w:sz w:val="28"/>
          <w:lang w:eastAsia="zh-CN"/>
        </w:rPr>
        <w:t>四、机织高厚型织物项目可持续发展</w:t>
      </w:r>
      <w:bookmarkEnd w:id="12"/>
    </w:p>
    <w:p>
      <w:pPr>
        <w:pStyle w:val="Heading2"/>
        <w:rPr>
          <w:rFonts w:ascii="仿宋" w:eastAsia="仿宋" w:hAnsi="仿宋" w:cs="仿宋" w:hint="eastAsia"/>
          <w:lang w:eastAsia="zh-CN"/>
        </w:rPr>
      </w:pPr>
      <w:bookmarkStart w:id="13" w:name="_Toc1323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中，机织高厚型织物项目团队着眼于未来，明确了可持续发展的战略方向。制定的具体可持续发展目标包括降低资源使用、采用环保技术、最大化社会效益等。这一步骤不仅有助于机织高厚型织物项目在环保和社会责任方面达到最高标准，也为未来提供了明确的指引，确保机织高厚型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可持续实践的融入机织高厚型织物项目管理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织高厚型织物项目管理周期。从机织高厚型织物项目规划开始，机织高厚型织物项目团队就考虑了环境和社会的因素。在执行阶段，机织高厚型织物项目团队积极推动绿色技术的应用，优化资源利用。此外，关注员工的社会责任，通过培训和沟通活动提高员工对可持续发展的认知，使他们能够在日常工作中践行可持续实践。这些举措不仅为机织高厚型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5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扎根于机织高厚型织物项目的可持续发展理念，我们深信环保与社会责任是机织高厚型织物项目成功的关键支柱。在机织高厚型织物项目的每一步，我们都致力于通过创新和实践，履行对环境和社会的坚定责任。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团队通过引入先进的环保技术、建立高效的废物处理系统以及推动能源节约措施，积极履行环保责任。定期的环保监测和评估确保机织高厚型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不仅致力于自身可持续发展，还注重对社会的回馈。通过支持社区机织高厚型织物项目、参与慈善事业、提供培训机会等方式，机织高厚型织物项目积极履行社会责任。与当地社区建立积极互动，关注员工的工作与生活平衡，以及员工的身心健康，是机织高厚型织物项目在社会责任层面的关键举措。这样的实践不仅增强了机织高厚型织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8"/>
      <w:r>
        <w:rPr>
          <w:rFonts w:ascii="仿宋" w:eastAsia="仿宋" w:hAnsi="仿宋" w:cs="仿宋" w:hint="eastAsia"/>
          <w:sz w:val="28"/>
          <w:lang w:eastAsia="zh-CN"/>
        </w:rPr>
        <w:t>五、机织高厚型织物项目选址可行性分析</w:t>
      </w:r>
      <w:bookmarkEnd w:id="15"/>
    </w:p>
    <w:p>
      <w:pPr>
        <w:pStyle w:val="Heading2"/>
        <w:rPr>
          <w:rFonts w:ascii="仿宋" w:eastAsia="仿宋" w:hAnsi="仿宋" w:cs="仿宋" w:hint="eastAsia"/>
          <w:lang w:eastAsia="zh-CN"/>
        </w:rPr>
      </w:pPr>
      <w:bookmarkStart w:id="16" w:name="_Toc31464"/>
      <w:r>
        <w:rPr>
          <w:rFonts w:ascii="仿宋" w:eastAsia="仿宋" w:hAnsi="仿宋" w:cs="仿宋" w:hint="eastAsia"/>
          <w:lang w:eastAsia="zh-CN"/>
        </w:rPr>
        <w:t>(一)、机织高厚型织物项目选址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该机织高厚型织物项目选址位于XX省XX市XX区XXX街道</w:t>
      </w:r>
    </w:p>
    <w:p>
      <w:pPr>
        <w:pStyle w:val="Heading2"/>
        <w:ind w:firstLine="560" w:firstLineChars="200"/>
        <w:rPr>
          <w:rFonts w:ascii="仿宋" w:eastAsia="仿宋" w:hAnsi="仿宋" w:cs="仿宋" w:hint="eastAsia"/>
          <w:sz w:val="28"/>
          <w:lang w:eastAsia="zh-CN"/>
        </w:rPr>
      </w:pPr>
      <w:bookmarkStart w:id="17" w:name="_Toc2109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机织高厚型织物项目的征地面积将根据机织高厚型织物项目的实际规模和需求进行精确规划。具体面积XXX平方米，旨在确保机织高厚型织物项目不仅能够满足当前的发展需求，还能够预留空间以适应未来的扩展。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净用地面积是在征地面积基础上去除不可利用面积后的实际可开发用地。具体面积XXX平方米，考虑到环保、交通、安全等多方面因素，以确保机织高厚型织物项目在整体利用效率上达到最优。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机织高厚型织物项目计划建设的建筑总规模具体面积XXX平方米。这一规模的确定综合考虑了机织高厚型织物项目的性质、规模，以及城市规划的相关要求，确保建筑布局与周边环境协调一致。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绿地率是机织高厚型织物项目用地中被规划为绿地的比例。具体面积XXX平方米，旨在通过合理规划绿地，改善机织高厚型织物项目周边环境，提升居民生活质量，并符合城市整体绿化规划。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容积率是用地上可以建设的建筑总体积与用地面积之比。具体面积XXX，通过合理的容积率规划，确保机织高厚型织物项目建筑规模与周边环境和谐共生。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机织高厚型织物项目选址与当地城市规划相一致，具体面积XXX平方米。通过与城市规划部门深入沟通，确保机织高厚型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织高厚型织物项目选址符合当地产业政策，具体面积XXX平方米。这包括机织高厚型织物项目对当地经济的促进作用，以及对相关产业的带动效应，确保机织高厚型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用地总体要求必须符合环保和可持续发展的原则，具体面积XXX平方米。通过采用绿色建筑设计、节能减排等措施，确保机织高厚型织物项目在建设和运营过程中对环境的影响最小化，达到可持续发展的要求。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确保机织高厚型织物项目选址具备必要的公共设施配套，具体面积XXX平方米。这包括交通便利性、教育、医疗等基础设施，以提高居民生活品质，使得机织高厚型织物项目选址更具吸引力。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考虑用地总体要求对当地社会稳定性的影响，具体面积XXX平方米。通过深入了解当地社区反馈，确保机织高厚型织物项目的选址和建设过程对当地社会和谐稳定产生积极作用。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机织高厚型织物项目选址不仅符合法规和规划，还在实际操作中具有可行性。这一全面规划将为机织高厚型织物项目的成功实施提供坚实的基础，确保机织高厚型织物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4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织高厚型织物项目的设备规划和空间设计中，我们将采取灵活设备布局的措施。设备布局将根据实际需求进行灵活设计，避免不必要的浪费。通过合理规划设备摆放位置，我们将提高设备的利用率，减少设备间距，以确保机织高厚型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织高厚型织物项目内部引入共享设施的概念，例如共享会议室、办公区等。通过这种方式，我们可以减少对资源的重复建设，提高资源共享效率，从而减小机织高厚型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03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织高厚型织物项目的总图布置中，我们将不同功能区域进行明确的规划，以最大程度满足机织高厚型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https://d.book118.com/858042125054006041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6170E"/>
    <w:rsid w:val="17B61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4212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2024-02-22T09:53:00Z</dcterms:created>
  <dcterms:modified xsi:type="dcterms:W3CDTF">2024-02-22T09:53:35Z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6DB8881DABE74B4D94595E577700A54C_11</vt:lpwstr>
  </property>
  <property fmtid="{D5CDD505-2E9C-101B-9397-08002B2CF9AE}" pid="3" name="KSOProductBuildVer">
    <vt:lpwstr>2052-12.1.0.16250</vt:lpwstr>
  </property>
</Properties>
</file>