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F2" w:rsidRPr="00F252F2" w:rsidP="00F252F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252F2">
        <w:rPr>
          <w:rFonts w:ascii="微软雅黑" w:eastAsia="微软雅黑" w:hAnsi="微软雅黑"/>
          <w:b/>
          <w:bCs/>
          <w:sz w:val="28"/>
        </w:rPr>
        <w:t>2024学年北京市朝阳区17中高三语文第一学期期末质量跟踪监视试题</w:t>
      </w:r>
    </w:p>
    <w:p w:rsidR="00FB532B" w:rsidRPr="00FB532B" w:rsidP="009E31AF">
      <w:pPr>
        <w:jc w:val="left"/>
        <w:rPr>
          <w:rFonts w:ascii="宋体" w:hAnsi="宋体"/>
          <w:b/>
          <w:bCs/>
        </w:rPr>
      </w:pPr>
      <w:r w:rsidRPr="00FB532B">
        <w:rPr>
          <w:rFonts w:ascii="宋体" w:hAnsi="宋体" w:hint="eastAsia"/>
          <w:b/>
          <w:bCs/>
        </w:rPr>
        <w:t>注意事项</w:t>
      </w:r>
    </w:p>
    <w:p w:rsidR="00FB532B" w:rsidRPr="00FB532B" w:rsidP="009E31AF">
      <w:pPr>
        <w:jc w:val="left"/>
        <w:rPr>
          <w:rFonts w:ascii="宋体" w:hAnsi="宋体" w:hint="eastAsia"/>
          <w:b/>
          <w:bCs/>
        </w:rPr>
      </w:pPr>
      <w:r w:rsidRPr="00FB532B">
        <w:rPr>
          <w:rFonts w:ascii="宋体" w:hAnsi="宋体" w:hint="eastAsia"/>
          <w:b/>
          <w:bCs/>
        </w:rPr>
        <w:t>1．考生要认真填写考场号和座位序号。</w:t>
      </w:r>
    </w:p>
    <w:p w:rsidR="00FB532B" w:rsidRPr="00FB532B" w:rsidP="009E31AF">
      <w:pPr>
        <w:jc w:val="left"/>
        <w:rPr>
          <w:rFonts w:ascii="宋体" w:hAnsi="宋体" w:hint="eastAsia"/>
          <w:b/>
          <w:bCs/>
        </w:rPr>
      </w:pPr>
      <w:r w:rsidRPr="00FB532B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FB532B" w:rsidRPr="00FB532B" w:rsidP="009E31AF">
      <w:pPr>
        <w:rPr>
          <w:b/>
        </w:rPr>
      </w:pPr>
      <w:r w:rsidRPr="00FB532B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FB532B" w:rsidRPr="00FB532B" w:rsidP="00FB532B">
      <w:pPr>
        <w:jc w:val="center"/>
        <w:rPr>
          <w:rFonts w:ascii="宋体" w:hAnsi="宋体"/>
          <w:b/>
        </w:rPr>
      </w:pPr>
    </w:p>
    <w:p w:rsidR="00FB532B" w:rsidRPr="00FB532B" w:rsidP="00FB532B">
      <w:pPr>
        <w:jc w:val="left"/>
        <w:rPr>
          <w:rFonts w:ascii="宋体" w:hAnsi="宋体"/>
          <w:b/>
        </w:rPr>
      </w:pP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1．</w:t>
      </w:r>
      <w:r w:rsidRPr="00FB532B">
        <w:rPr>
          <w:rFonts w:ascii="宋体" w:hAnsi="宋体" w:cs="宋体"/>
          <w:b/>
        </w:rPr>
        <w:t>阅读下面的文字，完成下面小题。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FB532B">
        <w:rPr>
          <w:rFonts w:ascii="楷体" w:eastAsia="楷体" w:hAnsi="楷体" w:cs="楷体"/>
          <w:b/>
        </w:rPr>
        <w:t>尽管古代东方写意画的意境潇洒、品格高雅，但这恐怕还不是中国画主要的成就，西方绘画在表现个性情感方面所产生的经典作品应该也是不胜枚举，况且西方画家生性淳朴，待艺术真诚，且开放包容，尤其越到近代画面意味也越醇厚，这是值得我们学习的。中国画作品令西方美慕的恐怕还是水墨写意画，因为书法线条的介入，</w:t>
      </w:r>
      <w:r w:rsidRPr="00FB532B">
        <w:rPr>
          <w:rFonts w:ascii="楷体" w:eastAsia="楷体" w:hAnsi="楷体" w:cs="楷体"/>
          <w:b/>
          <w:u w:val="single"/>
        </w:rPr>
        <w:t>中国绘画就在反“写实”和纯“抽象”的环境中成立了自己的语言系统，并且精深幽微，包含广大，这个语言系统又极具现代价值。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中国画赖以存在的基本特征是以毛笔线条表现为主导的“写意画”，(    )。有了“自然质朴”的社会情感，就会少很多矫揉造作的“假大空”的、脱离人们群众真实情感的美术样式，这也是中华文明以淳朴务实为基础的民族精神的特征——对“浮华制作”的厌弃以及对具有“朴实内美”精神品格的笔墨写意的尊重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1．</w:t>
      </w:r>
      <w:r w:rsidRPr="00FB532B">
        <w:rPr>
          <w:rFonts w:ascii="宋体" w:hAnsi="宋体" w:cs="宋体"/>
          <w:b/>
        </w:rPr>
        <w:t>文中画横线的句子有语病，下列修改最恰当的一项是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所以中国绘画就在反“写实”和纯“抽象”的环境中建立了自己的语言系统，并且这个语言系统精深幽微，包含广大，极具现代价值。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所以中国绘画才在反“写实”和纯“抽象”的环境中成立了自己的语言系统，极具现代价值，并且这个语言系统包含广大，精深幽微。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中国绘画就在反“写实”和纯“抽象”的环境中成立了自己的语言系统，并且这个语言系统包含广大，精深幽微，又极具现代价值。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中国绘画才在反“写实”和纯“抽象”的环境中建立了自己的语言系统，并且这个语言系统包含广大，精深幽微，又极具现代价值。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2．</w:t>
      </w:r>
      <w:r w:rsidRPr="00FB532B">
        <w:rPr>
          <w:rFonts w:ascii="宋体" w:hAnsi="宋体" w:cs="宋体"/>
          <w:b/>
        </w:rPr>
        <w:t>下列填入文中括号内的语句，衔接最恰当的一项是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它可以统摄在以“自然”观照为特征的人文范畴内，并且也可以容纳诸多的现代艺术观念。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它可以容纳诸多的现代艺术观念，并且也可以被统摄在以“自然”观照为特征的人文范畴内。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它可以被统摄在以“自然”观照为特征的人文范畴内，并且也可以容纳诸多的现代艺术观念。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它可以容纳诸多的现代艺术观念，并且以“自然”观照为特征的人文范畴也将其统摄在内。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3．</w:t>
      </w:r>
      <w:r w:rsidRPr="00FB532B">
        <w:rPr>
          <w:rFonts w:ascii="宋体" w:hAnsi="宋体" w:cs="宋体"/>
          <w:b/>
        </w:rPr>
        <w:t>下列各句中的破折号和文中“特征”后的破折号，作用相同的一项是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黛玉心中正疑惑着：“这个宝玉，不知是怎生个惫懒人物，懵懂顽童?”—一倒不见那蠢物也罢了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头一句是：“启超没有什么学问—”眼光向上一翻，轻轻点一下头，“可是也有一点喽!”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二三五六厂的朝西，走不到一百步，她们就和另一种河流——同在东洋厂工作的“外头工人”们汇在一起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……便会用了缓慢悠闲的声调，微叹着互答着的说：“唉，天可真凉了—”(这了字念得很高，拖得很长。)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2．</w:t>
      </w:r>
      <w:r w:rsidRPr="00FB532B">
        <w:rPr>
          <w:rFonts w:ascii="宋体" w:hAnsi="宋体" w:cs="宋体"/>
          <w:b/>
        </w:rPr>
        <w:t>在下面一段文字横线处填入语句，衔接最恰当的一项是            （    ）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弋阳，地处江西省东北部。弋阳腔被为中国古代戏曲“活化石”、高腔戏曲的“鼻祖”，</w:t>
      </w:r>
      <w:r w:rsidRPr="00FB532B">
        <w:rPr>
          <w:rFonts w:ascii="楷体" w:eastAsia="楷体" w:hAnsi="楷体" w:cs="楷体"/>
          <w:b/>
          <w:u w:val="single"/>
        </w:rPr>
        <w:t xml:space="preserve">           </w:t>
      </w:r>
      <w:r w:rsidRPr="00FB532B">
        <w:rPr>
          <w:rFonts w:ascii="楷体" w:eastAsia="楷体" w:hAnsi="楷体" w:cs="楷体"/>
          <w:b/>
        </w:rPr>
        <w:t>。雨的声音不时从门外传来，场内的观众却全然进入了戏中。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①听弋阳腔的演唱，强烈地感受到它超越地域文化的艺术穿透力和亲和力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②弋阳腔因弋阳而立身，弋阳亦因弋阳腔而扬名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③让人一接触即被那激越清雅的气质所打动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④那响脆的锣鼓和昂厉的唢呐，无不动魄惊心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⑤那或高亢狂放或抑郁婉转的曲调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⑥你看，一个演员在台上唱，幕后数人接腔相伴，如回声般美妙</w:t>
      </w:r>
    </w:p>
    <w:p w:rsidR="00FB532B" w:rsidRPr="00FB532B" w:rsidP="009E31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②①③⑥⑤④</w:t>
      </w:r>
      <w:r w:rsidRPr="00FB532B">
        <w:rPr>
          <w:b/>
        </w:rPr>
        <w:tab/>
        <w:t>B．</w:t>
      </w:r>
      <w:r w:rsidRPr="00FB532B">
        <w:rPr>
          <w:rFonts w:ascii="宋体" w:hAnsi="宋体" w:cs="宋体"/>
          <w:b/>
        </w:rPr>
        <w:t>②⑥⑤④③①</w:t>
      </w:r>
      <w:r w:rsidRPr="00FB532B">
        <w:rPr>
          <w:b/>
        </w:rPr>
        <w:tab/>
        <w:t>C．</w:t>
      </w:r>
      <w:r w:rsidRPr="00FB532B">
        <w:rPr>
          <w:rFonts w:ascii="宋体" w:hAnsi="宋体" w:cs="宋体"/>
          <w:b/>
        </w:rPr>
        <w:t>⑤③④①②⑥</w:t>
      </w:r>
      <w:r w:rsidRPr="00FB532B">
        <w:rPr>
          <w:b/>
        </w:rPr>
        <w:tab/>
        <w:t>D．</w:t>
      </w:r>
      <w:r w:rsidRPr="00FB532B">
        <w:rPr>
          <w:rFonts w:ascii="宋体" w:hAnsi="宋体" w:cs="宋体"/>
          <w:b/>
        </w:rPr>
        <w:t>⑤④⑥③②①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3．</w:t>
      </w:r>
      <w:r w:rsidRPr="00FB532B">
        <w:rPr>
          <w:rFonts w:ascii="宋体" w:hAnsi="宋体" w:cs="宋体"/>
          <w:b/>
        </w:rPr>
        <w:t>阅读下面的文字，完成下列小题。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FB532B">
        <w:rPr>
          <w:rFonts w:ascii="楷体" w:eastAsia="楷体" w:hAnsi="楷体" w:cs="楷体"/>
          <w:b/>
        </w:rPr>
        <w:t>汉字天覆地载、严谨优美的造型结构，深藏着先民的美学智慧。</w:t>
      </w:r>
      <w:r w:rsidRPr="00FB532B">
        <w:rPr>
          <w:rFonts w:ascii="楷体" w:eastAsia="楷体" w:hAnsi="楷体" w:cs="楷体"/>
          <w:b/>
          <w:u w:val="single"/>
        </w:rPr>
        <w:t>夸张地讲，了解中国汉字书法中有关的结构原理，在一定程度上可以了解中国美学。</w:t>
      </w:r>
      <w:r w:rsidRPr="00FB532B">
        <w:rPr>
          <w:rFonts w:ascii="楷体" w:eastAsia="楷体" w:hAnsi="楷体" w:cs="楷体"/>
          <w:b/>
        </w:rPr>
        <w:t>汉字结构的平中寓奇、险中求胜，汉字笔画的劲健内敛、</w:t>
      </w:r>
      <w:r w:rsidRPr="00FB532B">
        <w:rPr>
          <w:rFonts w:ascii="楷体" w:eastAsia="楷体" w:hAnsi="楷体" w:cs="楷体"/>
          <w:b/>
          <w:u w:val="single"/>
        </w:rPr>
        <w:t xml:space="preserve">      </w:t>
      </w:r>
      <w:r w:rsidRPr="00FB532B">
        <w:rPr>
          <w:rFonts w:ascii="楷体" w:eastAsia="楷体" w:hAnsi="楷体" w:cs="楷体"/>
          <w:b/>
        </w:rPr>
        <w:t>，以及书法布局的计白当黑、虚实相生，都极大强化了汉字书写的内在张力，影响着书法的审美取向。古人书风有千百种，学习时应</w:t>
      </w:r>
      <w:r w:rsidRPr="00FB532B">
        <w:rPr>
          <w:rFonts w:ascii="楷体" w:eastAsia="楷体" w:hAnsi="楷体" w:cs="楷体"/>
          <w:b/>
          <w:u w:val="single"/>
        </w:rPr>
        <w:t xml:space="preserve">      </w:t>
      </w:r>
      <w:r w:rsidRPr="00FB532B">
        <w:rPr>
          <w:rFonts w:ascii="楷体" w:eastAsia="楷体" w:hAnsi="楷体" w:cs="楷体"/>
          <w:b/>
        </w:rPr>
        <w:t>，找到其中不变的精神为我所用。书法风格是书法的艺术语言，建立在中华优秀传统文化的审美标准之上。(    )书法审美情感，一般分为两种。一种是感性审美情感，另一种是理性审美情感。通常书法临习中的“</w:t>
      </w:r>
      <w:r w:rsidRPr="00FB532B">
        <w:rPr>
          <w:rFonts w:ascii="楷体" w:eastAsia="楷体" w:hAnsi="楷体" w:cs="楷体"/>
          <w:b/>
          <w:u w:val="single"/>
        </w:rPr>
        <w:t xml:space="preserve">      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”“不求甚解”处于书法感性审美情感阶段；而书法创作中的“乐此不疲”“不知有魏晋”则处于书法理性审美情感阶段。两种情感之间呈递进和互相深化的关系，没有感性审美情感阶段就没有理性审美情感阶段，没有理性审美情感阶段就无法创作出有高度的作品。由初始对书法的兴趣进而步入到对书法的理性把握，是一个</w:t>
      </w:r>
      <w:r w:rsidRPr="00FB532B">
        <w:rPr>
          <w:rFonts w:ascii="楷体" w:eastAsia="楷体" w:hAnsi="楷体" w:cs="楷体"/>
          <w:b/>
          <w:u w:val="single"/>
        </w:rPr>
        <w:t xml:space="preserve">      </w:t>
      </w:r>
      <w:r w:rsidRPr="00FB532B">
        <w:rPr>
          <w:rFonts w:ascii="楷体" w:eastAsia="楷体" w:hAnsi="楷体" w:cs="楷体"/>
          <w:b/>
        </w:rPr>
        <w:t>的过程。如果要形成自己的书法风格，则非尽毕生精力与功夫不可。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1．</w:t>
      </w:r>
      <w:r w:rsidRPr="00FB532B">
        <w:rPr>
          <w:rFonts w:ascii="宋体" w:hAnsi="宋体" w:cs="宋体"/>
          <w:b/>
        </w:rPr>
        <w:t>文中画横线的部分有语病，下列修改最恰当的一项是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夸张地讲，了解中国书法中有关汉字的结构原理，在一定程度上可以了解中国美学。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不夸张地讲，了解中国书法中有关汉字的结构原理，在一定程度上可以了解中国美学。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夸张地讲，了解中国汉字书法中有关的结构原理，在一定程度上可以了解中国美学。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不夸张地讲，了解中国汉字书法中有关的结构原理，在一定程度上可以了解中国美学。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2．</w:t>
      </w:r>
      <w:r w:rsidRPr="00FB532B">
        <w:rPr>
          <w:rFonts w:ascii="宋体" w:hAnsi="宋体" w:cs="宋体"/>
          <w:b/>
        </w:rPr>
        <w:t>依次填入文中横线上的成语，全都恰当的一项是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声情并茂  抽丝剥茧  浮光掠影  按部就班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刚柔相济  顺藤摸瓜  浅尝辄止  按部就班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声情并茂  顺藤摸瓜  浮光掠影  循序渐进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刚柔相济  抽丝剥茧  浅尝辄止  循序渐进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3．</w:t>
      </w:r>
      <w:r w:rsidRPr="00FB532B">
        <w:rPr>
          <w:rFonts w:ascii="宋体" w:hAnsi="宋体" w:cs="宋体"/>
          <w:b/>
        </w:rPr>
        <w:t>下列在文中括号内补写的语句，最恰当的一项是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进一步加深对书法审美情感的认识，还需了解中华优秀传统文化的审美标准。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想要了解中华优秀传统文化的审美标准，还需进一步加深对书法审美情感的认识。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进一步了解中华优秀传统文化的审美标准，还需加深对书法审美情感的认识。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想要加深对书法审美情感的认识，还需进一步了解中华优秀传统文化的审美标准。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4．</w:t>
      </w:r>
      <w:r w:rsidRPr="00FB532B">
        <w:rPr>
          <w:rFonts w:ascii="宋体" w:hAnsi="宋体" w:cs="宋体"/>
          <w:b/>
        </w:rPr>
        <w:t>下列诗句描写的民间风俗，不是迎接新春的一项是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扫除茅舍涤尘嚣，一炷清香拜九霄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彩线轻缠红玉臂，小符斜挂绿云鬟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生盆火烈轰鸣竹，守岁筵开听颂椒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半盏屠苏犹未举，灯前小草写桃符</w:t>
      </w:r>
    </w:p>
    <w:p w:rsidR="00FB532B" w:rsidRPr="00FB532B" w:rsidP="00FB532B">
      <w:pPr>
        <w:jc w:val="left"/>
        <w:rPr>
          <w:rFonts w:ascii="宋体" w:hAnsi="宋体"/>
          <w:b/>
        </w:rPr>
      </w:pP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5．</w:t>
      </w:r>
      <w:r w:rsidRPr="00FB532B">
        <w:rPr>
          <w:rFonts w:ascii="宋体" w:hAnsi="宋体" w:cs="宋体"/>
          <w:b/>
        </w:rPr>
        <w:t>阅读下面这首唐诗，完成下面小题。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留赠偃师</w:t>
      </w:r>
      <w:r w:rsidRPr="00FB532B">
        <w:rPr>
          <w:rFonts w:ascii="楷体" w:eastAsia="楷体" w:hAnsi="楷体" w:cs="楷体"/>
          <w:b/>
          <w:vertAlign w:val="superscript"/>
        </w:rPr>
        <w:t>①</w:t>
      </w:r>
      <w:r w:rsidRPr="00FB532B">
        <w:rPr>
          <w:rFonts w:ascii="楷体" w:eastAsia="楷体" w:hAnsi="楷体" w:cs="楷体"/>
          <w:b/>
        </w:rPr>
        <w:t>主人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许浑</w:t>
      </w:r>
      <w:r w:rsidRPr="00FB532B">
        <w:rPr>
          <w:rFonts w:ascii="楷体" w:eastAsia="楷体" w:hAnsi="楷体" w:cs="楷体"/>
          <w:b/>
          <w:vertAlign w:val="superscript"/>
        </w:rPr>
        <w:t>②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孤城漏未残，徒侣</w:t>
      </w:r>
      <w:r w:rsidRPr="00FB532B">
        <w:rPr>
          <w:rFonts w:ascii="楷体" w:eastAsia="楷体" w:hAnsi="楷体" w:cs="楷体"/>
          <w:b/>
          <w:vertAlign w:val="superscript"/>
        </w:rPr>
        <w:t>③</w:t>
      </w:r>
      <w:r w:rsidRPr="00FB532B">
        <w:rPr>
          <w:rFonts w:ascii="楷体" w:eastAsia="楷体" w:hAnsi="楷体" w:cs="楷体"/>
          <w:b/>
        </w:rPr>
        <w:t>拂征鞍。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FB532B">
        <w:rPr>
          <w:rFonts w:ascii="楷体" w:eastAsia="楷体" w:hAnsi="楷体" w:cs="楷体"/>
          <w:b/>
        </w:rPr>
        <w:t>洛北去游远，淮南归梦阑。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晓灯回壁暗，晴雪卷帘寒。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强尽主人酒，出门行路难。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[注]①偃师位于河南省中西部地区。②许浑，祖籍安州安陆（今湖北安陆），晚年寓居润州（今江苏丹阳）。③徒侣：同伴；朋辈。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1．</w:t>
      </w:r>
      <w:r w:rsidRPr="00FB532B">
        <w:rPr>
          <w:rFonts w:ascii="宋体" w:hAnsi="宋体" w:cs="宋体"/>
          <w:b/>
        </w:rPr>
        <w:t>下列对这首诗的赏析，不正确的一项是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A．</w:t>
      </w:r>
      <w:r w:rsidRPr="00FB532B">
        <w:rPr>
          <w:rFonts w:ascii="宋体" w:hAnsi="宋体" w:cs="宋体"/>
          <w:b/>
        </w:rPr>
        <w:t>诗题中的“留赠”与李白《梦游天姥吟留别》中的“留别”两字表达的意思相同。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B．</w:t>
      </w:r>
      <w:r w:rsidRPr="00FB532B">
        <w:rPr>
          <w:rFonts w:ascii="宋体" w:hAnsi="宋体" w:cs="宋体"/>
          <w:b/>
        </w:rPr>
        <w:t>“孤城”表现了偃师主人的孤独心情，首联第二句表达了同伴对诗人的不舍之情。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C．</w:t>
      </w:r>
      <w:r w:rsidRPr="00FB532B">
        <w:rPr>
          <w:rFonts w:ascii="宋体" w:hAnsi="宋体" w:cs="宋体"/>
          <w:b/>
        </w:rPr>
        <w:t>颔联是虚写，诗人想象此次远游，越行越远，而诗人的归乡之思也越来越强烈。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D．</w:t>
      </w:r>
      <w:r w:rsidRPr="00FB532B">
        <w:rPr>
          <w:rFonts w:ascii="宋体" w:hAnsi="宋体" w:cs="宋体"/>
          <w:b/>
        </w:rPr>
        <w:t>颈联是实写，第一句写室内情景，第二句写室外雪景，以景物衬托诗人的心情。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b/>
        </w:rPr>
        <w:t>2．</w:t>
      </w:r>
      <w:r w:rsidRPr="00FB532B">
        <w:rPr>
          <w:rFonts w:ascii="宋体" w:hAnsi="宋体" w:cs="宋体"/>
          <w:b/>
        </w:rPr>
        <w:t>诗的尾联有何含意？请结合全诗，简要分析。</w:t>
      </w:r>
    </w:p>
    <w:p w:rsidR="00FB532B" w:rsidRPr="00FB532B" w:rsidP="00FB532B">
      <w:pPr>
        <w:jc w:val="left"/>
        <w:rPr>
          <w:rFonts w:ascii="宋体" w:hAnsi="宋体"/>
          <w:b/>
        </w:rPr>
      </w:pP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6．</w:t>
      </w:r>
      <w:r w:rsidRPr="00FB532B">
        <w:rPr>
          <w:rFonts w:ascii="宋体" w:hAnsi="宋体" w:cs="宋体"/>
          <w:b/>
        </w:rPr>
        <w:t>补写出下列名句名篇中的空缺部分。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⑴天之苍苍，其正色邪？</w:t>
      </w:r>
      <w:r w:rsidRPr="00FB532B">
        <w:rPr>
          <w:b/>
        </w:rPr>
        <w:t>_________________</w:t>
      </w:r>
      <w:r w:rsidRPr="00FB532B">
        <w:rPr>
          <w:rFonts w:ascii="宋体" w:hAnsi="宋体" w:cs="宋体"/>
          <w:b/>
        </w:rPr>
        <w:t>？（庄子《道遥游》）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⑵</w:t>
      </w:r>
      <w:r w:rsidRPr="00FB532B">
        <w:rPr>
          <w:b/>
        </w:rPr>
        <w:t>_______________</w:t>
      </w:r>
      <w:r w:rsidRPr="00FB532B">
        <w:rPr>
          <w:rFonts w:ascii="宋体" w:hAnsi="宋体" w:cs="宋体"/>
          <w:b/>
        </w:rPr>
        <w:t>，纫秋兰以为佩。（屈原《离骚》）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⑶庄生晓梦迷蝴蝶，</w:t>
      </w:r>
      <w:r w:rsidRPr="00FB532B">
        <w:rPr>
          <w:b/>
        </w:rPr>
        <w:t>________________</w:t>
      </w:r>
      <w:r w:rsidRPr="00FB532B">
        <w:rPr>
          <w:rFonts w:ascii="宋体" w:hAnsi="宋体" w:cs="宋体"/>
          <w:b/>
        </w:rPr>
        <w:t>。 （李商隐《锦瑟》）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⑷舞幽壑之潜蛟，</w:t>
      </w:r>
      <w:r w:rsidRPr="00FB532B">
        <w:rPr>
          <w:b/>
        </w:rPr>
        <w:t>_____________</w:t>
      </w:r>
      <w:r w:rsidRPr="00FB532B">
        <w:rPr>
          <w:rFonts w:ascii="宋体" w:hAnsi="宋体" w:cs="宋体"/>
          <w:b/>
        </w:rPr>
        <w:t xml:space="preserve"> 。（苏轼《赤壁赋》）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⑸山水之乐，</w:t>
      </w:r>
      <w:r w:rsidRPr="00FB532B">
        <w:rPr>
          <w:b/>
        </w:rPr>
        <w:t>___________</w:t>
      </w:r>
      <w:r w:rsidRPr="00FB532B">
        <w:rPr>
          <w:rFonts w:ascii="宋体" w:hAnsi="宋体" w:cs="宋体"/>
          <w:b/>
        </w:rPr>
        <w:t>。（欧阳修《醉翁亭记》）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⑹无可奈何花落去，似曾相识燕归来，</w:t>
      </w:r>
      <w:r w:rsidRPr="00FB532B">
        <w:rPr>
          <w:b/>
        </w:rPr>
        <w:t>_______________</w:t>
      </w:r>
      <w:r w:rsidRPr="00FB532B">
        <w:rPr>
          <w:rFonts w:ascii="宋体" w:hAnsi="宋体" w:cs="宋体"/>
          <w:b/>
        </w:rPr>
        <w:t>。（晏殊《浣溪沙》）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>⑺子曰:“人能弘道，</w:t>
      </w:r>
      <w:r w:rsidRPr="00FB532B">
        <w:rPr>
          <w:b/>
        </w:rPr>
        <w:t>_____________</w:t>
      </w:r>
      <w:r w:rsidRPr="00FB532B">
        <w:rPr>
          <w:rFonts w:ascii="宋体" w:hAnsi="宋体" w:cs="宋体"/>
          <w:b/>
        </w:rPr>
        <w:t>。”（《论语・卫灵公》）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 w:cs="宋体"/>
          <w:b/>
        </w:rPr>
        <w:t xml:space="preserve">⑻ </w:t>
      </w:r>
      <w:r w:rsidRPr="00FB532B">
        <w:rPr>
          <w:b/>
        </w:rPr>
        <w:t>______________</w:t>
      </w:r>
      <w:r w:rsidRPr="00FB532B">
        <w:rPr>
          <w:rFonts w:ascii="宋体" w:hAnsi="宋体" w:cs="宋体"/>
          <w:b/>
        </w:rPr>
        <w:t>，少年富则国富，少年强则国强。（梁启超《少年中国说》）</w:t>
      </w:r>
    </w:p>
    <w:p w:rsidR="00FB532B" w:rsidRPr="00FB532B" w:rsidP="00FB532B">
      <w:pPr>
        <w:jc w:val="left"/>
        <w:rPr>
          <w:rFonts w:ascii="宋体" w:hAnsi="宋体"/>
          <w:b/>
        </w:rPr>
      </w:pPr>
    </w:p>
    <w:p w:rsidR="00FB532B" w:rsidRPr="00FB532B" w:rsidP="009E31A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B532B">
        <w:rPr>
          <w:rFonts w:ascii="宋体" w:hAnsi="宋体"/>
          <w:b/>
        </w:rPr>
        <w:t>7．</w:t>
      </w:r>
      <w:r w:rsidRPr="00FB532B">
        <w:rPr>
          <w:rFonts w:ascii="宋体" w:hAnsi="宋体" w:cs="宋体"/>
          <w:b/>
        </w:rPr>
        <w:t>阅读下面的作品，完成各题。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水之经典</w:t>
      </w:r>
    </w:p>
    <w:p w:rsidR="00FB532B" w:rsidRPr="00FB532B" w:rsidP="009E31A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楷体" w:eastAsia="楷体" w:hAnsi="楷体" w:cs="楷体"/>
          <w:b/>
        </w:rPr>
        <w:t>肖复兴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Wingdings" w:eastAsia="Wingdings" w:hAnsi="Wingdings" w:cs="Wingdings"/>
          <w:b/>
        </w:rPr>
        <w:sym w:font="Wingdings" w:char="F081"/>
      </w:r>
      <w:r w:rsidRPr="00FB532B">
        <w:rPr>
          <w:rFonts w:ascii="楷体" w:eastAsia="楷体" w:hAnsi="楷体" w:cs="楷体"/>
          <w:b/>
        </w:rPr>
        <w:t>世上丽水秀水晶莹之水清澈之水恢弘之水浩瀚之水，多得是。但在我看来，极富个性、最值得看的是这两处：都江堰和九寨沟。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Wingdings" w:eastAsia="Wingdings" w:hAnsi="Wingdings" w:cs="Wingdings"/>
          <w:b/>
        </w:rPr>
        <w:sym w:font="Wingdings" w:char="F082"/>
      </w:r>
      <w:r w:rsidRPr="00FB532B">
        <w:rPr>
          <w:rFonts w:ascii="楷体" w:eastAsia="楷体" w:hAnsi="楷体" w:cs="楷体"/>
          <w:b/>
        </w:rPr>
        <w:t>看都江堰的水，看的是强悍奔腾的水如何层层叠叠化为生命的涓涓细流。飞奔如兽、桀骜不驯的岷江水，经过都江堰，立刻将仰天长啸变为喃喃细吟，将浪涛如山变为珍珠四溢，将凶猛如火变为柔情万缕……出宝瓶口流入内江，立刻呈现一派水光潋滟的情景，让人叹为观止，看到水的柔劲、可塑和万难不屈、长流不懈的生命活力。那是一种将绚烂归于平淡，将刚劲寓于柔顺，将一时融于永恒的生命。</w:t>
      </w:r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B532B">
        <w:rPr>
          <w:rFonts w:ascii="Wingdings" w:eastAsia="Wingdings" w:hAnsi="Wingdings" w:cs="Wingdings"/>
          <w:b/>
        </w:rPr>
        <w:sym w:font="Wingdings" w:char="F083"/>
      </w:r>
      <w:r w:rsidRPr="00FB532B">
        <w:rPr>
          <w:rFonts w:ascii="楷体" w:eastAsia="楷体" w:hAnsi="楷体" w:cs="楷体"/>
          <w:b/>
        </w:rPr>
        <w:t>都江堰看水，看的是水如何从天上流入人间，如何从神话流入现实，如何将自己化为一种哺育人类、灌溉庄园的生命。都江堰的水，是一种入世的现实的水。</w:t>
      </w:r>
      <w:r w:rsidRPr="00FB532B">
        <w:rPr>
          <w:rFonts w:ascii="楷体" w:eastAsia="楷体" w:hAnsi="楷体" w:cs="楷体"/>
          <w:b/>
        </w:rPr>
        <w:br/>
      </w:r>
      <w:r w:rsidRPr="00FB532B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https://d.book118.com/858051010050006032</w:t>
        </w:r>
      </w:hyperlink>
    </w:p>
    <w:p w:rsidR="00FB532B" w:rsidRPr="00FB532B" w:rsidP="009E31A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9E31AF"/>
    <w:rsid w:val="00A12C77"/>
    <w:rsid w:val="00B566EA"/>
    <w:rsid w:val="00C57401"/>
    <w:rsid w:val="00F252F2"/>
    <w:rsid w:val="00FA2C2C"/>
    <w:rsid w:val="00FB532B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5805101005000603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4498</Words>
  <Characters>25645</Characters>
  <Application>Microsoft Office Word</Application>
  <DocSecurity>0</DocSecurity>
  <Lines>213</Lines>
  <Paragraphs>60</Paragraphs>
  <ScaleCrop>false</ScaleCrop>
  <Company>zxxk.com</Company>
  <LinksUpToDate>false</LinksUpToDate>
  <CharactersWithSpaces>30083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2022-07-08T03:05:00Z</dcterms:created>
  <dcterms:modified xsi:type="dcterms:W3CDTF">2023-05-16T22:14:00Z</dcterms:modified>
</cp:coreProperties>
</file>