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诊断用生物制品项目规划设计纲要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6" w:history="1">
        <w:r>
          <w:rPr>
            <w:rFonts w:ascii="仿宋" w:eastAsia="仿宋" w:hAnsi="仿宋" w:cs="仿宋" w:hint="eastAsia"/>
            <w:lang w:eastAsia="zh-CN"/>
          </w:rPr>
          <w:t>前言</w:t>
        </w:r>
        <w:r>
          <w:tab/>
        </w:r>
        <w:r>
          <w:fldChar w:fldCharType="begin"/>
        </w:r>
        <w:r>
          <w:instrText xml:space="preserve"> PAGEREF _Toc6046 \h </w:instrText>
        </w:r>
        <w:r>
          <w:fldChar w:fldCharType="separate"/>
        </w:r>
        <w:r>
          <w:t>3</w:t>
        </w:r>
        <w:r>
          <w:fldChar w:fldCharType="end"/>
        </w:r>
      </w:hyperlink>
    </w:p>
    <w:p>
      <w:pPr>
        <w:pStyle w:val="TOC1"/>
        <w:tabs>
          <w:tab w:val="right" w:leader="dot" w:pos="8306"/>
        </w:tabs>
      </w:pPr>
      <w:hyperlink w:anchor="_Toc23259" w:history="1">
        <w:r>
          <w:rPr>
            <w:rFonts w:ascii="仿宋" w:eastAsia="仿宋" w:hAnsi="仿宋" w:cs="仿宋" w:hint="eastAsia"/>
            <w:lang w:eastAsia="zh-CN"/>
          </w:rPr>
          <w:t>一、诊断用生物制品项目危机管理</w:t>
        </w:r>
        <w:r>
          <w:tab/>
        </w:r>
        <w:r>
          <w:fldChar w:fldCharType="begin"/>
        </w:r>
        <w:r>
          <w:instrText xml:space="preserve"> PAGEREF _Toc23259 \h </w:instrText>
        </w:r>
        <w:r>
          <w:fldChar w:fldCharType="separate"/>
        </w:r>
        <w:r>
          <w:t>3</w:t>
        </w:r>
        <w:r>
          <w:fldChar w:fldCharType="end"/>
        </w:r>
      </w:hyperlink>
    </w:p>
    <w:p>
      <w:pPr>
        <w:pStyle w:val="TOC2"/>
        <w:tabs>
          <w:tab w:val="right" w:leader="dot" w:pos="8306"/>
        </w:tabs>
      </w:pPr>
      <w:hyperlink w:anchor="_Toc14292" w:history="1">
        <w:r>
          <w:rPr>
            <w:rFonts w:ascii="仿宋" w:eastAsia="仿宋" w:hAnsi="仿宋" w:cs="仿宋" w:hint="eastAsia"/>
            <w:lang w:eastAsia="zh-CN"/>
          </w:rPr>
          <w:t>(一)、危机预警与识别</w:t>
        </w:r>
        <w:r>
          <w:tab/>
        </w:r>
        <w:r>
          <w:fldChar w:fldCharType="begin"/>
        </w:r>
        <w:r>
          <w:instrText xml:space="preserve"> PAGEREF _Toc14292 \h </w:instrText>
        </w:r>
        <w:r>
          <w:fldChar w:fldCharType="separate"/>
        </w:r>
        <w:r>
          <w:t>3</w:t>
        </w:r>
        <w:r>
          <w:fldChar w:fldCharType="end"/>
        </w:r>
      </w:hyperlink>
    </w:p>
    <w:p>
      <w:pPr>
        <w:pStyle w:val="TOC2"/>
        <w:tabs>
          <w:tab w:val="right" w:leader="dot" w:pos="8306"/>
        </w:tabs>
      </w:pPr>
      <w:hyperlink w:anchor="_Toc23822" w:history="1">
        <w:r>
          <w:rPr>
            <w:rFonts w:ascii="仿宋" w:eastAsia="仿宋" w:hAnsi="仿宋" w:cs="仿宋" w:hint="eastAsia"/>
            <w:lang w:eastAsia="zh-CN"/>
          </w:rPr>
          <w:t>(二)、危机应对与恢复</w:t>
        </w:r>
        <w:r>
          <w:tab/>
        </w:r>
        <w:r>
          <w:fldChar w:fldCharType="begin"/>
        </w:r>
        <w:r>
          <w:instrText xml:space="preserve"> PAGEREF _Toc23822 \h </w:instrText>
        </w:r>
        <w:r>
          <w:fldChar w:fldCharType="separate"/>
        </w:r>
        <w:r>
          <w:t>4</w:t>
        </w:r>
        <w:r>
          <w:fldChar w:fldCharType="end"/>
        </w:r>
      </w:hyperlink>
    </w:p>
    <w:p>
      <w:pPr>
        <w:pStyle w:val="TOC1"/>
        <w:tabs>
          <w:tab w:val="right" w:leader="dot" w:pos="8306"/>
        </w:tabs>
      </w:pPr>
      <w:hyperlink w:anchor="_Toc26722" w:history="1">
        <w:r>
          <w:rPr>
            <w:rFonts w:ascii="仿宋" w:eastAsia="仿宋" w:hAnsi="仿宋" w:cs="仿宋" w:hint="eastAsia"/>
            <w:lang w:eastAsia="zh-CN"/>
          </w:rPr>
          <w:t>二、诊断用生物制品项目土建工程</w:t>
        </w:r>
        <w:r>
          <w:tab/>
        </w:r>
        <w:r>
          <w:fldChar w:fldCharType="begin"/>
        </w:r>
        <w:r>
          <w:instrText xml:space="preserve"> PAGEREF _Toc26722 \h </w:instrText>
        </w:r>
        <w:r>
          <w:fldChar w:fldCharType="separate"/>
        </w:r>
        <w:r>
          <w:t>6</w:t>
        </w:r>
        <w:r>
          <w:fldChar w:fldCharType="end"/>
        </w:r>
      </w:hyperlink>
    </w:p>
    <w:p>
      <w:pPr>
        <w:pStyle w:val="TOC2"/>
        <w:tabs>
          <w:tab w:val="right" w:leader="dot" w:pos="8306"/>
        </w:tabs>
      </w:pPr>
      <w:hyperlink w:anchor="_Toc1812" w:history="1">
        <w:r>
          <w:rPr>
            <w:rFonts w:ascii="仿宋" w:eastAsia="仿宋" w:hAnsi="仿宋" w:cs="仿宋" w:hint="eastAsia"/>
            <w:lang w:eastAsia="zh-CN"/>
          </w:rPr>
          <w:t>(一)、建筑工程设计原则</w:t>
        </w:r>
        <w:r>
          <w:tab/>
        </w:r>
        <w:r>
          <w:fldChar w:fldCharType="begin"/>
        </w:r>
        <w:r>
          <w:instrText xml:space="preserve"> PAGEREF _Toc1812 \h </w:instrText>
        </w:r>
        <w:r>
          <w:fldChar w:fldCharType="separate"/>
        </w:r>
        <w:r>
          <w:t>6</w:t>
        </w:r>
        <w:r>
          <w:fldChar w:fldCharType="end"/>
        </w:r>
      </w:hyperlink>
    </w:p>
    <w:p>
      <w:pPr>
        <w:pStyle w:val="TOC2"/>
        <w:tabs>
          <w:tab w:val="right" w:leader="dot" w:pos="8306"/>
        </w:tabs>
      </w:pPr>
      <w:hyperlink w:anchor="_Toc5092" w:history="1">
        <w:r>
          <w:rPr>
            <w:rFonts w:ascii="仿宋" w:eastAsia="仿宋" w:hAnsi="仿宋" w:cs="仿宋" w:hint="eastAsia"/>
            <w:lang w:eastAsia="zh-CN"/>
          </w:rPr>
          <w:t>(二)、土建工程设计年限及安全等级</w:t>
        </w:r>
        <w:r>
          <w:tab/>
        </w:r>
        <w:r>
          <w:fldChar w:fldCharType="begin"/>
        </w:r>
        <w:r>
          <w:instrText xml:space="preserve"> PAGEREF _Toc5092 \h </w:instrText>
        </w:r>
        <w:r>
          <w:fldChar w:fldCharType="separate"/>
        </w:r>
        <w:r>
          <w:t>7</w:t>
        </w:r>
        <w:r>
          <w:fldChar w:fldCharType="end"/>
        </w:r>
      </w:hyperlink>
    </w:p>
    <w:p>
      <w:pPr>
        <w:pStyle w:val="TOC2"/>
        <w:tabs>
          <w:tab w:val="right" w:leader="dot" w:pos="8306"/>
        </w:tabs>
      </w:pPr>
      <w:hyperlink w:anchor="_Toc29170" w:history="1">
        <w:r>
          <w:rPr>
            <w:rFonts w:ascii="仿宋" w:eastAsia="仿宋" w:hAnsi="仿宋" w:cs="仿宋" w:hint="eastAsia"/>
            <w:lang w:eastAsia="zh-CN"/>
          </w:rPr>
          <w:t>(三)、建筑工程设计总体要求</w:t>
        </w:r>
        <w:r>
          <w:tab/>
        </w:r>
        <w:r>
          <w:fldChar w:fldCharType="begin"/>
        </w:r>
        <w:r>
          <w:instrText xml:space="preserve"> PAGEREF _Toc29170 \h </w:instrText>
        </w:r>
        <w:r>
          <w:fldChar w:fldCharType="separate"/>
        </w:r>
        <w:r>
          <w:t>8</w:t>
        </w:r>
        <w:r>
          <w:fldChar w:fldCharType="end"/>
        </w:r>
      </w:hyperlink>
    </w:p>
    <w:p>
      <w:pPr>
        <w:pStyle w:val="TOC2"/>
        <w:tabs>
          <w:tab w:val="right" w:leader="dot" w:pos="8306"/>
        </w:tabs>
      </w:pPr>
      <w:hyperlink w:anchor="_Toc19646" w:history="1">
        <w:r>
          <w:rPr>
            <w:rFonts w:ascii="仿宋" w:eastAsia="仿宋" w:hAnsi="仿宋" w:cs="仿宋" w:hint="eastAsia"/>
            <w:lang w:eastAsia="zh-CN"/>
          </w:rPr>
          <w:t>(四)、土建工程建设指标</w:t>
        </w:r>
        <w:r>
          <w:tab/>
        </w:r>
        <w:r>
          <w:fldChar w:fldCharType="begin"/>
        </w:r>
        <w:r>
          <w:instrText xml:space="preserve"> PAGEREF _Toc19646 \h </w:instrText>
        </w:r>
        <w:r>
          <w:fldChar w:fldCharType="separate"/>
        </w:r>
        <w:r>
          <w:t>9</w:t>
        </w:r>
        <w:r>
          <w:fldChar w:fldCharType="end"/>
        </w:r>
      </w:hyperlink>
    </w:p>
    <w:p>
      <w:pPr>
        <w:pStyle w:val="TOC1"/>
        <w:tabs>
          <w:tab w:val="right" w:leader="dot" w:pos="8306"/>
        </w:tabs>
      </w:pPr>
      <w:hyperlink w:anchor="_Toc5670" w:history="1">
        <w:r>
          <w:rPr>
            <w:rFonts w:ascii="仿宋" w:eastAsia="仿宋" w:hAnsi="仿宋" w:cs="仿宋" w:hint="eastAsia"/>
            <w:lang w:eastAsia="zh-CN"/>
          </w:rPr>
          <w:t>三、市场分析、调研</w:t>
        </w:r>
        <w:r>
          <w:tab/>
        </w:r>
        <w:r>
          <w:fldChar w:fldCharType="begin"/>
        </w:r>
        <w:r>
          <w:instrText xml:space="preserve"> PAGEREF _Toc5670 \h </w:instrText>
        </w:r>
        <w:r>
          <w:fldChar w:fldCharType="separate"/>
        </w:r>
        <w:r>
          <w:t>9</w:t>
        </w:r>
        <w:r>
          <w:fldChar w:fldCharType="end"/>
        </w:r>
      </w:hyperlink>
    </w:p>
    <w:p>
      <w:pPr>
        <w:pStyle w:val="TOC2"/>
        <w:tabs>
          <w:tab w:val="right" w:leader="dot" w:pos="8306"/>
        </w:tabs>
      </w:pPr>
      <w:hyperlink w:anchor="_Toc17015" w:history="1">
        <w:r>
          <w:rPr>
            <w:rFonts w:ascii="仿宋" w:eastAsia="仿宋" w:hAnsi="仿宋" w:cs="仿宋" w:hint="eastAsia"/>
            <w:lang w:eastAsia="zh-CN"/>
          </w:rPr>
          <w:t>(一)、诊断用生物制品行业分析</w:t>
        </w:r>
        <w:r>
          <w:tab/>
        </w:r>
        <w:r>
          <w:fldChar w:fldCharType="begin"/>
        </w:r>
        <w:r>
          <w:instrText xml:space="preserve"> PAGEREF _Toc17015 \h </w:instrText>
        </w:r>
        <w:r>
          <w:fldChar w:fldCharType="separate"/>
        </w:r>
        <w:r>
          <w:t>9</w:t>
        </w:r>
        <w:r>
          <w:fldChar w:fldCharType="end"/>
        </w:r>
      </w:hyperlink>
    </w:p>
    <w:p>
      <w:pPr>
        <w:pStyle w:val="TOC2"/>
        <w:tabs>
          <w:tab w:val="right" w:leader="dot" w:pos="8306"/>
        </w:tabs>
      </w:pPr>
      <w:hyperlink w:anchor="_Toc8726" w:history="1">
        <w:r>
          <w:rPr>
            <w:rFonts w:ascii="仿宋" w:eastAsia="仿宋" w:hAnsi="仿宋" w:cs="仿宋" w:hint="eastAsia"/>
            <w:lang w:eastAsia="zh-CN"/>
          </w:rPr>
          <w:t>(二)、诊断用生物制品市场分析预测</w:t>
        </w:r>
        <w:r>
          <w:tab/>
        </w:r>
        <w:r>
          <w:fldChar w:fldCharType="begin"/>
        </w:r>
        <w:r>
          <w:instrText xml:space="preserve"> PAGEREF _Toc8726 \h </w:instrText>
        </w:r>
        <w:r>
          <w:fldChar w:fldCharType="separate"/>
        </w:r>
        <w:r>
          <w:t>10</w:t>
        </w:r>
        <w:r>
          <w:fldChar w:fldCharType="end"/>
        </w:r>
      </w:hyperlink>
    </w:p>
    <w:p>
      <w:pPr>
        <w:pStyle w:val="TOC1"/>
        <w:tabs>
          <w:tab w:val="right" w:leader="dot" w:pos="8306"/>
        </w:tabs>
      </w:pPr>
      <w:hyperlink w:anchor="_Toc6899" w:history="1">
        <w:r>
          <w:rPr>
            <w:rFonts w:ascii="仿宋" w:eastAsia="仿宋" w:hAnsi="仿宋" w:cs="仿宋" w:hint="eastAsia"/>
            <w:lang w:eastAsia="zh-CN"/>
          </w:rPr>
          <w:t>四、诊断用生物制品项目建设背景及必要性分析</w:t>
        </w:r>
        <w:r>
          <w:tab/>
        </w:r>
        <w:r>
          <w:fldChar w:fldCharType="begin"/>
        </w:r>
        <w:r>
          <w:instrText xml:space="preserve"> PAGEREF _Toc6899 \h </w:instrText>
        </w:r>
        <w:r>
          <w:fldChar w:fldCharType="separate"/>
        </w:r>
        <w:r>
          <w:t>11</w:t>
        </w:r>
        <w:r>
          <w:fldChar w:fldCharType="end"/>
        </w:r>
      </w:hyperlink>
    </w:p>
    <w:p>
      <w:pPr>
        <w:pStyle w:val="TOC2"/>
        <w:tabs>
          <w:tab w:val="right" w:leader="dot" w:pos="8306"/>
        </w:tabs>
      </w:pPr>
      <w:hyperlink w:anchor="_Toc22755" w:history="1">
        <w:r>
          <w:rPr>
            <w:rFonts w:ascii="仿宋" w:eastAsia="仿宋" w:hAnsi="仿宋" w:cs="仿宋" w:hint="eastAsia"/>
            <w:lang w:eastAsia="zh-CN"/>
          </w:rPr>
          <w:t>(一)、诊断用生物制品项目背景分析</w:t>
        </w:r>
        <w:r>
          <w:tab/>
        </w:r>
        <w:r>
          <w:fldChar w:fldCharType="begin"/>
        </w:r>
        <w:r>
          <w:instrText xml:space="preserve"> PAGEREF _Toc22755 \h </w:instrText>
        </w:r>
        <w:r>
          <w:fldChar w:fldCharType="separate"/>
        </w:r>
        <w:r>
          <w:t>11</w:t>
        </w:r>
        <w:r>
          <w:fldChar w:fldCharType="end"/>
        </w:r>
      </w:hyperlink>
    </w:p>
    <w:p>
      <w:pPr>
        <w:pStyle w:val="TOC2"/>
        <w:tabs>
          <w:tab w:val="right" w:leader="dot" w:pos="8306"/>
        </w:tabs>
      </w:pPr>
      <w:hyperlink w:anchor="_Toc5740" w:history="1">
        <w:r>
          <w:rPr>
            <w:rFonts w:ascii="仿宋" w:eastAsia="仿宋" w:hAnsi="仿宋" w:cs="仿宋" w:hint="eastAsia"/>
            <w:lang w:eastAsia="zh-CN"/>
          </w:rPr>
          <w:t>(二)、诊断用生物制品项目建设必要性分析</w:t>
        </w:r>
        <w:r>
          <w:tab/>
        </w:r>
        <w:r>
          <w:fldChar w:fldCharType="begin"/>
        </w:r>
        <w:r>
          <w:instrText xml:space="preserve"> PAGEREF _Toc5740 \h </w:instrText>
        </w:r>
        <w:r>
          <w:fldChar w:fldCharType="separate"/>
        </w:r>
        <w:r>
          <w:t>12</w:t>
        </w:r>
        <w:r>
          <w:fldChar w:fldCharType="end"/>
        </w:r>
      </w:hyperlink>
    </w:p>
    <w:p>
      <w:pPr>
        <w:pStyle w:val="TOC1"/>
        <w:tabs>
          <w:tab w:val="right" w:leader="dot" w:pos="8306"/>
        </w:tabs>
      </w:pPr>
      <w:hyperlink w:anchor="_Toc25844" w:history="1">
        <w:r>
          <w:rPr>
            <w:rFonts w:ascii="仿宋" w:eastAsia="仿宋" w:hAnsi="仿宋" w:cs="仿宋" w:hint="eastAsia"/>
            <w:lang w:eastAsia="zh-CN"/>
          </w:rPr>
          <w:t>五、诊断用生物制品项目概论</w:t>
        </w:r>
        <w:r>
          <w:tab/>
        </w:r>
        <w:r>
          <w:fldChar w:fldCharType="begin"/>
        </w:r>
        <w:r>
          <w:instrText xml:space="preserve"> PAGEREF _Toc25844 \h </w:instrText>
        </w:r>
        <w:r>
          <w:fldChar w:fldCharType="separate"/>
        </w:r>
        <w:r>
          <w:t>14</w:t>
        </w:r>
        <w:r>
          <w:fldChar w:fldCharType="end"/>
        </w:r>
      </w:hyperlink>
    </w:p>
    <w:p>
      <w:pPr>
        <w:pStyle w:val="TOC2"/>
        <w:tabs>
          <w:tab w:val="right" w:leader="dot" w:pos="8306"/>
        </w:tabs>
      </w:pPr>
      <w:hyperlink w:anchor="_Toc23652" w:history="1">
        <w:r>
          <w:rPr>
            <w:rFonts w:ascii="仿宋" w:eastAsia="仿宋" w:hAnsi="仿宋" w:cs="仿宋" w:hint="eastAsia"/>
            <w:lang w:eastAsia="zh-CN"/>
          </w:rPr>
          <w:t>(一)、诊断用生物制品项目概况</w:t>
        </w:r>
        <w:r>
          <w:tab/>
        </w:r>
        <w:r>
          <w:fldChar w:fldCharType="begin"/>
        </w:r>
        <w:r>
          <w:instrText xml:space="preserve"> PAGEREF _Toc23652 \h </w:instrText>
        </w:r>
        <w:r>
          <w:fldChar w:fldCharType="separate"/>
        </w:r>
        <w:r>
          <w:t>14</w:t>
        </w:r>
        <w:r>
          <w:fldChar w:fldCharType="end"/>
        </w:r>
      </w:hyperlink>
    </w:p>
    <w:p>
      <w:pPr>
        <w:pStyle w:val="TOC2"/>
        <w:tabs>
          <w:tab w:val="right" w:leader="dot" w:pos="8306"/>
        </w:tabs>
      </w:pPr>
      <w:hyperlink w:anchor="_Toc9138" w:history="1">
        <w:r>
          <w:rPr>
            <w:rFonts w:ascii="仿宋" w:eastAsia="仿宋" w:hAnsi="仿宋" w:cs="仿宋" w:hint="eastAsia"/>
            <w:lang w:eastAsia="zh-CN"/>
          </w:rPr>
          <w:t>(二)、诊断用生物制品项目目标</w:t>
        </w:r>
        <w:r>
          <w:tab/>
        </w:r>
        <w:r>
          <w:fldChar w:fldCharType="begin"/>
        </w:r>
        <w:r>
          <w:instrText xml:space="preserve"> PAGEREF _Toc9138 \h </w:instrText>
        </w:r>
        <w:r>
          <w:fldChar w:fldCharType="separate"/>
        </w:r>
        <w:r>
          <w:t>16</w:t>
        </w:r>
        <w:r>
          <w:fldChar w:fldCharType="end"/>
        </w:r>
      </w:hyperlink>
    </w:p>
    <w:p>
      <w:pPr>
        <w:pStyle w:val="TOC2"/>
        <w:tabs>
          <w:tab w:val="right" w:leader="dot" w:pos="8306"/>
        </w:tabs>
      </w:pPr>
      <w:hyperlink w:anchor="_Toc220" w:history="1">
        <w:r>
          <w:rPr>
            <w:rFonts w:ascii="仿宋" w:eastAsia="仿宋" w:hAnsi="仿宋" w:cs="仿宋" w:hint="eastAsia"/>
            <w:lang w:eastAsia="zh-CN"/>
          </w:rPr>
          <w:t>(三)、诊断用生物制品项目提出的理由</w:t>
        </w:r>
        <w:r>
          <w:tab/>
        </w:r>
        <w:r>
          <w:fldChar w:fldCharType="begin"/>
        </w:r>
        <w:r>
          <w:instrText xml:space="preserve"> PAGEREF _Toc220 \h </w:instrText>
        </w:r>
        <w:r>
          <w:fldChar w:fldCharType="separate"/>
        </w:r>
        <w:r>
          <w:t>17</w:t>
        </w:r>
        <w:r>
          <w:fldChar w:fldCharType="end"/>
        </w:r>
      </w:hyperlink>
    </w:p>
    <w:p>
      <w:pPr>
        <w:pStyle w:val="TOC2"/>
        <w:tabs>
          <w:tab w:val="right" w:leader="dot" w:pos="8306"/>
        </w:tabs>
      </w:pPr>
      <w:hyperlink w:anchor="_Toc23629" w:history="1">
        <w:r>
          <w:rPr>
            <w:rFonts w:ascii="仿宋" w:eastAsia="仿宋" w:hAnsi="仿宋" w:cs="仿宋" w:hint="eastAsia"/>
            <w:lang w:eastAsia="zh-CN"/>
          </w:rPr>
          <w:t>(四)、诊断用生物制品项目意义</w:t>
        </w:r>
        <w:r>
          <w:tab/>
        </w:r>
        <w:r>
          <w:fldChar w:fldCharType="begin"/>
        </w:r>
        <w:r>
          <w:instrText xml:space="preserve"> PAGEREF _Toc23629 \h </w:instrText>
        </w:r>
        <w:r>
          <w:fldChar w:fldCharType="separate"/>
        </w:r>
        <w:r>
          <w:t>19</w:t>
        </w:r>
        <w:r>
          <w:fldChar w:fldCharType="end"/>
        </w:r>
      </w:hyperlink>
    </w:p>
    <w:p>
      <w:pPr>
        <w:pStyle w:val="TOC2"/>
        <w:tabs>
          <w:tab w:val="right" w:leader="dot" w:pos="8306"/>
        </w:tabs>
      </w:pPr>
      <w:hyperlink w:anchor="_Toc3226" w:history="1">
        <w:r>
          <w:rPr>
            <w:rFonts w:ascii="仿宋" w:eastAsia="仿宋" w:hAnsi="仿宋" w:cs="仿宋" w:hint="eastAsia"/>
            <w:lang w:eastAsia="zh-CN"/>
          </w:rPr>
          <w:t>(五)、诊断用生物制品项目背景</w:t>
        </w:r>
        <w:r>
          <w:tab/>
        </w:r>
        <w:r>
          <w:fldChar w:fldCharType="begin"/>
        </w:r>
        <w:r>
          <w:instrText xml:space="preserve"> PAGEREF _Toc3226 \h </w:instrText>
        </w:r>
        <w:r>
          <w:fldChar w:fldCharType="separate"/>
        </w:r>
        <w:r>
          <w:t>20</w:t>
        </w:r>
        <w:r>
          <w:fldChar w:fldCharType="end"/>
        </w:r>
      </w:hyperlink>
    </w:p>
    <w:p>
      <w:pPr>
        <w:pStyle w:val="TOC1"/>
        <w:tabs>
          <w:tab w:val="right" w:leader="dot" w:pos="8306"/>
        </w:tabs>
      </w:pPr>
      <w:hyperlink w:anchor="_Toc8580" w:history="1">
        <w:r>
          <w:rPr>
            <w:rFonts w:ascii="仿宋" w:eastAsia="仿宋" w:hAnsi="仿宋" w:cs="仿宋" w:hint="eastAsia"/>
            <w:lang w:eastAsia="zh-CN"/>
          </w:rPr>
          <w:t>六、诊断用生物制品项目可持续发展</w:t>
        </w:r>
        <w:r>
          <w:tab/>
        </w:r>
        <w:r>
          <w:fldChar w:fldCharType="begin"/>
        </w:r>
        <w:r>
          <w:instrText xml:space="preserve"> PAGEREF _Toc8580 \h </w:instrText>
        </w:r>
        <w:r>
          <w:fldChar w:fldCharType="separate"/>
        </w:r>
        <w:r>
          <w:t>21</w:t>
        </w:r>
        <w:r>
          <w:fldChar w:fldCharType="end"/>
        </w:r>
      </w:hyperlink>
    </w:p>
    <w:p>
      <w:pPr>
        <w:pStyle w:val="TOC2"/>
        <w:tabs>
          <w:tab w:val="right" w:leader="dot" w:pos="8306"/>
        </w:tabs>
      </w:pPr>
      <w:hyperlink w:anchor="_Toc26691" w:history="1">
        <w:r>
          <w:rPr>
            <w:rFonts w:ascii="仿宋" w:eastAsia="仿宋" w:hAnsi="仿宋" w:cs="仿宋" w:hint="eastAsia"/>
            <w:lang w:eastAsia="zh-CN"/>
          </w:rPr>
          <w:t>(一)、可持续战略与实践</w:t>
        </w:r>
        <w:r>
          <w:tab/>
        </w:r>
        <w:r>
          <w:fldChar w:fldCharType="begin"/>
        </w:r>
        <w:r>
          <w:instrText xml:space="preserve"> PAGEREF _Toc26691 \h </w:instrText>
        </w:r>
        <w:r>
          <w:fldChar w:fldCharType="separate"/>
        </w:r>
        <w:r>
          <w:t>21</w:t>
        </w:r>
        <w:r>
          <w:fldChar w:fldCharType="end"/>
        </w:r>
      </w:hyperlink>
    </w:p>
    <w:p>
      <w:pPr>
        <w:pStyle w:val="TOC2"/>
        <w:tabs>
          <w:tab w:val="right" w:leader="dot" w:pos="8306"/>
        </w:tabs>
      </w:pPr>
      <w:hyperlink w:anchor="_Toc24257" w:history="1">
        <w:r>
          <w:rPr>
            <w:rFonts w:ascii="仿宋" w:eastAsia="仿宋" w:hAnsi="仿宋" w:cs="仿宋" w:hint="eastAsia"/>
            <w:lang w:eastAsia="zh-CN"/>
          </w:rPr>
          <w:t>(二)、环保与社会责任</w:t>
        </w:r>
        <w:r>
          <w:tab/>
        </w:r>
        <w:r>
          <w:fldChar w:fldCharType="begin"/>
        </w:r>
        <w:r>
          <w:instrText xml:space="preserve"> PAGEREF _Toc24257 \h </w:instrText>
        </w:r>
        <w:r>
          <w:fldChar w:fldCharType="separate"/>
        </w:r>
        <w:r>
          <w:t>21</w:t>
        </w:r>
        <w:r>
          <w:fldChar w:fldCharType="end"/>
        </w:r>
      </w:hyperlink>
    </w:p>
    <w:p>
      <w:pPr>
        <w:pStyle w:val="TOC1"/>
        <w:tabs>
          <w:tab w:val="right" w:leader="dot" w:pos="8306"/>
        </w:tabs>
      </w:pPr>
      <w:hyperlink w:anchor="_Toc18828" w:history="1">
        <w:r>
          <w:rPr>
            <w:rFonts w:ascii="仿宋" w:eastAsia="仿宋" w:hAnsi="仿宋" w:cs="仿宋" w:hint="eastAsia"/>
            <w:lang w:eastAsia="zh-CN"/>
          </w:rPr>
          <w:t>七、生产安全保护</w:t>
        </w:r>
        <w:r>
          <w:tab/>
        </w:r>
        <w:r>
          <w:fldChar w:fldCharType="begin"/>
        </w:r>
        <w:r>
          <w:instrText xml:space="preserve"> PAGEREF _Toc18828 \h </w:instrText>
        </w:r>
        <w:r>
          <w:fldChar w:fldCharType="separate"/>
        </w:r>
        <w:r>
          <w:t>22</w:t>
        </w:r>
        <w:r>
          <w:fldChar w:fldCharType="end"/>
        </w:r>
      </w:hyperlink>
    </w:p>
    <w:p>
      <w:pPr>
        <w:pStyle w:val="TOC2"/>
        <w:tabs>
          <w:tab w:val="right" w:leader="dot" w:pos="8306"/>
        </w:tabs>
      </w:pPr>
      <w:hyperlink w:anchor="_Toc21258" w:history="1">
        <w:r>
          <w:rPr>
            <w:rFonts w:ascii="仿宋" w:eastAsia="仿宋" w:hAnsi="仿宋" w:cs="仿宋" w:hint="eastAsia"/>
            <w:lang w:eastAsia="zh-CN"/>
          </w:rPr>
          <w:t>(一)、消防安全</w:t>
        </w:r>
        <w:r>
          <w:tab/>
        </w:r>
        <w:r>
          <w:fldChar w:fldCharType="begin"/>
        </w:r>
        <w:r>
          <w:instrText xml:space="preserve"> PAGEREF _Toc21258 \h </w:instrText>
        </w:r>
        <w:r>
          <w:fldChar w:fldCharType="separate"/>
        </w:r>
        <w:r>
          <w:t>22</w:t>
        </w:r>
        <w:r>
          <w:fldChar w:fldCharType="end"/>
        </w:r>
      </w:hyperlink>
    </w:p>
    <w:p>
      <w:pPr>
        <w:pStyle w:val="TOC2"/>
        <w:tabs>
          <w:tab w:val="right" w:leader="dot" w:pos="8306"/>
        </w:tabs>
      </w:pPr>
      <w:hyperlink w:anchor="_Toc31456" w:history="1">
        <w:r>
          <w:rPr>
            <w:rFonts w:ascii="仿宋" w:eastAsia="仿宋" w:hAnsi="仿宋" w:cs="仿宋" w:hint="eastAsia"/>
            <w:lang w:eastAsia="zh-CN"/>
          </w:rPr>
          <w:t>(二)、防火防爆总图布置措施</w:t>
        </w:r>
        <w:r>
          <w:tab/>
        </w:r>
        <w:r>
          <w:fldChar w:fldCharType="begin"/>
        </w:r>
        <w:r>
          <w:instrText xml:space="preserve"> PAGEREF _Toc31456 \h </w:instrText>
        </w:r>
        <w:r>
          <w:fldChar w:fldCharType="separate"/>
        </w:r>
        <w:r>
          <w:t>24</w:t>
        </w:r>
        <w:r>
          <w:fldChar w:fldCharType="end"/>
        </w:r>
      </w:hyperlink>
    </w:p>
    <w:p>
      <w:pPr>
        <w:pStyle w:val="TOC2"/>
        <w:tabs>
          <w:tab w:val="right" w:leader="dot" w:pos="8306"/>
        </w:tabs>
      </w:pPr>
      <w:hyperlink w:anchor="_Toc4253" w:history="1">
        <w:r>
          <w:rPr>
            <w:rFonts w:ascii="仿宋" w:eastAsia="仿宋" w:hAnsi="仿宋" w:cs="仿宋" w:hint="eastAsia"/>
            <w:lang w:eastAsia="zh-CN"/>
          </w:rPr>
          <w:t>(三)、自然灾害防范措施</w:t>
        </w:r>
        <w:r>
          <w:tab/>
        </w:r>
        <w:r>
          <w:fldChar w:fldCharType="begin"/>
        </w:r>
        <w:r>
          <w:instrText xml:space="preserve"> PAGEREF _Toc4253 \h </w:instrText>
        </w:r>
        <w:r>
          <w:fldChar w:fldCharType="separate"/>
        </w:r>
        <w:r>
          <w:t>25</w:t>
        </w:r>
        <w:r>
          <w:fldChar w:fldCharType="end"/>
        </w:r>
      </w:hyperlink>
    </w:p>
    <w:p>
      <w:pPr>
        <w:pStyle w:val="TOC2"/>
        <w:tabs>
          <w:tab w:val="right" w:leader="dot" w:pos="8306"/>
        </w:tabs>
      </w:pPr>
      <w:hyperlink w:anchor="_Toc22813" w:history="1">
        <w:r>
          <w:rPr>
            <w:rFonts w:ascii="仿宋" w:eastAsia="仿宋" w:hAnsi="仿宋" w:cs="仿宋" w:hint="eastAsia"/>
            <w:lang w:eastAsia="zh-CN"/>
          </w:rPr>
          <w:t>(四)、安全色及安全标志使用要求</w:t>
        </w:r>
        <w:r>
          <w:tab/>
        </w:r>
        <w:r>
          <w:fldChar w:fldCharType="begin"/>
        </w:r>
        <w:r>
          <w:instrText xml:space="preserve"> PAGEREF _Toc22813 \h </w:instrText>
        </w:r>
        <w:r>
          <w:fldChar w:fldCharType="separate"/>
        </w:r>
        <w:r>
          <w:t>26</w:t>
        </w:r>
        <w:r>
          <w:fldChar w:fldCharType="end"/>
        </w:r>
      </w:hyperlink>
    </w:p>
    <w:p>
      <w:pPr>
        <w:pStyle w:val="TOC2"/>
        <w:tabs>
          <w:tab w:val="right" w:leader="dot" w:pos="8306"/>
        </w:tabs>
      </w:pPr>
      <w:hyperlink w:anchor="_Toc3622" w:history="1">
        <w:r>
          <w:rPr>
            <w:rFonts w:ascii="仿宋" w:eastAsia="仿宋" w:hAnsi="仿宋" w:cs="仿宋" w:hint="eastAsia"/>
            <w:lang w:eastAsia="zh-CN"/>
          </w:rPr>
          <w:t>(五)、防尘防毒措施</w:t>
        </w:r>
        <w:r>
          <w:tab/>
        </w:r>
        <w:r>
          <w:fldChar w:fldCharType="begin"/>
        </w:r>
        <w:r>
          <w:instrText xml:space="preserve"> PAGEREF _Toc3622 \h </w:instrText>
        </w:r>
        <w:r>
          <w:fldChar w:fldCharType="separate"/>
        </w:r>
        <w:r>
          <w:t>27</w:t>
        </w:r>
        <w:r>
          <w:fldChar w:fldCharType="end"/>
        </w:r>
      </w:hyperlink>
    </w:p>
    <w:p>
      <w:pPr>
        <w:pStyle w:val="TOC2"/>
        <w:tabs>
          <w:tab w:val="right" w:leader="dot" w:pos="8306"/>
        </w:tabs>
      </w:pPr>
      <w:hyperlink w:anchor="_Toc94" w:history="1">
        <w:r>
          <w:rPr>
            <w:rFonts w:ascii="仿宋" w:eastAsia="仿宋" w:hAnsi="仿宋" w:cs="仿宋" w:hint="eastAsia"/>
            <w:lang w:eastAsia="zh-CN"/>
          </w:rPr>
          <w:t>(六)、防静电、触电防护及防雷措施</w:t>
        </w:r>
        <w:r>
          <w:tab/>
        </w:r>
        <w:r>
          <w:fldChar w:fldCharType="begin"/>
        </w:r>
        <w:r>
          <w:instrText xml:space="preserve"> PAGEREF _Toc94 \h </w:instrText>
        </w:r>
        <w:r>
          <w:fldChar w:fldCharType="separate"/>
        </w:r>
        <w:r>
          <w:t>28</w:t>
        </w:r>
        <w:r>
          <w:fldChar w:fldCharType="end"/>
        </w:r>
      </w:hyperlink>
    </w:p>
    <w:p>
      <w:pPr>
        <w:pStyle w:val="TOC2"/>
        <w:tabs>
          <w:tab w:val="right" w:leader="dot" w:pos="8306"/>
        </w:tabs>
      </w:pPr>
      <w:hyperlink w:anchor="_Toc32500" w:history="1">
        <w:r>
          <w:rPr>
            <w:rFonts w:ascii="仿宋" w:eastAsia="仿宋" w:hAnsi="仿宋" w:cs="仿宋" w:hint="eastAsia"/>
            <w:lang w:eastAsia="zh-CN"/>
          </w:rPr>
          <w:t>(七)、机械设备安全保障措施</w:t>
        </w:r>
        <w:r>
          <w:tab/>
        </w:r>
        <w:r>
          <w:fldChar w:fldCharType="begin"/>
        </w:r>
        <w:r>
          <w:instrText xml:space="preserve"> PAGEREF _Toc32500 \h </w:instrText>
        </w:r>
        <w:r>
          <w:fldChar w:fldCharType="separate"/>
        </w:r>
        <w:r>
          <w:t>29</w:t>
        </w:r>
        <w:r>
          <w:fldChar w:fldCharType="end"/>
        </w:r>
      </w:hyperlink>
    </w:p>
    <w:p>
      <w:pPr>
        <w:pStyle w:val="TOC1"/>
        <w:tabs>
          <w:tab w:val="right" w:leader="dot" w:pos="8306"/>
        </w:tabs>
      </w:pPr>
      <w:hyperlink w:anchor="_Toc10215" w:history="1">
        <w:r>
          <w:rPr>
            <w:rFonts w:ascii="仿宋" w:eastAsia="仿宋" w:hAnsi="仿宋" w:cs="仿宋" w:hint="eastAsia"/>
            <w:lang w:eastAsia="zh-CN"/>
          </w:rPr>
          <w:t>八、诊断用生物制品项目环境影响分析</w:t>
        </w:r>
        <w:r>
          <w:tab/>
        </w:r>
        <w:r>
          <w:fldChar w:fldCharType="begin"/>
        </w:r>
        <w:r>
          <w:instrText xml:space="preserve"> PAGEREF _Toc10215 \h </w:instrText>
        </w:r>
        <w:r>
          <w:fldChar w:fldCharType="separate"/>
        </w:r>
        <w:r>
          <w:t>31</w:t>
        </w:r>
        <w:r>
          <w:fldChar w:fldCharType="end"/>
        </w:r>
      </w:hyperlink>
    </w:p>
    <w:p>
      <w:pPr>
        <w:pStyle w:val="TOC2"/>
        <w:tabs>
          <w:tab w:val="right" w:leader="dot" w:pos="8306"/>
        </w:tabs>
      </w:pPr>
      <w:hyperlink w:anchor="_Toc4511" w:history="1">
        <w:r>
          <w:rPr>
            <w:rFonts w:ascii="仿宋" w:eastAsia="仿宋" w:hAnsi="仿宋" w:cs="仿宋" w:hint="eastAsia"/>
            <w:lang w:eastAsia="zh-CN"/>
          </w:rPr>
          <w:t>(一)、建设区域环境质量现状</w:t>
        </w:r>
        <w:r>
          <w:tab/>
        </w:r>
        <w:r>
          <w:fldChar w:fldCharType="begin"/>
        </w:r>
        <w:r>
          <w:instrText xml:space="preserve"> PAGEREF _Toc4511 \h </w:instrText>
        </w:r>
        <w:r>
          <w:fldChar w:fldCharType="separate"/>
        </w:r>
        <w:r>
          <w:t>31</w:t>
        </w:r>
        <w:r>
          <w:fldChar w:fldCharType="end"/>
        </w:r>
      </w:hyperlink>
    </w:p>
    <w:p>
      <w:pPr>
        <w:pStyle w:val="TOC2"/>
        <w:tabs>
          <w:tab w:val="right" w:leader="dot" w:pos="8306"/>
        </w:tabs>
      </w:pPr>
      <w:hyperlink w:anchor="_Toc28339" w:history="1">
        <w:r>
          <w:rPr>
            <w:rFonts w:ascii="仿宋" w:eastAsia="仿宋" w:hAnsi="仿宋" w:cs="仿宋" w:hint="eastAsia"/>
            <w:lang w:eastAsia="zh-CN"/>
          </w:rPr>
          <w:t>(二)、建设期环境保护</w:t>
        </w:r>
        <w:r>
          <w:tab/>
        </w:r>
        <w:r>
          <w:fldChar w:fldCharType="begin"/>
        </w:r>
        <w:r>
          <w:instrText xml:space="preserve"> PAGEREF _Toc28339 \h </w:instrText>
        </w:r>
        <w:r>
          <w:fldChar w:fldCharType="separate"/>
        </w:r>
        <w:r>
          <w:t>32</w:t>
        </w:r>
        <w:r>
          <w:fldChar w:fldCharType="end"/>
        </w:r>
      </w:hyperlink>
    </w:p>
    <w:p>
      <w:pPr>
        <w:pStyle w:val="TOC2"/>
        <w:tabs>
          <w:tab w:val="right" w:leader="dot" w:pos="8306"/>
        </w:tabs>
      </w:pPr>
      <w:hyperlink w:anchor="_Toc28913" w:history="1">
        <w:r>
          <w:rPr>
            <w:rFonts w:ascii="仿宋" w:eastAsia="仿宋" w:hAnsi="仿宋" w:cs="仿宋" w:hint="eastAsia"/>
            <w:lang w:eastAsia="zh-CN"/>
          </w:rPr>
          <w:t>(三)、运营期环境保护</w:t>
        </w:r>
        <w:r>
          <w:tab/>
        </w:r>
        <w:r>
          <w:fldChar w:fldCharType="begin"/>
        </w:r>
        <w:r>
          <w:instrText xml:space="preserve"> PAGEREF _Toc28913 \h </w:instrText>
        </w:r>
        <w:r>
          <w:fldChar w:fldCharType="separate"/>
        </w:r>
        <w:r>
          <w:t>34</w:t>
        </w:r>
        <w:r>
          <w:fldChar w:fldCharType="end"/>
        </w:r>
      </w:hyperlink>
    </w:p>
    <w:p>
      <w:pPr>
        <w:pStyle w:val="TOC2"/>
        <w:tabs>
          <w:tab w:val="right" w:leader="dot" w:pos="8306"/>
        </w:tabs>
      </w:pPr>
      <w:hyperlink w:anchor="_Toc9527" w:history="1">
        <w:r>
          <w:rPr>
            <w:rFonts w:ascii="仿宋" w:eastAsia="仿宋" w:hAnsi="仿宋" w:cs="仿宋" w:hint="eastAsia"/>
            <w:lang w:eastAsia="zh-CN"/>
          </w:rPr>
          <w:t>(四)、诊断用生物制品项目建设对区域经济的影响</w:t>
        </w:r>
        <w:r>
          <w:tab/>
        </w:r>
        <w:r>
          <w:fldChar w:fldCharType="begin"/>
        </w:r>
        <w:r>
          <w:instrText xml:space="preserve"> PAGEREF _Toc9527 \h </w:instrText>
        </w:r>
        <w:r>
          <w:fldChar w:fldCharType="separate"/>
        </w:r>
        <w:r>
          <w:t>35</w:t>
        </w:r>
        <w:r>
          <w:fldChar w:fldCharType="end"/>
        </w:r>
      </w:hyperlink>
    </w:p>
    <w:p>
      <w:pPr>
        <w:pStyle w:val="TOC2"/>
        <w:tabs>
          <w:tab w:val="right" w:leader="dot" w:pos="8306"/>
        </w:tabs>
      </w:pPr>
      <w:hyperlink w:anchor="_Toc280" w:history="1">
        <w:r>
          <w:rPr>
            <w:rFonts w:ascii="仿宋" w:eastAsia="仿宋" w:hAnsi="仿宋" w:cs="仿宋" w:hint="eastAsia"/>
            <w:lang w:eastAsia="zh-CN"/>
          </w:rPr>
          <w:t>(五)、废弃物处理</w:t>
        </w:r>
        <w:r>
          <w:tab/>
        </w:r>
        <w:r>
          <w:fldChar w:fldCharType="begin"/>
        </w:r>
        <w:r>
          <w:instrText xml:space="preserve"> PAGEREF _Toc280 \h </w:instrText>
        </w:r>
        <w:r>
          <w:fldChar w:fldCharType="separate"/>
        </w:r>
        <w:r>
          <w:t>37</w:t>
        </w:r>
        <w:r>
          <w:fldChar w:fldCharType="end"/>
        </w:r>
      </w:hyperlink>
    </w:p>
    <w:p>
      <w:pPr>
        <w:pStyle w:val="TOC2"/>
        <w:tabs>
          <w:tab w:val="right" w:leader="dot" w:pos="8306"/>
        </w:tabs>
      </w:pPr>
      <w:hyperlink w:anchor="_Toc17993" w:history="1">
        <w:r>
          <w:rPr>
            <w:rFonts w:ascii="仿宋" w:eastAsia="仿宋" w:hAnsi="仿宋" w:cs="仿宋" w:hint="eastAsia"/>
            <w:lang w:eastAsia="zh-CN"/>
          </w:rPr>
          <w:t>(六)、特殊环境影响分析</w:t>
        </w:r>
        <w:r>
          <w:tab/>
        </w:r>
        <w:r>
          <w:fldChar w:fldCharType="begin"/>
        </w:r>
        <w:r>
          <w:instrText xml:space="preserve"> PAGEREF _Toc17993 \h </w:instrText>
        </w:r>
        <w:r>
          <w:fldChar w:fldCharType="separate"/>
        </w:r>
        <w:r>
          <w:t>38</w:t>
        </w:r>
        <w:r>
          <w:fldChar w:fldCharType="end"/>
        </w:r>
      </w:hyperlink>
    </w:p>
    <w:p>
      <w:pPr>
        <w:pStyle w:val="TOC2"/>
        <w:tabs>
          <w:tab w:val="right" w:leader="dot" w:pos="8306"/>
        </w:tabs>
      </w:pPr>
      <w:hyperlink w:anchor="_Toc25451" w:history="1">
        <w:r>
          <w:rPr>
            <w:rFonts w:ascii="仿宋" w:eastAsia="仿宋" w:hAnsi="仿宋" w:cs="仿宋" w:hint="eastAsia"/>
            <w:lang w:eastAsia="zh-CN"/>
          </w:rPr>
          <w:t>(七)、清洁生产</w:t>
        </w:r>
        <w:r>
          <w:tab/>
        </w:r>
        <w:r>
          <w:fldChar w:fldCharType="begin"/>
        </w:r>
        <w:r>
          <w:instrText xml:space="preserve"> PAGEREF _Toc25451 \h </w:instrText>
        </w:r>
        <w:r>
          <w:fldChar w:fldCharType="separate"/>
        </w:r>
        <w:r>
          <w:t>39</w:t>
        </w:r>
        <w:r>
          <w:fldChar w:fldCharType="end"/>
        </w:r>
      </w:hyperlink>
    </w:p>
    <w:p>
      <w:pPr>
        <w:pStyle w:val="TOC2"/>
        <w:tabs>
          <w:tab w:val="right" w:leader="dot" w:pos="8306"/>
        </w:tabs>
      </w:pPr>
      <w:hyperlink w:anchor="_Toc8280" w:history="1">
        <w:r>
          <w:rPr>
            <w:rFonts w:ascii="仿宋" w:eastAsia="仿宋" w:hAnsi="仿宋" w:cs="仿宋" w:hint="eastAsia"/>
            <w:lang w:eastAsia="zh-CN"/>
          </w:rPr>
          <w:t>(八)、环境保护综合评价</w:t>
        </w:r>
        <w:r>
          <w:tab/>
        </w:r>
        <w:r>
          <w:fldChar w:fldCharType="begin"/>
        </w:r>
        <w:r>
          <w:instrText xml:space="preserve"> PAGEREF _Toc8280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5" w:history="1">
        <w:r>
          <w:rPr>
            <w:rFonts w:ascii="仿宋" w:eastAsia="仿宋" w:hAnsi="仿宋" w:cs="仿宋" w:hint="eastAsia"/>
            <w:lang w:eastAsia="zh-CN"/>
          </w:rPr>
          <w:t>九、诊断用生物制品项目计划安排</w:t>
        </w:r>
        <w:r>
          <w:tab/>
        </w:r>
        <w:r>
          <w:fldChar w:fldCharType="begin"/>
        </w:r>
        <w:r>
          <w:instrText xml:space="preserve"> PAGEREF _Toc23875 \h </w:instrText>
        </w:r>
        <w:r>
          <w:fldChar w:fldCharType="separate"/>
        </w:r>
        <w:r>
          <w:t>42</w:t>
        </w:r>
        <w:r>
          <w:fldChar w:fldCharType="end"/>
        </w:r>
      </w:hyperlink>
    </w:p>
    <w:p>
      <w:pPr>
        <w:pStyle w:val="TOC2"/>
        <w:tabs>
          <w:tab w:val="right" w:leader="dot" w:pos="8306"/>
        </w:tabs>
      </w:pPr>
      <w:hyperlink w:anchor="_Toc31067" w:history="1">
        <w:r>
          <w:rPr>
            <w:rFonts w:ascii="仿宋" w:eastAsia="仿宋" w:hAnsi="仿宋" w:cs="仿宋" w:hint="eastAsia"/>
            <w:lang w:eastAsia="zh-CN"/>
          </w:rPr>
          <w:t>(一)、建设周期</w:t>
        </w:r>
        <w:r>
          <w:tab/>
        </w:r>
        <w:r>
          <w:fldChar w:fldCharType="begin"/>
        </w:r>
        <w:r>
          <w:instrText xml:space="preserve"> PAGEREF _Toc31067 \h </w:instrText>
        </w:r>
        <w:r>
          <w:fldChar w:fldCharType="separate"/>
        </w:r>
        <w:r>
          <w:t>42</w:t>
        </w:r>
        <w:r>
          <w:fldChar w:fldCharType="end"/>
        </w:r>
      </w:hyperlink>
    </w:p>
    <w:p>
      <w:pPr>
        <w:pStyle w:val="TOC2"/>
        <w:tabs>
          <w:tab w:val="right" w:leader="dot" w:pos="8306"/>
        </w:tabs>
      </w:pPr>
      <w:hyperlink w:anchor="_Toc25274" w:history="1">
        <w:r>
          <w:rPr>
            <w:rFonts w:ascii="仿宋" w:eastAsia="仿宋" w:hAnsi="仿宋" w:cs="仿宋" w:hint="eastAsia"/>
            <w:lang w:eastAsia="zh-CN"/>
          </w:rPr>
          <w:t>(二)、建设进度</w:t>
        </w:r>
        <w:r>
          <w:tab/>
        </w:r>
        <w:r>
          <w:fldChar w:fldCharType="begin"/>
        </w:r>
        <w:r>
          <w:instrText xml:space="preserve"> PAGEREF _Toc25274 \h </w:instrText>
        </w:r>
        <w:r>
          <w:fldChar w:fldCharType="separate"/>
        </w:r>
        <w:r>
          <w:t>43</w:t>
        </w:r>
        <w:r>
          <w:fldChar w:fldCharType="end"/>
        </w:r>
      </w:hyperlink>
    </w:p>
    <w:p>
      <w:pPr>
        <w:pStyle w:val="TOC2"/>
        <w:tabs>
          <w:tab w:val="right" w:leader="dot" w:pos="8306"/>
        </w:tabs>
      </w:pPr>
      <w:hyperlink w:anchor="_Toc2837" w:history="1">
        <w:r>
          <w:rPr>
            <w:rFonts w:ascii="仿宋" w:eastAsia="仿宋" w:hAnsi="仿宋" w:cs="仿宋" w:hint="eastAsia"/>
            <w:lang w:eastAsia="zh-CN"/>
          </w:rPr>
          <w:t>(三)、进度安排注意事项</w:t>
        </w:r>
        <w:r>
          <w:tab/>
        </w:r>
        <w:r>
          <w:fldChar w:fldCharType="begin"/>
        </w:r>
        <w:r>
          <w:instrText xml:space="preserve"> PAGEREF _Toc2837 \h </w:instrText>
        </w:r>
        <w:r>
          <w:fldChar w:fldCharType="separate"/>
        </w:r>
        <w:r>
          <w:t>44</w:t>
        </w:r>
        <w:r>
          <w:fldChar w:fldCharType="end"/>
        </w:r>
      </w:hyperlink>
    </w:p>
    <w:p>
      <w:pPr>
        <w:pStyle w:val="TOC2"/>
        <w:tabs>
          <w:tab w:val="right" w:leader="dot" w:pos="8306"/>
        </w:tabs>
      </w:pPr>
      <w:hyperlink w:anchor="_Toc19538" w:history="1">
        <w:r>
          <w:rPr>
            <w:rFonts w:ascii="仿宋" w:eastAsia="仿宋" w:hAnsi="仿宋" w:cs="仿宋" w:hint="eastAsia"/>
            <w:lang w:eastAsia="zh-CN"/>
          </w:rPr>
          <w:t>(四)、人力资源配置</w:t>
        </w:r>
        <w:r>
          <w:tab/>
        </w:r>
        <w:r>
          <w:fldChar w:fldCharType="begin"/>
        </w:r>
        <w:r>
          <w:instrText xml:space="preserve"> PAGEREF _Toc19538 \h </w:instrText>
        </w:r>
        <w:r>
          <w:fldChar w:fldCharType="separate"/>
        </w:r>
        <w:r>
          <w:t>45</w:t>
        </w:r>
        <w:r>
          <w:fldChar w:fldCharType="end"/>
        </w:r>
      </w:hyperlink>
    </w:p>
    <w:p>
      <w:pPr>
        <w:pStyle w:val="TOC1"/>
        <w:tabs>
          <w:tab w:val="right" w:leader="dot" w:pos="8306"/>
        </w:tabs>
      </w:pPr>
      <w:hyperlink w:anchor="_Toc25251" w:history="1">
        <w:r>
          <w:rPr>
            <w:rFonts w:ascii="仿宋" w:eastAsia="仿宋" w:hAnsi="仿宋" w:cs="仿宋" w:hint="eastAsia"/>
            <w:lang w:eastAsia="zh-CN"/>
          </w:rPr>
          <w:t>十、诊断用生物制品项目经营效益</w:t>
        </w:r>
        <w:r>
          <w:tab/>
        </w:r>
        <w:r>
          <w:fldChar w:fldCharType="begin"/>
        </w:r>
        <w:r>
          <w:instrText xml:space="preserve"> PAGEREF _Toc25251 \h </w:instrText>
        </w:r>
        <w:r>
          <w:fldChar w:fldCharType="separate"/>
        </w:r>
        <w:r>
          <w:t>46</w:t>
        </w:r>
        <w:r>
          <w:fldChar w:fldCharType="end"/>
        </w:r>
      </w:hyperlink>
    </w:p>
    <w:p>
      <w:pPr>
        <w:pStyle w:val="TOC2"/>
        <w:tabs>
          <w:tab w:val="right" w:leader="dot" w:pos="8306"/>
        </w:tabs>
      </w:pPr>
      <w:hyperlink w:anchor="_Toc14025" w:history="1">
        <w:r>
          <w:rPr>
            <w:rFonts w:ascii="仿宋" w:eastAsia="仿宋" w:hAnsi="仿宋" w:cs="仿宋" w:hint="eastAsia"/>
            <w:lang w:eastAsia="zh-CN"/>
          </w:rPr>
          <w:t>(一)、经济评价财务测算</w:t>
        </w:r>
        <w:r>
          <w:tab/>
        </w:r>
        <w:r>
          <w:fldChar w:fldCharType="begin"/>
        </w:r>
        <w:r>
          <w:instrText xml:space="preserve"> PAGEREF _Toc14025 \h </w:instrText>
        </w:r>
        <w:r>
          <w:fldChar w:fldCharType="separate"/>
        </w:r>
        <w:r>
          <w:t>46</w:t>
        </w:r>
        <w:r>
          <w:fldChar w:fldCharType="end"/>
        </w:r>
      </w:hyperlink>
    </w:p>
    <w:p>
      <w:pPr>
        <w:pStyle w:val="TOC2"/>
        <w:tabs>
          <w:tab w:val="right" w:leader="dot" w:pos="8306"/>
        </w:tabs>
      </w:pPr>
      <w:hyperlink w:anchor="_Toc17785" w:history="1">
        <w:r>
          <w:rPr>
            <w:rFonts w:ascii="仿宋" w:eastAsia="仿宋" w:hAnsi="仿宋" w:cs="仿宋" w:hint="eastAsia"/>
            <w:lang w:eastAsia="zh-CN"/>
          </w:rPr>
          <w:t>(二)、诊断用生物制品项目盈利能力分析</w:t>
        </w:r>
        <w:r>
          <w:tab/>
        </w:r>
        <w:r>
          <w:fldChar w:fldCharType="begin"/>
        </w:r>
        <w:r>
          <w:instrText xml:space="preserve"> PAGEREF _Toc17785 \h </w:instrText>
        </w:r>
        <w:r>
          <w:fldChar w:fldCharType="separate"/>
        </w:r>
        <w:r>
          <w:t>47</w:t>
        </w:r>
        <w:r>
          <w:fldChar w:fldCharType="end"/>
        </w:r>
      </w:hyperlink>
    </w:p>
    <w:p>
      <w:pPr>
        <w:pStyle w:val="TOC1"/>
        <w:tabs>
          <w:tab w:val="right" w:leader="dot" w:pos="8306"/>
        </w:tabs>
      </w:pPr>
      <w:hyperlink w:anchor="_Toc18094" w:history="1">
        <w:r>
          <w:rPr>
            <w:rFonts w:ascii="仿宋" w:eastAsia="仿宋" w:hAnsi="仿宋" w:cs="仿宋" w:hint="eastAsia"/>
            <w:lang w:eastAsia="zh-CN"/>
          </w:rPr>
          <w:t>十一、诊断用生物制品项目创新与研发</w:t>
        </w:r>
        <w:r>
          <w:tab/>
        </w:r>
        <w:r>
          <w:fldChar w:fldCharType="begin"/>
        </w:r>
        <w:r>
          <w:instrText xml:space="preserve"> PAGEREF _Toc18094 \h </w:instrText>
        </w:r>
        <w:r>
          <w:fldChar w:fldCharType="separate"/>
        </w:r>
        <w:r>
          <w:t>48</w:t>
        </w:r>
        <w:r>
          <w:fldChar w:fldCharType="end"/>
        </w:r>
      </w:hyperlink>
    </w:p>
    <w:p>
      <w:pPr>
        <w:pStyle w:val="TOC2"/>
        <w:tabs>
          <w:tab w:val="right" w:leader="dot" w:pos="8306"/>
        </w:tabs>
      </w:pPr>
      <w:hyperlink w:anchor="_Toc3890" w:history="1">
        <w:r>
          <w:rPr>
            <w:rFonts w:ascii="仿宋" w:eastAsia="仿宋" w:hAnsi="仿宋" w:cs="仿宋" w:hint="eastAsia"/>
            <w:lang w:eastAsia="zh-CN"/>
          </w:rPr>
          <w:t>(一)、创新策略与方向</w:t>
        </w:r>
        <w:r>
          <w:tab/>
        </w:r>
        <w:r>
          <w:fldChar w:fldCharType="begin"/>
        </w:r>
        <w:r>
          <w:instrText xml:space="preserve"> PAGEREF _Toc3890 \h </w:instrText>
        </w:r>
        <w:r>
          <w:fldChar w:fldCharType="separate"/>
        </w:r>
        <w:r>
          <w:t>48</w:t>
        </w:r>
        <w:r>
          <w:fldChar w:fldCharType="end"/>
        </w:r>
      </w:hyperlink>
    </w:p>
    <w:p>
      <w:pPr>
        <w:pStyle w:val="TOC2"/>
        <w:tabs>
          <w:tab w:val="right" w:leader="dot" w:pos="8306"/>
        </w:tabs>
      </w:pPr>
      <w:hyperlink w:anchor="_Toc5485" w:history="1">
        <w:r>
          <w:rPr>
            <w:rFonts w:ascii="仿宋" w:eastAsia="仿宋" w:hAnsi="仿宋" w:cs="仿宋" w:hint="eastAsia"/>
            <w:lang w:eastAsia="zh-CN"/>
          </w:rPr>
          <w:t>(二)、研发规划与投入</w:t>
        </w:r>
        <w:r>
          <w:tab/>
        </w:r>
        <w:r>
          <w:fldChar w:fldCharType="begin"/>
        </w:r>
        <w:r>
          <w:instrText xml:space="preserve"> PAGEREF _Toc5485 \h </w:instrText>
        </w:r>
        <w:r>
          <w:fldChar w:fldCharType="separate"/>
        </w:r>
        <w:r>
          <w:t>50</w:t>
        </w:r>
        <w:r>
          <w:fldChar w:fldCharType="end"/>
        </w:r>
      </w:hyperlink>
    </w:p>
    <w:p>
      <w:pPr>
        <w:pStyle w:val="TOC1"/>
        <w:tabs>
          <w:tab w:val="right" w:leader="dot" w:pos="8306"/>
        </w:tabs>
      </w:pPr>
      <w:hyperlink w:anchor="_Toc22233" w:history="1">
        <w:r>
          <w:rPr>
            <w:rFonts w:ascii="仿宋" w:eastAsia="仿宋" w:hAnsi="仿宋" w:cs="仿宋" w:hint="eastAsia"/>
            <w:lang w:eastAsia="zh-CN"/>
          </w:rPr>
          <w:t>十二、诊断用生物制品项目人力资源管理</w:t>
        </w:r>
        <w:r>
          <w:tab/>
        </w:r>
        <w:r>
          <w:fldChar w:fldCharType="begin"/>
        </w:r>
        <w:r>
          <w:instrText xml:space="preserve"> PAGEREF _Toc22233 \h </w:instrText>
        </w:r>
        <w:r>
          <w:fldChar w:fldCharType="separate"/>
        </w:r>
        <w:r>
          <w:t>51</w:t>
        </w:r>
        <w:r>
          <w:fldChar w:fldCharType="end"/>
        </w:r>
      </w:hyperlink>
    </w:p>
    <w:p>
      <w:pPr>
        <w:pStyle w:val="TOC2"/>
        <w:tabs>
          <w:tab w:val="right" w:leader="dot" w:pos="8306"/>
        </w:tabs>
      </w:pPr>
      <w:hyperlink w:anchor="_Toc31724" w:history="1">
        <w:r>
          <w:rPr>
            <w:rFonts w:ascii="仿宋" w:eastAsia="仿宋" w:hAnsi="仿宋" w:cs="仿宋" w:hint="eastAsia"/>
            <w:lang w:eastAsia="zh-CN"/>
          </w:rPr>
          <w:t>(一)、建立健全的预算管理制度</w:t>
        </w:r>
        <w:r>
          <w:tab/>
        </w:r>
        <w:r>
          <w:fldChar w:fldCharType="begin"/>
        </w:r>
        <w:r>
          <w:instrText xml:space="preserve"> PAGEREF _Toc31724 \h </w:instrText>
        </w:r>
        <w:r>
          <w:fldChar w:fldCharType="separate"/>
        </w:r>
        <w:r>
          <w:t>51</w:t>
        </w:r>
        <w:r>
          <w:fldChar w:fldCharType="end"/>
        </w:r>
      </w:hyperlink>
    </w:p>
    <w:p>
      <w:pPr>
        <w:pStyle w:val="TOC2"/>
        <w:tabs>
          <w:tab w:val="right" w:leader="dot" w:pos="8306"/>
        </w:tabs>
      </w:pPr>
      <w:hyperlink w:anchor="_Toc24479" w:history="1">
        <w:r>
          <w:rPr>
            <w:rFonts w:ascii="仿宋" w:eastAsia="仿宋" w:hAnsi="仿宋" w:cs="仿宋" w:hint="eastAsia"/>
            <w:lang w:eastAsia="zh-CN"/>
          </w:rPr>
          <w:t>(二)、加强资金流动监控</w:t>
        </w:r>
        <w:r>
          <w:tab/>
        </w:r>
        <w:r>
          <w:fldChar w:fldCharType="begin"/>
        </w:r>
        <w:r>
          <w:instrText xml:space="preserve"> PAGEREF _Toc24479 \h </w:instrText>
        </w:r>
        <w:r>
          <w:fldChar w:fldCharType="separate"/>
        </w:r>
        <w:r>
          <w:t>53</w:t>
        </w:r>
        <w:r>
          <w:fldChar w:fldCharType="end"/>
        </w:r>
      </w:hyperlink>
    </w:p>
    <w:p>
      <w:pPr>
        <w:pStyle w:val="TOC2"/>
        <w:tabs>
          <w:tab w:val="right" w:leader="dot" w:pos="8306"/>
        </w:tabs>
      </w:pPr>
      <w:hyperlink w:anchor="_Toc20213" w:history="1">
        <w:r>
          <w:rPr>
            <w:rFonts w:ascii="仿宋" w:eastAsia="仿宋" w:hAnsi="仿宋" w:cs="仿宋" w:hint="eastAsia"/>
            <w:lang w:eastAsia="zh-CN"/>
          </w:rPr>
          <w:t>(三)、制定完善的风险控制机制</w:t>
        </w:r>
        <w:r>
          <w:tab/>
        </w:r>
        <w:r>
          <w:fldChar w:fldCharType="begin"/>
        </w:r>
        <w:r>
          <w:instrText xml:space="preserve"> PAGEREF _Toc20213 \h </w:instrText>
        </w:r>
        <w:r>
          <w:fldChar w:fldCharType="separate"/>
        </w:r>
        <w:r>
          <w:t>54</w:t>
        </w:r>
        <w:r>
          <w:fldChar w:fldCharType="end"/>
        </w:r>
      </w:hyperlink>
    </w:p>
    <w:p>
      <w:pPr>
        <w:pStyle w:val="TOC2"/>
        <w:tabs>
          <w:tab w:val="right" w:leader="dot" w:pos="8306"/>
        </w:tabs>
      </w:pPr>
      <w:hyperlink w:anchor="_Toc14357" w:history="1">
        <w:r>
          <w:rPr>
            <w:rFonts w:ascii="仿宋" w:eastAsia="仿宋" w:hAnsi="仿宋" w:cs="仿宋" w:hint="eastAsia"/>
            <w:lang w:eastAsia="zh-CN"/>
          </w:rPr>
          <w:t>(四)、优化成本管理</w:t>
        </w:r>
        <w:r>
          <w:tab/>
        </w:r>
        <w:r>
          <w:fldChar w:fldCharType="begin"/>
        </w:r>
        <w:r>
          <w:instrText xml:space="preserve"> PAGEREF _Toc14357 \h </w:instrText>
        </w:r>
        <w:r>
          <w:fldChar w:fldCharType="separate"/>
        </w:r>
        <w:r>
          <w:t>56</w:t>
        </w:r>
        <w:r>
          <w:fldChar w:fldCharType="end"/>
        </w:r>
      </w:hyperlink>
    </w:p>
    <w:p>
      <w:pPr>
        <w:pStyle w:val="TOC1"/>
        <w:tabs>
          <w:tab w:val="right" w:leader="dot" w:pos="8306"/>
        </w:tabs>
      </w:pPr>
      <w:hyperlink w:anchor="_Toc1021" w:history="1">
        <w:r>
          <w:rPr>
            <w:rFonts w:ascii="仿宋" w:eastAsia="仿宋" w:hAnsi="仿宋" w:cs="仿宋" w:hint="eastAsia"/>
            <w:lang w:eastAsia="zh-CN"/>
          </w:rPr>
          <w:t>十三、诊断用生物制品项目变更管理</w:t>
        </w:r>
        <w:r>
          <w:tab/>
        </w:r>
        <w:r>
          <w:fldChar w:fldCharType="begin"/>
        </w:r>
        <w:r>
          <w:instrText xml:space="preserve"> PAGEREF _Toc1021 \h </w:instrText>
        </w:r>
        <w:r>
          <w:fldChar w:fldCharType="separate"/>
        </w:r>
        <w:r>
          <w:t>57</w:t>
        </w:r>
        <w:r>
          <w:fldChar w:fldCharType="end"/>
        </w:r>
      </w:hyperlink>
    </w:p>
    <w:p>
      <w:pPr>
        <w:pStyle w:val="TOC2"/>
        <w:tabs>
          <w:tab w:val="right" w:leader="dot" w:pos="8306"/>
        </w:tabs>
      </w:pPr>
      <w:hyperlink w:anchor="_Toc17507" w:history="1">
        <w:r>
          <w:rPr>
            <w:rFonts w:ascii="仿宋" w:eastAsia="仿宋" w:hAnsi="仿宋" w:cs="仿宋" w:hint="eastAsia"/>
            <w:lang w:eastAsia="zh-CN"/>
          </w:rPr>
          <w:t>(一)、变更申请与评估</w:t>
        </w:r>
        <w:r>
          <w:tab/>
        </w:r>
        <w:r>
          <w:fldChar w:fldCharType="begin"/>
        </w:r>
        <w:r>
          <w:instrText xml:space="preserve"> PAGEREF _Toc17507 \h </w:instrText>
        </w:r>
        <w:r>
          <w:fldChar w:fldCharType="separate"/>
        </w:r>
        <w:r>
          <w:t>57</w:t>
        </w:r>
        <w:r>
          <w:fldChar w:fldCharType="end"/>
        </w:r>
      </w:hyperlink>
    </w:p>
    <w:p>
      <w:pPr>
        <w:pStyle w:val="TOC2"/>
        <w:tabs>
          <w:tab w:val="right" w:leader="dot" w:pos="8306"/>
        </w:tabs>
      </w:pPr>
      <w:hyperlink w:anchor="_Toc10499" w:history="1">
        <w:r>
          <w:rPr>
            <w:rFonts w:ascii="仿宋" w:eastAsia="仿宋" w:hAnsi="仿宋" w:cs="仿宋" w:hint="eastAsia"/>
            <w:lang w:eastAsia="zh-CN"/>
          </w:rPr>
          <w:t>(二)、变更实施与控制</w:t>
        </w:r>
        <w:r>
          <w:tab/>
        </w:r>
        <w:r>
          <w:fldChar w:fldCharType="begin"/>
        </w:r>
        <w:r>
          <w:instrText xml:space="preserve"> PAGEREF _Toc10499 \h </w:instrText>
        </w:r>
        <w:r>
          <w:fldChar w:fldCharType="separate"/>
        </w:r>
        <w:r>
          <w:t>57</w:t>
        </w:r>
        <w:r>
          <w:fldChar w:fldCharType="end"/>
        </w:r>
      </w:hyperlink>
    </w:p>
    <w:p>
      <w:pPr>
        <w:pStyle w:val="TOC1"/>
        <w:tabs>
          <w:tab w:val="right" w:leader="dot" w:pos="8306"/>
        </w:tabs>
      </w:pPr>
      <w:hyperlink w:anchor="_Toc4890" w:history="1">
        <w:r>
          <w:rPr>
            <w:rFonts w:ascii="仿宋" w:eastAsia="仿宋" w:hAnsi="仿宋" w:cs="仿宋" w:hint="eastAsia"/>
            <w:lang w:eastAsia="zh-CN"/>
          </w:rPr>
          <w:t>十四、诊断用生物制品项目工程方案分析</w:t>
        </w:r>
        <w:r>
          <w:tab/>
        </w:r>
        <w:r>
          <w:fldChar w:fldCharType="begin"/>
        </w:r>
        <w:r>
          <w:instrText xml:space="preserve"> PAGEREF _Toc4890 \h </w:instrText>
        </w:r>
        <w:r>
          <w:fldChar w:fldCharType="separate"/>
        </w:r>
        <w:r>
          <w:t>58</w:t>
        </w:r>
        <w:r>
          <w:fldChar w:fldCharType="end"/>
        </w:r>
      </w:hyperlink>
    </w:p>
    <w:p>
      <w:pPr>
        <w:pStyle w:val="TOC2"/>
        <w:tabs>
          <w:tab w:val="right" w:leader="dot" w:pos="8306"/>
        </w:tabs>
      </w:pPr>
      <w:hyperlink w:anchor="_Toc12452" w:history="1">
        <w:r>
          <w:rPr>
            <w:rFonts w:ascii="仿宋" w:eastAsia="仿宋" w:hAnsi="仿宋" w:cs="仿宋" w:hint="eastAsia"/>
            <w:lang w:eastAsia="zh-CN"/>
          </w:rPr>
          <w:t>(一)、建筑工程设计原则</w:t>
        </w:r>
        <w:r>
          <w:tab/>
        </w:r>
        <w:r>
          <w:fldChar w:fldCharType="begin"/>
        </w:r>
        <w:r>
          <w:instrText xml:space="preserve"> PAGEREF _Toc12452 \h </w:instrText>
        </w:r>
        <w:r>
          <w:fldChar w:fldCharType="separate"/>
        </w:r>
        <w:r>
          <w:t>58</w:t>
        </w:r>
        <w:r>
          <w:fldChar w:fldCharType="end"/>
        </w:r>
      </w:hyperlink>
    </w:p>
    <w:p>
      <w:pPr>
        <w:pStyle w:val="TOC2"/>
        <w:tabs>
          <w:tab w:val="right" w:leader="dot" w:pos="8306"/>
        </w:tabs>
      </w:pPr>
      <w:hyperlink w:anchor="_Toc6532" w:history="1">
        <w:r>
          <w:rPr>
            <w:rFonts w:ascii="仿宋" w:eastAsia="仿宋" w:hAnsi="仿宋" w:cs="仿宋" w:hint="eastAsia"/>
            <w:lang w:eastAsia="zh-CN"/>
          </w:rPr>
          <w:t>(二)、土建工程建设指标</w:t>
        </w:r>
        <w:r>
          <w:tab/>
        </w:r>
        <w:r>
          <w:fldChar w:fldCharType="begin"/>
        </w:r>
        <w:r>
          <w:instrText xml:space="preserve"> PAGEREF _Toc6532 \h </w:instrText>
        </w:r>
        <w:r>
          <w:fldChar w:fldCharType="separate"/>
        </w:r>
        <w:r>
          <w:t>61</w:t>
        </w:r>
        <w:r>
          <w:fldChar w:fldCharType="end"/>
        </w:r>
      </w:hyperlink>
    </w:p>
    <w:p>
      <w:pPr>
        <w:pStyle w:val="TOC1"/>
        <w:tabs>
          <w:tab w:val="right" w:leader="dot" w:pos="8306"/>
        </w:tabs>
      </w:pPr>
      <w:hyperlink w:anchor="_Toc23450" w:history="1">
        <w:r>
          <w:rPr>
            <w:rFonts w:ascii="仿宋" w:eastAsia="仿宋" w:hAnsi="仿宋" w:cs="仿宋" w:hint="eastAsia"/>
            <w:lang w:eastAsia="zh-CN"/>
          </w:rPr>
          <w:t>十五、营销与推广策略</w:t>
        </w:r>
        <w:r>
          <w:tab/>
        </w:r>
        <w:r>
          <w:fldChar w:fldCharType="begin"/>
        </w:r>
        <w:r>
          <w:instrText xml:space="preserve"> PAGEREF _Toc23450 \h </w:instrText>
        </w:r>
        <w:r>
          <w:fldChar w:fldCharType="separate"/>
        </w:r>
        <w:r>
          <w:t>63</w:t>
        </w:r>
        <w:r>
          <w:fldChar w:fldCharType="end"/>
        </w:r>
      </w:hyperlink>
    </w:p>
    <w:p>
      <w:pPr>
        <w:pStyle w:val="TOC2"/>
        <w:tabs>
          <w:tab w:val="right" w:leader="dot" w:pos="8306"/>
        </w:tabs>
      </w:pPr>
      <w:hyperlink w:anchor="_Toc7083" w:history="1">
        <w:r>
          <w:rPr>
            <w:rFonts w:ascii="仿宋" w:eastAsia="仿宋" w:hAnsi="仿宋" w:cs="仿宋" w:hint="eastAsia"/>
            <w:lang w:eastAsia="zh-CN"/>
          </w:rPr>
          <w:t>(一)、产品/服务定位与特点</w:t>
        </w:r>
        <w:r>
          <w:tab/>
        </w:r>
        <w:r>
          <w:fldChar w:fldCharType="begin"/>
        </w:r>
        <w:r>
          <w:instrText xml:space="preserve"> PAGEREF _Toc7083 \h </w:instrText>
        </w:r>
        <w:r>
          <w:fldChar w:fldCharType="separate"/>
        </w:r>
        <w:r>
          <w:t>63</w:t>
        </w:r>
        <w:r>
          <w:fldChar w:fldCharType="end"/>
        </w:r>
      </w:hyperlink>
    </w:p>
    <w:p>
      <w:pPr>
        <w:pStyle w:val="TOC2"/>
        <w:tabs>
          <w:tab w:val="right" w:leader="dot" w:pos="8306"/>
        </w:tabs>
      </w:pPr>
      <w:hyperlink w:anchor="_Toc4909" w:history="1">
        <w:r>
          <w:rPr>
            <w:rFonts w:ascii="仿宋" w:eastAsia="仿宋" w:hAnsi="仿宋" w:cs="仿宋" w:hint="eastAsia"/>
            <w:lang w:eastAsia="zh-CN"/>
          </w:rPr>
          <w:t>(二)、市场定位与竞争分析</w:t>
        </w:r>
        <w:r>
          <w:tab/>
        </w:r>
        <w:r>
          <w:fldChar w:fldCharType="begin"/>
        </w:r>
        <w:r>
          <w:instrText xml:space="preserve"> PAGEREF _Toc4909 \h </w:instrText>
        </w:r>
        <w:r>
          <w:fldChar w:fldCharType="separate"/>
        </w:r>
        <w:r>
          <w:t>64</w:t>
        </w:r>
        <w:r>
          <w:fldChar w:fldCharType="end"/>
        </w:r>
      </w:hyperlink>
    </w:p>
    <w:p>
      <w:pPr>
        <w:pStyle w:val="TOC2"/>
        <w:tabs>
          <w:tab w:val="right" w:leader="dot" w:pos="8306"/>
        </w:tabs>
      </w:pPr>
      <w:hyperlink w:anchor="_Toc25969" w:history="1">
        <w:r>
          <w:rPr>
            <w:rFonts w:ascii="仿宋" w:eastAsia="仿宋" w:hAnsi="仿宋" w:cs="仿宋" w:hint="eastAsia"/>
            <w:lang w:eastAsia="zh-CN"/>
          </w:rPr>
          <w:t>(三)、营销渠道与策略</w:t>
        </w:r>
        <w:r>
          <w:tab/>
        </w:r>
        <w:r>
          <w:fldChar w:fldCharType="begin"/>
        </w:r>
        <w:r>
          <w:instrText xml:space="preserve"> PAGEREF _Toc25969 \h </w:instrText>
        </w:r>
        <w:r>
          <w:fldChar w:fldCharType="separate"/>
        </w:r>
        <w:r>
          <w:t>66</w:t>
        </w:r>
        <w:r>
          <w:fldChar w:fldCharType="end"/>
        </w:r>
      </w:hyperlink>
    </w:p>
    <w:p>
      <w:pPr>
        <w:pStyle w:val="TOC2"/>
        <w:tabs>
          <w:tab w:val="right" w:leader="dot" w:pos="8306"/>
        </w:tabs>
      </w:pPr>
      <w:hyperlink w:anchor="_Toc25719" w:history="1">
        <w:r>
          <w:rPr>
            <w:rFonts w:ascii="仿宋" w:eastAsia="仿宋" w:hAnsi="仿宋" w:cs="仿宋" w:hint="eastAsia"/>
            <w:lang w:eastAsia="zh-CN"/>
          </w:rPr>
          <w:t>(四)、推广与宣传活动</w:t>
        </w:r>
        <w:r>
          <w:tab/>
        </w:r>
        <w:r>
          <w:fldChar w:fldCharType="begin"/>
        </w:r>
        <w:r>
          <w:instrText xml:space="preserve"> PAGEREF _Toc25719 \h </w:instrText>
        </w:r>
        <w:r>
          <w:fldChar w:fldCharType="separate"/>
        </w:r>
        <w:r>
          <w:t>67</w:t>
        </w:r>
        <w:r>
          <w:fldChar w:fldCharType="end"/>
        </w:r>
      </w:hyperlink>
    </w:p>
    <w:p>
      <w:pPr>
        <w:pStyle w:val="TOC1"/>
        <w:tabs>
          <w:tab w:val="right" w:leader="dot" w:pos="8306"/>
        </w:tabs>
      </w:pPr>
      <w:hyperlink w:anchor="_Toc25954" w:history="1">
        <w:r>
          <w:rPr>
            <w:rFonts w:ascii="仿宋" w:eastAsia="仿宋" w:hAnsi="仿宋" w:cs="仿宋" w:hint="eastAsia"/>
            <w:lang w:eastAsia="zh-CN"/>
          </w:rPr>
          <w:t>十六、供应链管理</w:t>
        </w:r>
        <w:r>
          <w:tab/>
        </w:r>
        <w:r>
          <w:fldChar w:fldCharType="begin"/>
        </w:r>
        <w:r>
          <w:instrText xml:space="preserve"> PAGEREF _Toc25954 \h </w:instrText>
        </w:r>
        <w:r>
          <w:fldChar w:fldCharType="separate"/>
        </w:r>
        <w:r>
          <w:t>72</w:t>
        </w:r>
        <w:r>
          <w:fldChar w:fldCharType="end"/>
        </w:r>
      </w:hyperlink>
    </w:p>
    <w:p>
      <w:pPr>
        <w:pStyle w:val="TOC2"/>
        <w:tabs>
          <w:tab w:val="right" w:leader="dot" w:pos="8306"/>
        </w:tabs>
      </w:pPr>
      <w:hyperlink w:anchor="_Toc2653" w:history="1">
        <w:r>
          <w:rPr>
            <w:rFonts w:ascii="仿宋" w:eastAsia="仿宋" w:hAnsi="仿宋" w:cs="仿宋" w:hint="eastAsia"/>
            <w:lang w:eastAsia="zh-CN"/>
          </w:rPr>
          <w:t>(一)、供应链战略规划</w:t>
        </w:r>
        <w:r>
          <w:tab/>
        </w:r>
        <w:r>
          <w:fldChar w:fldCharType="begin"/>
        </w:r>
        <w:r>
          <w:instrText xml:space="preserve"> PAGEREF _Toc2653 \h </w:instrText>
        </w:r>
        <w:r>
          <w:fldChar w:fldCharType="separate"/>
        </w:r>
        <w:r>
          <w:t>72</w:t>
        </w:r>
        <w:r>
          <w:fldChar w:fldCharType="end"/>
        </w:r>
      </w:hyperlink>
    </w:p>
    <w:p>
      <w:pPr>
        <w:pStyle w:val="TOC2"/>
        <w:tabs>
          <w:tab w:val="right" w:leader="dot" w:pos="8306"/>
        </w:tabs>
      </w:pPr>
      <w:hyperlink w:anchor="_Toc32557" w:history="1">
        <w:r>
          <w:rPr>
            <w:rFonts w:ascii="仿宋" w:eastAsia="仿宋" w:hAnsi="仿宋" w:cs="仿宋" w:hint="eastAsia"/>
            <w:lang w:eastAsia="zh-CN"/>
          </w:rPr>
          <w:t>(二)、供应商选择与合作</w:t>
        </w:r>
        <w:r>
          <w:tab/>
        </w:r>
        <w:r>
          <w:fldChar w:fldCharType="begin"/>
        </w:r>
        <w:r>
          <w:instrText xml:space="preserve"> PAGEREF _Toc32557 \h </w:instrText>
        </w:r>
        <w:r>
          <w:fldChar w:fldCharType="separate"/>
        </w:r>
        <w:r>
          <w:t>74</w:t>
        </w:r>
        <w:r>
          <w:fldChar w:fldCharType="end"/>
        </w:r>
      </w:hyperlink>
    </w:p>
    <w:p>
      <w:pPr>
        <w:pStyle w:val="TOC2"/>
        <w:tabs>
          <w:tab w:val="right" w:leader="dot" w:pos="8306"/>
        </w:tabs>
      </w:pPr>
      <w:hyperlink w:anchor="_Toc9381" w:history="1">
        <w:r>
          <w:rPr>
            <w:rFonts w:ascii="仿宋" w:eastAsia="仿宋" w:hAnsi="仿宋" w:cs="仿宋" w:hint="eastAsia"/>
            <w:lang w:eastAsia="zh-CN"/>
          </w:rPr>
          <w:t>(三)、物流与库存管理</w:t>
        </w:r>
        <w:r>
          <w:tab/>
        </w:r>
        <w:r>
          <w:fldChar w:fldCharType="begin"/>
        </w:r>
        <w:r>
          <w:instrText xml:space="preserve"> PAGEREF _Toc9381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59"/>
      <w:r>
        <w:rPr>
          <w:rFonts w:ascii="仿宋" w:eastAsia="仿宋" w:hAnsi="仿宋" w:cs="仿宋" w:hint="eastAsia"/>
          <w:sz w:val="28"/>
          <w:lang w:eastAsia="zh-CN"/>
        </w:rPr>
        <w:t>一、诊断用生物制品项目危机管理</w:t>
      </w:r>
      <w:bookmarkEnd w:id="2"/>
    </w:p>
    <w:p>
      <w:pPr>
        <w:pStyle w:val="Heading2"/>
        <w:rPr>
          <w:rFonts w:ascii="仿宋" w:eastAsia="仿宋" w:hAnsi="仿宋" w:cs="仿宋" w:hint="eastAsia"/>
          <w:lang w:eastAsia="zh-CN"/>
        </w:rPr>
      </w:pPr>
      <w:bookmarkStart w:id="3" w:name="_Toc142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项目危机管理中，危机预警与识别是确保诊断用生物制品项目稳健运行的核心步骤。通过建立全面的监测机制，诊断用生物制品项目团队旨在及时发现和理解潜在的风险和危机因素，以便采取及时的预防和应对措施，确保诊断用生物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诊断用生物制品项目团队全面分析了整个诊断用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诊断用生物制品项目团队着重于明确定义诊断用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诊断用生物制品项目进展的持续监控，团队能够及时发现潜在问题并作出迅速反应。诊断用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在这一阶段，团队的专业素养和反应速度将发挥至关重要的作用，以确保潜在危机能够在初期得到有效的处理，最大程度地减轻负面影响。通过危机预警与识别，诊断用生物制品项目得以更有序、可控地推进。</w:t>
      </w:r>
    </w:p>
    <w:p>
      <w:pPr>
        <w:pStyle w:val="Heading2"/>
        <w:ind w:firstLine="560" w:firstLineChars="200"/>
        <w:rPr>
          <w:rFonts w:ascii="仿宋" w:eastAsia="仿宋" w:hAnsi="仿宋" w:cs="仿宋" w:hint="eastAsia"/>
          <w:sz w:val="28"/>
          <w:lang w:eastAsia="zh-CN"/>
        </w:rPr>
      </w:pPr>
      <w:bookmarkStart w:id="4" w:name="_Toc2382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在危机发生时，诊断用生物制品项目团队立即行动，成立了应急小组。该小组的任务是迅速制定并实施紧急应对措施，以最小化潜在损失。以下是采取的主要措施：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暂停诊断用生物制品项目进度：为遏制危机蔓延，诊断用生物制品项目暂时停止进行，以便全面评估当前状况。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资源重新分配：重新评估诊断用生物制品项目资源的分配，确保最大限度地减小损失。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实时沟通：与关键利益相关者建立实时沟通机制，向他们传递诊断用生物制品项目危机的实际状况，保障诊断用生物制品项目核心利益。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在紧急应对的同时，诊断用生物制品项目团队强调了团队协作和有效沟通的重要性。以下是团队协作的关键举措：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信息共享机制：建立了信息共享平台，确保团队成员能够及时获取诊断用生物制品项目危机的实时信息。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领导者沟通：诊断用生物制品项目领导者通过定期会议和即时沟通工具，指导团队应对危机，保持团队稳定运行。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随着危机得到初步控制，诊断用生物制品项目团队转向制定恢复计划，以确保诊断用生物制品项目能够从中迅速恢复。主要恢复计划包括：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修复受损的进度计划：重新评估诊断用生物制品项目进度，制定修复计划，确保诊断用生物制品项目尽快回归正常进程。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重新调整资源分配：优化资源分配，确保诊断用生物制品项目在有限资源下高效运转。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风险管理机制加强：对诊断用生物制品项目风险进行全面评估，制定更强化的风险管理策略，以预防未来可能的危机。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722"/>
      <w:r>
        <w:rPr>
          <w:rFonts w:ascii="仿宋" w:eastAsia="仿宋" w:hAnsi="仿宋" w:cs="仿宋" w:hint="eastAsia"/>
          <w:sz w:val="28"/>
          <w:lang w:eastAsia="zh-CN"/>
        </w:rPr>
        <w:t>二、诊断用生物制品项目土建工程</w:t>
      </w:r>
      <w:bookmarkEnd w:id="5"/>
    </w:p>
    <w:p>
      <w:pPr>
        <w:pStyle w:val="Heading2"/>
        <w:rPr>
          <w:rFonts w:ascii="仿宋" w:eastAsia="仿宋" w:hAnsi="仿宋" w:cs="仿宋" w:hint="eastAsia"/>
          <w:lang w:eastAsia="zh-CN"/>
        </w:rPr>
      </w:pPr>
      <w:bookmarkStart w:id="6" w:name="_Toc181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在诊断用生物制品项目的建筑工程设计中，我们将秉承一系列重要的设计原则，以确保诊断用生物制品项目建筑在功能、美观、可持续性等方面达到最佳效果。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首要原则是确保建筑的功能性得到最大化的发挥。我们将充分理解诊断用生物制品项目的实际需求，合理布局各个功能区域，保证建筑在满足业务需求的同时，提供高效的工作环境。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在建筑设计中，我们将综合考虑建设和运营成本。通过精细的经济效益分析，确保设计方案在高效利用资源的同时，对诊断用生物制品项目的长期盈利能力有积极的贡献。</w:t>
      </w:r>
    </w:p>
    <w:p>
      <w:pPr>
        <w:pStyle w:val="Heading2"/>
        <w:ind w:firstLine="560" w:firstLineChars="200"/>
        <w:rPr>
          <w:rFonts w:ascii="仿宋" w:eastAsia="仿宋" w:hAnsi="仿宋" w:cs="仿宋" w:hint="eastAsia"/>
          <w:sz w:val="28"/>
          <w:lang w:eastAsia="zh-CN"/>
        </w:rPr>
      </w:pPr>
      <w:bookmarkStart w:id="7" w:name="_Toc509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项目的土建工程设计中，我们将精准设定设计年限，结合诊断用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诊断用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17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诊断用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诊断用生物制品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诊断用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64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本期工程诊断用生物制品项目预计总建筑面积XXX平方米，其中：计容建筑面积XXX平方米，计划建筑工程投资XX万元，占诊断用生物制品项目总投资的XX%。</w:t>
      </w:r>
    </w:p>
    <w:p>
      <w:pPr>
        <w:pStyle w:val="Heading1"/>
        <w:ind w:firstLine="560" w:firstLineChars="200"/>
        <w:rPr>
          <w:rFonts w:ascii="仿宋" w:eastAsia="仿宋" w:hAnsi="仿宋" w:cs="仿宋" w:hint="eastAsia"/>
          <w:sz w:val="28"/>
          <w:lang w:eastAsia="zh-CN"/>
        </w:rPr>
      </w:pPr>
      <w:bookmarkStart w:id="10" w:name="_Toc567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7015"/>
      <w:r>
        <w:rPr>
          <w:rFonts w:ascii="仿宋" w:eastAsia="仿宋" w:hAnsi="仿宋" w:cs="仿宋" w:hint="eastAsia"/>
          <w:lang w:eastAsia="zh-CN"/>
        </w:rPr>
        <w:t>(一)、诊断用生物制品行业分析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行业一直以来都是市场的关注焦点。行业内的发展趋势、竞争态势以及潜在机会都对诊断用生物制品项目的推进产生深远的影响。通过深入研究行业的整体概貌，我们将更好地理解行业的核心特征，为诊断用生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行业，技术一直是推动创新和发展的关键因素。我们将对当前技术趋势进行详尽分析，包括但不限于人工智能、大数据应用、先进制造技术等。这有助于诊断用生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诊断用生物制品项目成功的基础。我们将对主要竞争对手进行深入研究，包括其市场份额、产品特点、市场定位等。通过全面了解竞争对手的优势和劣势，诊断用生物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8726"/>
      <w:r>
        <w:rPr>
          <w:rFonts w:ascii="仿宋" w:eastAsia="仿宋" w:hAnsi="仿宋" w:cs="仿宋" w:hint="eastAsia"/>
          <w:sz w:val="28"/>
          <w:lang w:eastAsia="zh-CN"/>
        </w:rPr>
        <w:t>(二)、诊断用生物制品市场分析预测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诊断用生物制品市场未来的增长趋势。这包括市场的整体规模、各细分领域的发展趋势等。诊断用生物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诊断用生物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诊断用生物制品项目实施过程中需要充分考虑的因素。我们将对市场风险进行全面评估，包括但不限于政策法规风险、市场竞争风险、技术变革风险等。通过对潜在风险的深入分析，诊断用生物制品项目可以制定相应的风险缓解策略，降低不确定性对诊断用生物制品项目的影响。</w:t>
      </w:r>
    </w:p>
    <w:p>
      <w:pPr>
        <w:pStyle w:val="Heading1"/>
        <w:ind w:firstLine="560" w:firstLineChars="200"/>
        <w:rPr>
          <w:rFonts w:ascii="仿宋" w:eastAsia="仿宋" w:hAnsi="仿宋" w:cs="仿宋" w:hint="eastAsia"/>
          <w:sz w:val="28"/>
          <w:lang w:eastAsia="zh-CN"/>
        </w:rPr>
      </w:pPr>
      <w:bookmarkStart w:id="13" w:name="_Toc6899"/>
      <w:r>
        <w:rPr>
          <w:rFonts w:ascii="仿宋" w:eastAsia="仿宋" w:hAnsi="仿宋" w:cs="仿宋" w:hint="eastAsia"/>
          <w:sz w:val="28"/>
          <w:lang w:eastAsia="zh-CN"/>
        </w:rPr>
        <w:t>四、诊断用生物制品项目建设背景及必要性分析</w:t>
      </w:r>
      <w:bookmarkEnd w:id="13"/>
    </w:p>
    <w:p>
      <w:pPr>
        <w:pStyle w:val="Heading2"/>
        <w:rPr>
          <w:rFonts w:ascii="仿宋" w:eastAsia="仿宋" w:hAnsi="仿宋" w:cs="仿宋" w:hint="eastAsia"/>
          <w:lang w:eastAsia="zh-CN"/>
        </w:rPr>
      </w:pPr>
      <w:bookmarkStart w:id="14" w:name="_Toc22755"/>
      <w:r>
        <w:rPr>
          <w:rFonts w:ascii="仿宋" w:eastAsia="仿宋" w:hAnsi="仿宋" w:cs="仿宋" w:hint="eastAsia"/>
          <w:lang w:eastAsia="zh-CN"/>
        </w:rPr>
        <w:t>(一)、诊断用生物制品项目背景分析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诊断用生物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诊断用生物制品项目在这个潮流中的定位。同时，我们将关注行业内涌现的新兴机遇，以便诊断用生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诊断用生物制品项目提供了强大的发展动力。我们将聚焦于行业内最新的技术发展趋势，包括但不限于人工智能、大数据分析、物联网等领域。通过深度的技术研究，我们将确保诊断用生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诊断用生物制品项目发展的源泉。我们将投入更多的精力对市场需求进行深入剖析，超越表面的需求，深入挖掘潜在的市场痛点和机遇。通过对市场需求的细致了解，诊断用生物制品项目将更有针对性地设计解决方案，满足市场的多样化需求，从而更好地促进诊断用生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诊断用生物制品项目战略至关重要。我们将对竞争态势进行更为深入的分析，包括但不限于市场份额、产品特点、客户满意度等多个维度。通过深度的竞争分析，诊断用生物制品项目将能够更准确地把握市场脉搏，制定具有竞争力的诊断用生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诊断用生物制品项目的发展具有直接的影响。我们将进行更为全面的法规和政策分析，了解行业发展中的潜在法律风险和合规挑战。通过充分了解和遵守相关法规，诊断用生物制品项目将确保在法律框架内合法合规运营，为诊断用生物制品项目的稳健发展提供有力支持。</w:t>
      </w:r>
    </w:p>
    <w:p>
      <w:pPr>
        <w:pStyle w:val="Heading2"/>
        <w:ind w:firstLine="560" w:firstLineChars="200"/>
        <w:rPr>
          <w:rFonts w:ascii="仿宋" w:eastAsia="仿宋" w:hAnsi="仿宋" w:cs="仿宋" w:hint="eastAsia"/>
          <w:sz w:val="28"/>
          <w:lang w:eastAsia="zh-CN"/>
        </w:rPr>
      </w:pPr>
      <w:bookmarkStart w:id="15" w:name="_Toc5740"/>
      <w:r>
        <w:rPr>
          <w:rFonts w:ascii="仿宋" w:eastAsia="仿宋" w:hAnsi="仿宋" w:cs="仿宋" w:hint="eastAsia"/>
          <w:sz w:val="28"/>
          <w:lang w:eastAsia="zh-CN"/>
        </w:rPr>
        <w:t>(二)、诊断用生物制品项目建设必要性分析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建设的迫切性源于对行业发展趋势的深刻洞察。我们正处于一个行业变革的时代，科技创新、数字化转型成为企业发展的关键动力。诊断用生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建设不仅仅是为了跟上潮流，更是为了通过技术创新推动企业的持续发展。通过引入先进的技术和解决方案，诊断用生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诊断用生物制品项目的建设成为必然选择，通过提高产品质量、拓展服务领域，从而在竞争中获得更多的机会。诊断用生物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诊断用生物制品项目建设的必要性体现在对客户需求更精准的满足。通过诊断用生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建设的背后是对企业持续创新的追求。只有通过不断创新，企业才能在竞争中立于不败之地。诊断用生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5844"/>
      <w:r>
        <w:rPr>
          <w:rFonts w:ascii="仿宋" w:eastAsia="仿宋" w:hAnsi="仿宋" w:cs="仿宋" w:hint="eastAsia"/>
          <w:sz w:val="28"/>
          <w:lang w:eastAsia="zh-CN"/>
        </w:rPr>
        <w:t>五、诊断用生物制品项目概论</w:t>
      </w:r>
      <w:bookmarkEnd w:id="16"/>
    </w:p>
    <w:p>
      <w:pPr>
        <w:pStyle w:val="Heading2"/>
        <w:rPr>
          <w:rFonts w:ascii="仿宋" w:eastAsia="仿宋" w:hAnsi="仿宋" w:cs="仿宋" w:hint="eastAsia"/>
          <w:lang w:eastAsia="zh-CN"/>
        </w:rPr>
      </w:pPr>
      <w:bookmarkStart w:id="17" w:name="_Toc23652"/>
      <w:r>
        <w:rPr>
          <w:rFonts w:ascii="仿宋" w:eastAsia="仿宋" w:hAnsi="仿宋" w:cs="仿宋" w:hint="eastAsia"/>
          <w:lang w:eastAsia="zh-CN"/>
        </w:rPr>
        <w:t>(一)、诊断用生物制品项目概况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的起源追溯至对市场的深入洞察。市场的不断演变与变革为诊断用生物制品项目提供了难得的机遇。当前市场存在的需求缺口和变革的大环境共同构成了诊断用生物制品项目的背景。这个诊断用生物制品项目旨在充分利用市场机遇，填补行业中尚未满足的需求，为客户提供全新的解决方案。市场的变革和需求的增长使得这个诊断用生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诊断用生物制品项目名称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正式命名为诊断用生物制品。这个名称不仅仅是一个标识，更代表了诊断用生物制品项目的核心理念和愿景。它蕴含着诊断用生物制品项目所要解决问题的关键字，具有强烈的表达和辨识度，为诊断用生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诊断用生物制品项目目标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的核心目标是提供一种全新、高效的解决方案，满足客户日益增长的需求。诊断用生物制品项目追求的不仅仅是满足市场需求，更是在市场中获得卓越的竞争优势。通过不断提升产品或服务的质量和创新水平，诊断用生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诊断用生物制品项目范围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全面涵盖了产品研发、制造、市场推广和售后服务，确保从产品设计到最终用户体验的全方位关注。这一全面的诊断用生物制品项目范围是为了确保诊断用生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诊断用生物制品项目时间表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诊断用生物制品项目计划在未来18个月内完成，包括研发、测试、市场试点和正式推出等不同阶段。这个时间表的合理设计是为了确保诊断用生物制品项目各个阶段的顺利推进，以便按时交付高质量的成果。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诊断用生物制品项目预算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总预算估算为XX百万美元，主要分配在研发、市场推广、人员培训和运营等方面。这一充足的预算为诊断用生物制品项目提供了充足的资源，确保诊断用生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诊断用生物制品项目风险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可能面临的风险包括市场接受度低、技术难题、竞争激烈等。诊断用生物制品项目团队已经制定了相应的风险应对计划，通过前瞻性的风险管理，确保诊断用生物制品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诊断用生物制品项目团队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诊断用生物制品项目汇聚了一支经验丰富、多领域专业素养的核心团队，确保诊断用生物制品项目在各个方面都能拥有高水平的执行力。团队的协同作战是诊断用生物制品项目成功的关键因素之一。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诊断用生物制品项目背景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诊断用生物制品项目的背景根植于市场对更高效、创新产品的渴望，同时也受到科技发展对行业格局的深刻改变的影响。这为诊断用生物制品项目提供了广阔的发展空间和市场需求。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诊断用生物制品项目现状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截至目前，诊断用生物制品项目已完成市场调研和技术验证，取得了初步的成功。这为诊断用生物制品项目在未来的发展奠定了坚实的基础，为更远大的目标打下了坚实的基石。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9138"/>
      <w:r>
        <w:rPr>
          <w:rFonts w:ascii="仿宋" w:eastAsia="仿宋" w:hAnsi="仿宋" w:cs="仿宋" w:hint="eastAsia"/>
          <w:sz w:val="28"/>
          <w:lang w:eastAsia="zh-CN"/>
        </w:rPr>
        <w:t>(二)、诊断用生物制品项目目标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keyword》诊断用生物制品项目首要业务目标是在市场中占据有利地位，实现产品/服务的成功推广和销售。通过不断提升产品质量、创新性，诊断用生物制品项目追求成为行业中的领导者，赢得更多客户的青睐。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在科技迅速发展的时代，诊断用生物制品项目着眼于技术创新。通过持续的研发和技术升级，诊断用生物制品项目旨在推出更具创新性的产品或服务，以满足市场对新鲜、先进解决方案的需求。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https://d.book118.com/858051116112006045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72CA6"/>
    <w:rsid w:val="7AF72C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511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2024-03-03T17:07:00Z</dcterms:created>
  <dcterms:modified xsi:type="dcterms:W3CDTF">2024-03-03T17:07:44Z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E7E82A85AEED42F0A14CE2225D5772D0_11</vt:lpwstr>
  </property>
  <property fmtid="{D5CDD505-2E9C-101B-9397-08002B2CF9AE}" pid="3" name="KSOProductBuildVer">
    <vt:lpwstr>2052-12.1.0.16388</vt:lpwstr>
  </property>
</Properties>
</file>