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6" w:history="1">
        <w:r>
          <w:rPr>
            <w:rFonts w:ascii="仿宋" w:eastAsia="仿宋" w:hAnsi="仿宋" w:cs="仿宋" w:hint="eastAsia"/>
            <w:lang w:eastAsia="zh-CN"/>
          </w:rPr>
          <w:t>序言</w:t>
        </w:r>
        <w:r>
          <w:tab/>
        </w:r>
        <w:r>
          <w:fldChar w:fldCharType="begin"/>
        </w:r>
        <w:r>
          <w:instrText xml:space="preserve"> PAGEREF _Toc23836 \h </w:instrText>
        </w:r>
        <w:r>
          <w:fldChar w:fldCharType="separate"/>
        </w:r>
        <w:r>
          <w:t>3</w:t>
        </w:r>
        <w:r>
          <w:fldChar w:fldCharType="end"/>
        </w:r>
      </w:hyperlink>
    </w:p>
    <w:p>
      <w:pPr>
        <w:pStyle w:val="TOC1"/>
        <w:tabs>
          <w:tab w:val="right" w:leader="dot" w:pos="8306"/>
        </w:tabs>
      </w:pPr>
      <w:hyperlink w:anchor="_Toc12022" w:history="1">
        <w:r>
          <w:rPr>
            <w:rFonts w:ascii="仿宋" w:eastAsia="仿宋" w:hAnsi="仿宋" w:cs="仿宋" w:hint="eastAsia"/>
            <w:lang w:eastAsia="zh-CN"/>
          </w:rPr>
          <w:t>一、硅胶项目危机管理</w:t>
        </w:r>
        <w:r>
          <w:tab/>
        </w:r>
        <w:r>
          <w:fldChar w:fldCharType="begin"/>
        </w:r>
        <w:r>
          <w:instrText xml:space="preserve"> PAGEREF _Toc12022 \h </w:instrText>
        </w:r>
        <w:r>
          <w:fldChar w:fldCharType="separate"/>
        </w:r>
        <w:r>
          <w:t>3</w:t>
        </w:r>
        <w:r>
          <w:fldChar w:fldCharType="end"/>
        </w:r>
      </w:hyperlink>
    </w:p>
    <w:p>
      <w:pPr>
        <w:pStyle w:val="TOC2"/>
        <w:tabs>
          <w:tab w:val="right" w:leader="dot" w:pos="8306"/>
        </w:tabs>
      </w:pPr>
      <w:hyperlink w:anchor="_Toc28357" w:history="1">
        <w:r>
          <w:rPr>
            <w:rFonts w:ascii="仿宋" w:eastAsia="仿宋" w:hAnsi="仿宋" w:cs="仿宋" w:hint="eastAsia"/>
            <w:lang w:eastAsia="zh-CN"/>
          </w:rPr>
          <w:t>(一)、危机预警与识别</w:t>
        </w:r>
        <w:r>
          <w:tab/>
        </w:r>
        <w:r>
          <w:fldChar w:fldCharType="begin"/>
        </w:r>
        <w:r>
          <w:instrText xml:space="preserve"> PAGEREF _Toc28357 \h </w:instrText>
        </w:r>
        <w:r>
          <w:fldChar w:fldCharType="separate"/>
        </w:r>
        <w:r>
          <w:t>3</w:t>
        </w:r>
        <w:r>
          <w:fldChar w:fldCharType="end"/>
        </w:r>
      </w:hyperlink>
    </w:p>
    <w:p>
      <w:pPr>
        <w:pStyle w:val="TOC2"/>
        <w:tabs>
          <w:tab w:val="right" w:leader="dot" w:pos="8306"/>
        </w:tabs>
      </w:pPr>
      <w:hyperlink w:anchor="_Toc15217" w:history="1">
        <w:r>
          <w:rPr>
            <w:rFonts w:ascii="仿宋" w:eastAsia="仿宋" w:hAnsi="仿宋" w:cs="仿宋" w:hint="eastAsia"/>
            <w:lang w:eastAsia="zh-CN"/>
          </w:rPr>
          <w:t>(二)、危机应对与恢复</w:t>
        </w:r>
        <w:r>
          <w:tab/>
        </w:r>
        <w:r>
          <w:fldChar w:fldCharType="begin"/>
        </w:r>
        <w:r>
          <w:instrText xml:space="preserve"> PAGEREF _Toc15217 \h </w:instrText>
        </w:r>
        <w:r>
          <w:fldChar w:fldCharType="separate"/>
        </w:r>
        <w:r>
          <w:t>4</w:t>
        </w:r>
        <w:r>
          <w:fldChar w:fldCharType="end"/>
        </w:r>
      </w:hyperlink>
    </w:p>
    <w:p>
      <w:pPr>
        <w:pStyle w:val="TOC1"/>
        <w:tabs>
          <w:tab w:val="right" w:leader="dot" w:pos="8306"/>
        </w:tabs>
      </w:pPr>
      <w:hyperlink w:anchor="_Toc27796" w:history="1">
        <w:r>
          <w:rPr>
            <w:rFonts w:ascii="仿宋" w:eastAsia="仿宋" w:hAnsi="仿宋" w:cs="仿宋" w:hint="eastAsia"/>
            <w:lang w:eastAsia="zh-CN"/>
          </w:rPr>
          <w:t>二、硅胶项目可持续发展</w:t>
        </w:r>
        <w:r>
          <w:tab/>
        </w:r>
        <w:r>
          <w:fldChar w:fldCharType="begin"/>
        </w:r>
        <w:r>
          <w:instrText xml:space="preserve"> PAGEREF _Toc27796 \h </w:instrText>
        </w:r>
        <w:r>
          <w:fldChar w:fldCharType="separate"/>
        </w:r>
        <w:r>
          <w:t>5</w:t>
        </w:r>
        <w:r>
          <w:fldChar w:fldCharType="end"/>
        </w:r>
      </w:hyperlink>
    </w:p>
    <w:p>
      <w:pPr>
        <w:pStyle w:val="TOC2"/>
        <w:tabs>
          <w:tab w:val="right" w:leader="dot" w:pos="8306"/>
        </w:tabs>
      </w:pPr>
      <w:hyperlink w:anchor="_Toc8550" w:history="1">
        <w:r>
          <w:rPr>
            <w:rFonts w:ascii="仿宋" w:eastAsia="仿宋" w:hAnsi="仿宋" w:cs="仿宋" w:hint="eastAsia"/>
            <w:lang w:eastAsia="zh-CN"/>
          </w:rPr>
          <w:t>(一)、可持续战略与实践</w:t>
        </w:r>
        <w:r>
          <w:tab/>
        </w:r>
        <w:r>
          <w:fldChar w:fldCharType="begin"/>
        </w:r>
        <w:r>
          <w:instrText xml:space="preserve"> PAGEREF _Toc8550 \h </w:instrText>
        </w:r>
        <w:r>
          <w:fldChar w:fldCharType="separate"/>
        </w:r>
        <w:r>
          <w:t>5</w:t>
        </w:r>
        <w:r>
          <w:fldChar w:fldCharType="end"/>
        </w:r>
      </w:hyperlink>
    </w:p>
    <w:p>
      <w:pPr>
        <w:pStyle w:val="TOC2"/>
        <w:tabs>
          <w:tab w:val="right" w:leader="dot" w:pos="8306"/>
        </w:tabs>
      </w:pPr>
      <w:hyperlink w:anchor="_Toc16693" w:history="1">
        <w:r>
          <w:rPr>
            <w:rFonts w:ascii="仿宋" w:eastAsia="仿宋" w:hAnsi="仿宋" w:cs="仿宋" w:hint="eastAsia"/>
            <w:lang w:eastAsia="zh-CN"/>
          </w:rPr>
          <w:t>(二)、环保与社会责任</w:t>
        </w:r>
        <w:r>
          <w:tab/>
        </w:r>
        <w:r>
          <w:fldChar w:fldCharType="begin"/>
        </w:r>
        <w:r>
          <w:instrText xml:space="preserve"> PAGEREF _Toc16693 \h </w:instrText>
        </w:r>
        <w:r>
          <w:fldChar w:fldCharType="separate"/>
        </w:r>
        <w:r>
          <w:t>6</w:t>
        </w:r>
        <w:r>
          <w:fldChar w:fldCharType="end"/>
        </w:r>
      </w:hyperlink>
    </w:p>
    <w:p>
      <w:pPr>
        <w:pStyle w:val="TOC1"/>
        <w:tabs>
          <w:tab w:val="right" w:leader="dot" w:pos="8306"/>
        </w:tabs>
      </w:pPr>
      <w:hyperlink w:anchor="_Toc8743" w:history="1">
        <w:r>
          <w:rPr>
            <w:rFonts w:ascii="仿宋" w:eastAsia="仿宋" w:hAnsi="仿宋" w:cs="仿宋" w:hint="eastAsia"/>
            <w:lang w:eastAsia="zh-CN"/>
          </w:rPr>
          <w:t>三、工艺说明</w:t>
        </w:r>
        <w:r>
          <w:tab/>
        </w:r>
        <w:r>
          <w:fldChar w:fldCharType="begin"/>
        </w:r>
        <w:r>
          <w:instrText xml:space="preserve"> PAGEREF _Toc8743 \h </w:instrText>
        </w:r>
        <w:r>
          <w:fldChar w:fldCharType="separate"/>
        </w:r>
        <w:r>
          <w:t>7</w:t>
        </w:r>
        <w:r>
          <w:fldChar w:fldCharType="end"/>
        </w:r>
      </w:hyperlink>
    </w:p>
    <w:p>
      <w:pPr>
        <w:pStyle w:val="TOC2"/>
        <w:tabs>
          <w:tab w:val="right" w:leader="dot" w:pos="8306"/>
        </w:tabs>
      </w:pPr>
      <w:hyperlink w:anchor="_Toc3230" w:history="1">
        <w:r>
          <w:rPr>
            <w:rFonts w:ascii="仿宋" w:eastAsia="仿宋" w:hAnsi="仿宋" w:cs="仿宋" w:hint="eastAsia"/>
            <w:lang w:eastAsia="zh-CN"/>
          </w:rPr>
          <w:t>(一)、技术管理特点</w:t>
        </w:r>
        <w:r>
          <w:tab/>
        </w:r>
        <w:r>
          <w:fldChar w:fldCharType="begin"/>
        </w:r>
        <w:r>
          <w:instrText xml:space="preserve"> PAGEREF _Toc3230 \h </w:instrText>
        </w:r>
        <w:r>
          <w:fldChar w:fldCharType="separate"/>
        </w:r>
        <w:r>
          <w:t>7</w:t>
        </w:r>
        <w:r>
          <w:fldChar w:fldCharType="end"/>
        </w:r>
      </w:hyperlink>
    </w:p>
    <w:p>
      <w:pPr>
        <w:pStyle w:val="TOC2"/>
        <w:tabs>
          <w:tab w:val="right" w:leader="dot" w:pos="8306"/>
        </w:tabs>
      </w:pPr>
      <w:hyperlink w:anchor="_Toc31234" w:history="1">
        <w:r>
          <w:rPr>
            <w:rFonts w:ascii="仿宋" w:eastAsia="仿宋" w:hAnsi="仿宋" w:cs="仿宋" w:hint="eastAsia"/>
            <w:lang w:eastAsia="zh-CN"/>
          </w:rPr>
          <w:t>(二)、硅胶项目工艺技术设计方案</w:t>
        </w:r>
        <w:r>
          <w:tab/>
        </w:r>
        <w:r>
          <w:fldChar w:fldCharType="begin"/>
        </w:r>
        <w:r>
          <w:instrText xml:space="preserve"> PAGEREF _Toc31234 \h </w:instrText>
        </w:r>
        <w:r>
          <w:fldChar w:fldCharType="separate"/>
        </w:r>
        <w:r>
          <w:t>8</w:t>
        </w:r>
        <w:r>
          <w:fldChar w:fldCharType="end"/>
        </w:r>
      </w:hyperlink>
    </w:p>
    <w:p>
      <w:pPr>
        <w:pStyle w:val="TOC2"/>
        <w:tabs>
          <w:tab w:val="right" w:leader="dot" w:pos="8306"/>
        </w:tabs>
      </w:pPr>
      <w:hyperlink w:anchor="_Toc28016" w:history="1">
        <w:r>
          <w:rPr>
            <w:rFonts w:ascii="仿宋" w:eastAsia="仿宋" w:hAnsi="仿宋" w:cs="仿宋" w:hint="eastAsia"/>
            <w:lang w:eastAsia="zh-CN"/>
          </w:rPr>
          <w:t>(三)、设备选型方案</w:t>
        </w:r>
        <w:r>
          <w:tab/>
        </w:r>
        <w:r>
          <w:fldChar w:fldCharType="begin"/>
        </w:r>
        <w:r>
          <w:instrText xml:space="preserve"> PAGEREF _Toc28016 \h </w:instrText>
        </w:r>
        <w:r>
          <w:fldChar w:fldCharType="separate"/>
        </w:r>
        <w:r>
          <w:t>9</w:t>
        </w:r>
        <w:r>
          <w:fldChar w:fldCharType="end"/>
        </w:r>
      </w:hyperlink>
    </w:p>
    <w:p>
      <w:pPr>
        <w:pStyle w:val="TOC1"/>
        <w:tabs>
          <w:tab w:val="right" w:leader="dot" w:pos="8306"/>
        </w:tabs>
      </w:pPr>
      <w:hyperlink w:anchor="_Toc23179" w:history="1">
        <w:r>
          <w:rPr>
            <w:rFonts w:ascii="仿宋" w:eastAsia="仿宋" w:hAnsi="仿宋" w:cs="仿宋" w:hint="eastAsia"/>
            <w:lang w:eastAsia="zh-CN"/>
          </w:rPr>
          <w:t>四、硅胶项目绩效评估</w:t>
        </w:r>
        <w:r>
          <w:tab/>
        </w:r>
        <w:r>
          <w:fldChar w:fldCharType="begin"/>
        </w:r>
        <w:r>
          <w:instrText xml:space="preserve"> PAGEREF _Toc23179 \h </w:instrText>
        </w:r>
        <w:r>
          <w:fldChar w:fldCharType="separate"/>
        </w:r>
        <w:r>
          <w:t>10</w:t>
        </w:r>
        <w:r>
          <w:fldChar w:fldCharType="end"/>
        </w:r>
      </w:hyperlink>
    </w:p>
    <w:p>
      <w:pPr>
        <w:pStyle w:val="TOC2"/>
        <w:tabs>
          <w:tab w:val="right" w:leader="dot" w:pos="8306"/>
        </w:tabs>
      </w:pPr>
      <w:hyperlink w:anchor="_Toc3704" w:history="1">
        <w:r>
          <w:rPr>
            <w:rFonts w:ascii="仿宋" w:eastAsia="仿宋" w:hAnsi="仿宋" w:cs="仿宋" w:hint="eastAsia"/>
            <w:lang w:eastAsia="zh-CN"/>
          </w:rPr>
          <w:t>(一)、绩效评估指标</w:t>
        </w:r>
        <w:r>
          <w:tab/>
        </w:r>
        <w:r>
          <w:fldChar w:fldCharType="begin"/>
        </w:r>
        <w:r>
          <w:instrText xml:space="preserve"> PAGEREF _Toc3704 \h </w:instrText>
        </w:r>
        <w:r>
          <w:fldChar w:fldCharType="separate"/>
        </w:r>
        <w:r>
          <w:t>10</w:t>
        </w:r>
        <w:r>
          <w:fldChar w:fldCharType="end"/>
        </w:r>
      </w:hyperlink>
    </w:p>
    <w:p>
      <w:pPr>
        <w:pStyle w:val="TOC2"/>
        <w:tabs>
          <w:tab w:val="right" w:leader="dot" w:pos="8306"/>
        </w:tabs>
      </w:pPr>
      <w:hyperlink w:anchor="_Toc19621" w:history="1">
        <w:r>
          <w:rPr>
            <w:rFonts w:ascii="仿宋" w:eastAsia="仿宋" w:hAnsi="仿宋" w:cs="仿宋" w:hint="eastAsia"/>
            <w:lang w:eastAsia="zh-CN"/>
          </w:rPr>
          <w:t>(二)、绩效评估方法</w:t>
        </w:r>
        <w:r>
          <w:tab/>
        </w:r>
        <w:r>
          <w:fldChar w:fldCharType="begin"/>
        </w:r>
        <w:r>
          <w:instrText xml:space="preserve"> PAGEREF _Toc19621 \h </w:instrText>
        </w:r>
        <w:r>
          <w:fldChar w:fldCharType="separate"/>
        </w:r>
        <w:r>
          <w:t>11</w:t>
        </w:r>
        <w:r>
          <w:fldChar w:fldCharType="end"/>
        </w:r>
      </w:hyperlink>
    </w:p>
    <w:p>
      <w:pPr>
        <w:pStyle w:val="TOC2"/>
        <w:tabs>
          <w:tab w:val="right" w:leader="dot" w:pos="8306"/>
        </w:tabs>
      </w:pPr>
      <w:hyperlink w:anchor="_Toc24886" w:history="1">
        <w:r>
          <w:rPr>
            <w:rFonts w:ascii="仿宋" w:eastAsia="仿宋" w:hAnsi="仿宋" w:cs="仿宋" w:hint="eastAsia"/>
            <w:lang w:eastAsia="zh-CN"/>
          </w:rPr>
          <w:t>(三)、绩效评估周期</w:t>
        </w:r>
        <w:r>
          <w:tab/>
        </w:r>
        <w:r>
          <w:fldChar w:fldCharType="begin"/>
        </w:r>
        <w:r>
          <w:instrText xml:space="preserve"> PAGEREF _Toc24886 \h </w:instrText>
        </w:r>
        <w:r>
          <w:fldChar w:fldCharType="separate"/>
        </w:r>
        <w:r>
          <w:t>12</w:t>
        </w:r>
        <w:r>
          <w:fldChar w:fldCharType="end"/>
        </w:r>
      </w:hyperlink>
    </w:p>
    <w:p>
      <w:pPr>
        <w:pStyle w:val="TOC1"/>
        <w:tabs>
          <w:tab w:val="right" w:leader="dot" w:pos="8306"/>
        </w:tabs>
      </w:pPr>
      <w:hyperlink w:anchor="_Toc24424" w:history="1">
        <w:r>
          <w:rPr>
            <w:rFonts w:ascii="仿宋" w:eastAsia="仿宋" w:hAnsi="仿宋" w:cs="仿宋" w:hint="eastAsia"/>
            <w:lang w:eastAsia="zh-CN"/>
          </w:rPr>
          <w:t>五、市场分析、调研</w:t>
        </w:r>
        <w:r>
          <w:tab/>
        </w:r>
        <w:r>
          <w:fldChar w:fldCharType="begin"/>
        </w:r>
        <w:r>
          <w:instrText xml:space="preserve"> PAGEREF _Toc24424 \h </w:instrText>
        </w:r>
        <w:r>
          <w:fldChar w:fldCharType="separate"/>
        </w:r>
        <w:r>
          <w:t>13</w:t>
        </w:r>
        <w:r>
          <w:fldChar w:fldCharType="end"/>
        </w:r>
      </w:hyperlink>
    </w:p>
    <w:p>
      <w:pPr>
        <w:pStyle w:val="TOC2"/>
        <w:tabs>
          <w:tab w:val="right" w:leader="dot" w:pos="8306"/>
        </w:tabs>
      </w:pPr>
      <w:hyperlink w:anchor="_Toc30097" w:history="1">
        <w:r>
          <w:rPr>
            <w:rFonts w:ascii="仿宋" w:eastAsia="仿宋" w:hAnsi="仿宋" w:cs="仿宋" w:hint="eastAsia"/>
            <w:lang w:eastAsia="zh-CN"/>
          </w:rPr>
          <w:t>(一)、硅胶行业分析</w:t>
        </w:r>
        <w:r>
          <w:tab/>
        </w:r>
        <w:r>
          <w:fldChar w:fldCharType="begin"/>
        </w:r>
        <w:r>
          <w:instrText xml:space="preserve"> PAGEREF _Toc30097 \h </w:instrText>
        </w:r>
        <w:r>
          <w:fldChar w:fldCharType="separate"/>
        </w:r>
        <w:r>
          <w:t>13</w:t>
        </w:r>
        <w:r>
          <w:fldChar w:fldCharType="end"/>
        </w:r>
      </w:hyperlink>
    </w:p>
    <w:p>
      <w:pPr>
        <w:pStyle w:val="TOC2"/>
        <w:tabs>
          <w:tab w:val="right" w:leader="dot" w:pos="8306"/>
        </w:tabs>
      </w:pPr>
      <w:hyperlink w:anchor="_Toc29583" w:history="1">
        <w:r>
          <w:rPr>
            <w:rFonts w:ascii="仿宋" w:eastAsia="仿宋" w:hAnsi="仿宋" w:cs="仿宋" w:hint="eastAsia"/>
            <w:lang w:eastAsia="zh-CN"/>
          </w:rPr>
          <w:t>(二)、硅胶市场分析预测</w:t>
        </w:r>
        <w:r>
          <w:tab/>
        </w:r>
        <w:r>
          <w:fldChar w:fldCharType="begin"/>
        </w:r>
        <w:r>
          <w:instrText xml:space="preserve"> PAGEREF _Toc29583 \h </w:instrText>
        </w:r>
        <w:r>
          <w:fldChar w:fldCharType="separate"/>
        </w:r>
        <w:r>
          <w:t>14</w:t>
        </w:r>
        <w:r>
          <w:fldChar w:fldCharType="end"/>
        </w:r>
      </w:hyperlink>
    </w:p>
    <w:p>
      <w:pPr>
        <w:pStyle w:val="TOC1"/>
        <w:tabs>
          <w:tab w:val="right" w:leader="dot" w:pos="8306"/>
        </w:tabs>
      </w:pPr>
      <w:hyperlink w:anchor="_Toc8216" w:history="1">
        <w:r>
          <w:rPr>
            <w:rFonts w:ascii="仿宋" w:eastAsia="仿宋" w:hAnsi="仿宋" w:cs="仿宋" w:hint="eastAsia"/>
            <w:lang w:eastAsia="zh-CN"/>
          </w:rPr>
          <w:t>六、硅胶项目建设背景及必要性分析</w:t>
        </w:r>
        <w:r>
          <w:tab/>
        </w:r>
        <w:r>
          <w:fldChar w:fldCharType="begin"/>
        </w:r>
        <w:r>
          <w:instrText xml:space="preserve"> PAGEREF _Toc8216 \h </w:instrText>
        </w:r>
        <w:r>
          <w:fldChar w:fldCharType="separate"/>
        </w:r>
        <w:r>
          <w:t>15</w:t>
        </w:r>
        <w:r>
          <w:fldChar w:fldCharType="end"/>
        </w:r>
      </w:hyperlink>
    </w:p>
    <w:p>
      <w:pPr>
        <w:pStyle w:val="TOC2"/>
        <w:tabs>
          <w:tab w:val="right" w:leader="dot" w:pos="8306"/>
        </w:tabs>
      </w:pPr>
      <w:hyperlink w:anchor="_Toc12064" w:history="1">
        <w:r>
          <w:rPr>
            <w:rFonts w:ascii="仿宋" w:eastAsia="仿宋" w:hAnsi="仿宋" w:cs="仿宋" w:hint="eastAsia"/>
            <w:lang w:eastAsia="zh-CN"/>
          </w:rPr>
          <w:t>(一)、硅胶项目背景分析</w:t>
        </w:r>
        <w:r>
          <w:tab/>
        </w:r>
        <w:r>
          <w:fldChar w:fldCharType="begin"/>
        </w:r>
        <w:r>
          <w:instrText xml:space="preserve"> PAGEREF _Toc12064 \h </w:instrText>
        </w:r>
        <w:r>
          <w:fldChar w:fldCharType="separate"/>
        </w:r>
        <w:r>
          <w:t>15</w:t>
        </w:r>
        <w:r>
          <w:fldChar w:fldCharType="end"/>
        </w:r>
      </w:hyperlink>
    </w:p>
    <w:p>
      <w:pPr>
        <w:pStyle w:val="TOC2"/>
        <w:tabs>
          <w:tab w:val="right" w:leader="dot" w:pos="8306"/>
        </w:tabs>
      </w:pPr>
      <w:hyperlink w:anchor="_Toc27536" w:history="1">
        <w:r>
          <w:rPr>
            <w:rFonts w:ascii="仿宋" w:eastAsia="仿宋" w:hAnsi="仿宋" w:cs="仿宋" w:hint="eastAsia"/>
            <w:lang w:eastAsia="zh-CN"/>
          </w:rPr>
          <w:t>(二)、硅胶项目建设必要性分析</w:t>
        </w:r>
        <w:r>
          <w:tab/>
        </w:r>
        <w:r>
          <w:fldChar w:fldCharType="begin"/>
        </w:r>
        <w:r>
          <w:instrText xml:space="preserve"> PAGEREF _Toc27536 \h </w:instrText>
        </w:r>
        <w:r>
          <w:fldChar w:fldCharType="separate"/>
        </w:r>
        <w:r>
          <w:t>17</w:t>
        </w:r>
        <w:r>
          <w:fldChar w:fldCharType="end"/>
        </w:r>
      </w:hyperlink>
    </w:p>
    <w:p>
      <w:pPr>
        <w:pStyle w:val="TOC1"/>
        <w:tabs>
          <w:tab w:val="right" w:leader="dot" w:pos="8306"/>
        </w:tabs>
      </w:pPr>
      <w:hyperlink w:anchor="_Toc17243" w:history="1">
        <w:r>
          <w:rPr>
            <w:rFonts w:ascii="仿宋" w:eastAsia="仿宋" w:hAnsi="仿宋" w:cs="仿宋" w:hint="eastAsia"/>
            <w:lang w:eastAsia="zh-CN"/>
          </w:rPr>
          <w:t>七、硅胶项目创新与研发</w:t>
        </w:r>
        <w:r>
          <w:tab/>
        </w:r>
        <w:r>
          <w:fldChar w:fldCharType="begin"/>
        </w:r>
        <w:r>
          <w:instrText xml:space="preserve"> PAGEREF _Toc17243 \h </w:instrText>
        </w:r>
        <w:r>
          <w:fldChar w:fldCharType="separate"/>
        </w:r>
        <w:r>
          <w:t>18</w:t>
        </w:r>
        <w:r>
          <w:fldChar w:fldCharType="end"/>
        </w:r>
      </w:hyperlink>
    </w:p>
    <w:p>
      <w:pPr>
        <w:pStyle w:val="TOC2"/>
        <w:tabs>
          <w:tab w:val="right" w:leader="dot" w:pos="8306"/>
        </w:tabs>
      </w:pPr>
      <w:hyperlink w:anchor="_Toc30613" w:history="1">
        <w:r>
          <w:rPr>
            <w:rFonts w:ascii="仿宋" w:eastAsia="仿宋" w:hAnsi="仿宋" w:cs="仿宋" w:hint="eastAsia"/>
            <w:lang w:eastAsia="zh-CN"/>
          </w:rPr>
          <w:t>(一)、创新策略与方向</w:t>
        </w:r>
        <w:r>
          <w:tab/>
        </w:r>
        <w:r>
          <w:fldChar w:fldCharType="begin"/>
        </w:r>
        <w:r>
          <w:instrText xml:space="preserve"> PAGEREF _Toc30613 \h </w:instrText>
        </w:r>
        <w:r>
          <w:fldChar w:fldCharType="separate"/>
        </w:r>
        <w:r>
          <w:t>18</w:t>
        </w:r>
        <w:r>
          <w:fldChar w:fldCharType="end"/>
        </w:r>
      </w:hyperlink>
    </w:p>
    <w:p>
      <w:pPr>
        <w:pStyle w:val="TOC2"/>
        <w:tabs>
          <w:tab w:val="right" w:leader="dot" w:pos="8306"/>
        </w:tabs>
      </w:pPr>
      <w:hyperlink w:anchor="_Toc16194" w:history="1">
        <w:r>
          <w:rPr>
            <w:rFonts w:ascii="仿宋" w:eastAsia="仿宋" w:hAnsi="仿宋" w:cs="仿宋" w:hint="eastAsia"/>
            <w:lang w:eastAsia="zh-CN"/>
          </w:rPr>
          <w:t>(二)、研发规划与投入</w:t>
        </w:r>
        <w:r>
          <w:tab/>
        </w:r>
        <w:r>
          <w:fldChar w:fldCharType="begin"/>
        </w:r>
        <w:r>
          <w:instrText xml:space="preserve"> PAGEREF _Toc16194 \h </w:instrText>
        </w:r>
        <w:r>
          <w:fldChar w:fldCharType="separate"/>
        </w:r>
        <w:r>
          <w:t>19</w:t>
        </w:r>
        <w:r>
          <w:fldChar w:fldCharType="end"/>
        </w:r>
      </w:hyperlink>
    </w:p>
    <w:p>
      <w:pPr>
        <w:pStyle w:val="TOC1"/>
        <w:tabs>
          <w:tab w:val="right" w:leader="dot" w:pos="8306"/>
        </w:tabs>
      </w:pPr>
      <w:hyperlink w:anchor="_Toc13720" w:history="1">
        <w:r>
          <w:rPr>
            <w:rFonts w:ascii="仿宋" w:eastAsia="仿宋" w:hAnsi="仿宋" w:cs="仿宋" w:hint="eastAsia"/>
            <w:lang w:eastAsia="zh-CN"/>
          </w:rPr>
          <w:t>八、硅胶项目人力资源培养与发展</w:t>
        </w:r>
        <w:r>
          <w:tab/>
        </w:r>
        <w:r>
          <w:fldChar w:fldCharType="begin"/>
        </w:r>
        <w:r>
          <w:instrText xml:space="preserve"> PAGEREF _Toc13720 \h </w:instrText>
        </w:r>
        <w:r>
          <w:fldChar w:fldCharType="separate"/>
        </w:r>
        <w:r>
          <w:t>21</w:t>
        </w:r>
        <w:r>
          <w:fldChar w:fldCharType="end"/>
        </w:r>
      </w:hyperlink>
    </w:p>
    <w:p>
      <w:pPr>
        <w:pStyle w:val="TOC2"/>
        <w:tabs>
          <w:tab w:val="right" w:leader="dot" w:pos="8306"/>
        </w:tabs>
      </w:pPr>
      <w:hyperlink w:anchor="_Toc15154" w:history="1">
        <w:r>
          <w:rPr>
            <w:rFonts w:ascii="仿宋" w:eastAsia="仿宋" w:hAnsi="仿宋" w:cs="仿宋" w:hint="eastAsia"/>
            <w:lang w:eastAsia="zh-CN"/>
          </w:rPr>
          <w:t>(一)、人才需求与规划</w:t>
        </w:r>
        <w:r>
          <w:tab/>
        </w:r>
        <w:r>
          <w:fldChar w:fldCharType="begin"/>
        </w:r>
        <w:r>
          <w:instrText xml:space="preserve"> PAGEREF _Toc15154 \h </w:instrText>
        </w:r>
        <w:r>
          <w:fldChar w:fldCharType="separate"/>
        </w:r>
        <w:r>
          <w:t>21</w:t>
        </w:r>
        <w:r>
          <w:fldChar w:fldCharType="end"/>
        </w:r>
      </w:hyperlink>
    </w:p>
    <w:p>
      <w:pPr>
        <w:pStyle w:val="TOC2"/>
        <w:tabs>
          <w:tab w:val="right" w:leader="dot" w:pos="8306"/>
        </w:tabs>
      </w:pPr>
      <w:hyperlink w:anchor="_Toc16004" w:history="1">
        <w:r>
          <w:rPr>
            <w:rFonts w:ascii="仿宋" w:eastAsia="仿宋" w:hAnsi="仿宋" w:cs="仿宋" w:hint="eastAsia"/>
            <w:lang w:eastAsia="zh-CN"/>
          </w:rPr>
          <w:t>(二)、培训与发展计划</w:t>
        </w:r>
        <w:r>
          <w:tab/>
        </w:r>
        <w:r>
          <w:fldChar w:fldCharType="begin"/>
        </w:r>
        <w:r>
          <w:instrText xml:space="preserve"> PAGEREF _Toc16004 \h </w:instrText>
        </w:r>
        <w:r>
          <w:fldChar w:fldCharType="separate"/>
        </w:r>
        <w:r>
          <w:t>21</w:t>
        </w:r>
        <w:r>
          <w:fldChar w:fldCharType="end"/>
        </w:r>
      </w:hyperlink>
    </w:p>
    <w:p>
      <w:pPr>
        <w:pStyle w:val="TOC1"/>
        <w:tabs>
          <w:tab w:val="right" w:leader="dot" w:pos="8306"/>
        </w:tabs>
      </w:pPr>
      <w:hyperlink w:anchor="_Toc20063" w:history="1">
        <w:r>
          <w:rPr>
            <w:rFonts w:ascii="仿宋" w:eastAsia="仿宋" w:hAnsi="仿宋" w:cs="仿宋" w:hint="eastAsia"/>
            <w:lang w:eastAsia="zh-CN"/>
          </w:rPr>
          <w:t>九、硅胶项目社会影响</w:t>
        </w:r>
        <w:r>
          <w:tab/>
        </w:r>
        <w:r>
          <w:fldChar w:fldCharType="begin"/>
        </w:r>
        <w:r>
          <w:instrText xml:space="preserve"> PAGEREF _Toc20063 \h </w:instrText>
        </w:r>
        <w:r>
          <w:fldChar w:fldCharType="separate"/>
        </w:r>
        <w:r>
          <w:t>22</w:t>
        </w:r>
        <w:r>
          <w:fldChar w:fldCharType="end"/>
        </w:r>
      </w:hyperlink>
    </w:p>
    <w:p>
      <w:pPr>
        <w:pStyle w:val="TOC2"/>
        <w:tabs>
          <w:tab w:val="right" w:leader="dot" w:pos="8306"/>
        </w:tabs>
      </w:pPr>
      <w:hyperlink w:anchor="_Toc3786" w:history="1">
        <w:r>
          <w:rPr>
            <w:rFonts w:ascii="仿宋" w:eastAsia="仿宋" w:hAnsi="仿宋" w:cs="仿宋" w:hint="eastAsia"/>
            <w:lang w:eastAsia="zh-CN"/>
          </w:rPr>
          <w:t>(一)、社会责任与义务</w:t>
        </w:r>
        <w:r>
          <w:tab/>
        </w:r>
        <w:r>
          <w:fldChar w:fldCharType="begin"/>
        </w:r>
        <w:r>
          <w:instrText xml:space="preserve"> PAGEREF _Toc3786 \h </w:instrText>
        </w:r>
        <w:r>
          <w:fldChar w:fldCharType="separate"/>
        </w:r>
        <w:r>
          <w:t>22</w:t>
        </w:r>
        <w:r>
          <w:fldChar w:fldCharType="end"/>
        </w:r>
      </w:hyperlink>
    </w:p>
    <w:p>
      <w:pPr>
        <w:pStyle w:val="TOC2"/>
        <w:tabs>
          <w:tab w:val="right" w:leader="dot" w:pos="8306"/>
        </w:tabs>
      </w:pPr>
      <w:hyperlink w:anchor="_Toc1343" w:history="1">
        <w:r>
          <w:rPr>
            <w:rFonts w:ascii="仿宋" w:eastAsia="仿宋" w:hAnsi="仿宋" w:cs="仿宋" w:hint="eastAsia"/>
            <w:lang w:eastAsia="zh-CN"/>
          </w:rPr>
          <w:t>(二)、社会参与与沟通</w:t>
        </w:r>
        <w:r>
          <w:tab/>
        </w:r>
        <w:r>
          <w:fldChar w:fldCharType="begin"/>
        </w:r>
        <w:r>
          <w:instrText xml:space="preserve"> PAGEREF _Toc1343 \h </w:instrText>
        </w:r>
        <w:r>
          <w:fldChar w:fldCharType="separate"/>
        </w:r>
        <w:r>
          <w:t>23</w:t>
        </w:r>
        <w:r>
          <w:fldChar w:fldCharType="end"/>
        </w:r>
      </w:hyperlink>
    </w:p>
    <w:p>
      <w:pPr>
        <w:pStyle w:val="TOC1"/>
        <w:tabs>
          <w:tab w:val="right" w:leader="dot" w:pos="8306"/>
        </w:tabs>
      </w:pPr>
      <w:hyperlink w:anchor="_Toc9138" w:history="1">
        <w:r>
          <w:rPr>
            <w:rFonts w:ascii="仿宋" w:eastAsia="仿宋" w:hAnsi="仿宋" w:cs="仿宋" w:hint="eastAsia"/>
            <w:lang w:eastAsia="zh-CN"/>
          </w:rPr>
          <w:t>十、硅胶项目风险管理</w:t>
        </w:r>
        <w:r>
          <w:tab/>
        </w:r>
        <w:r>
          <w:fldChar w:fldCharType="begin"/>
        </w:r>
        <w:r>
          <w:instrText xml:space="preserve"> PAGEREF _Toc9138 \h </w:instrText>
        </w:r>
        <w:r>
          <w:fldChar w:fldCharType="separate"/>
        </w:r>
        <w:r>
          <w:t>23</w:t>
        </w:r>
        <w:r>
          <w:fldChar w:fldCharType="end"/>
        </w:r>
      </w:hyperlink>
    </w:p>
    <w:p>
      <w:pPr>
        <w:pStyle w:val="TOC2"/>
        <w:tabs>
          <w:tab w:val="right" w:leader="dot" w:pos="8306"/>
        </w:tabs>
      </w:pPr>
      <w:hyperlink w:anchor="_Toc2074" w:history="1">
        <w:r>
          <w:rPr>
            <w:rFonts w:ascii="仿宋" w:eastAsia="仿宋" w:hAnsi="仿宋" w:cs="仿宋" w:hint="eastAsia"/>
            <w:lang w:eastAsia="zh-CN"/>
          </w:rPr>
          <w:t>(一)、风险识别与评估</w:t>
        </w:r>
        <w:r>
          <w:tab/>
        </w:r>
        <w:r>
          <w:fldChar w:fldCharType="begin"/>
        </w:r>
        <w:r>
          <w:instrText xml:space="preserve"> PAGEREF _Toc2074 \h </w:instrText>
        </w:r>
        <w:r>
          <w:fldChar w:fldCharType="separate"/>
        </w:r>
        <w:r>
          <w:t>23</w:t>
        </w:r>
        <w:r>
          <w:fldChar w:fldCharType="end"/>
        </w:r>
      </w:hyperlink>
    </w:p>
    <w:p>
      <w:pPr>
        <w:pStyle w:val="TOC2"/>
        <w:tabs>
          <w:tab w:val="right" w:leader="dot" w:pos="8306"/>
        </w:tabs>
      </w:pPr>
      <w:hyperlink w:anchor="_Toc3084" w:history="1">
        <w:r>
          <w:rPr>
            <w:rFonts w:ascii="仿宋" w:eastAsia="仿宋" w:hAnsi="仿宋" w:cs="仿宋" w:hint="eastAsia"/>
            <w:lang w:eastAsia="zh-CN"/>
          </w:rPr>
          <w:t>(二)、风险应对策略</w:t>
        </w:r>
        <w:r>
          <w:tab/>
        </w:r>
        <w:r>
          <w:fldChar w:fldCharType="begin"/>
        </w:r>
        <w:r>
          <w:instrText xml:space="preserve"> PAGEREF _Toc3084 \h </w:instrText>
        </w:r>
        <w:r>
          <w:fldChar w:fldCharType="separate"/>
        </w:r>
        <w:r>
          <w:t>25</w:t>
        </w:r>
        <w:r>
          <w:fldChar w:fldCharType="end"/>
        </w:r>
      </w:hyperlink>
    </w:p>
    <w:p>
      <w:pPr>
        <w:pStyle w:val="TOC2"/>
        <w:tabs>
          <w:tab w:val="right" w:leader="dot" w:pos="8306"/>
        </w:tabs>
      </w:pPr>
      <w:hyperlink w:anchor="_Toc23394" w:history="1">
        <w:r>
          <w:rPr>
            <w:rFonts w:ascii="仿宋" w:eastAsia="仿宋" w:hAnsi="仿宋" w:cs="仿宋" w:hint="eastAsia"/>
            <w:lang w:eastAsia="zh-CN"/>
          </w:rPr>
          <w:t>(三)、风险监控与控制</w:t>
        </w:r>
        <w:r>
          <w:tab/>
        </w:r>
        <w:r>
          <w:fldChar w:fldCharType="begin"/>
        </w:r>
        <w:r>
          <w:instrText xml:space="preserve"> PAGEREF _Toc23394 \h </w:instrText>
        </w:r>
        <w:r>
          <w:fldChar w:fldCharType="separate"/>
        </w:r>
        <w:r>
          <w:t>26</w:t>
        </w:r>
        <w:r>
          <w:fldChar w:fldCharType="end"/>
        </w:r>
      </w:hyperlink>
    </w:p>
    <w:p>
      <w:pPr>
        <w:pStyle w:val="TOC1"/>
        <w:tabs>
          <w:tab w:val="right" w:leader="dot" w:pos="8306"/>
        </w:tabs>
      </w:pPr>
      <w:hyperlink w:anchor="_Toc20427" w:history="1">
        <w:r>
          <w:rPr>
            <w:rFonts w:ascii="仿宋" w:eastAsia="仿宋" w:hAnsi="仿宋" w:cs="仿宋" w:hint="eastAsia"/>
            <w:lang w:eastAsia="zh-CN"/>
          </w:rPr>
          <w:t>十一、硅胶项目人力资源管理</w:t>
        </w:r>
        <w:r>
          <w:tab/>
        </w:r>
        <w:r>
          <w:fldChar w:fldCharType="begin"/>
        </w:r>
        <w:r>
          <w:instrText xml:space="preserve"> PAGEREF _Toc20427 \h </w:instrText>
        </w:r>
        <w:r>
          <w:fldChar w:fldCharType="separate"/>
        </w:r>
        <w:r>
          <w:t>27</w:t>
        </w:r>
        <w:r>
          <w:fldChar w:fldCharType="end"/>
        </w:r>
      </w:hyperlink>
    </w:p>
    <w:p>
      <w:pPr>
        <w:pStyle w:val="TOC2"/>
        <w:tabs>
          <w:tab w:val="right" w:leader="dot" w:pos="8306"/>
        </w:tabs>
      </w:pPr>
      <w:hyperlink w:anchor="_Toc12159" w:history="1">
        <w:r>
          <w:rPr>
            <w:rFonts w:ascii="仿宋" w:eastAsia="仿宋" w:hAnsi="仿宋" w:cs="仿宋" w:hint="eastAsia"/>
            <w:lang w:eastAsia="zh-CN"/>
          </w:rPr>
          <w:t>(一)、建立健全的预算管理制度</w:t>
        </w:r>
        <w:r>
          <w:tab/>
        </w:r>
        <w:r>
          <w:fldChar w:fldCharType="begin"/>
        </w:r>
        <w:r>
          <w:instrText xml:space="preserve"> PAGEREF _Toc12159 \h </w:instrText>
        </w:r>
        <w:r>
          <w:fldChar w:fldCharType="separate"/>
        </w:r>
        <w:r>
          <w:t>27</w:t>
        </w:r>
        <w:r>
          <w:fldChar w:fldCharType="end"/>
        </w:r>
      </w:hyperlink>
    </w:p>
    <w:p>
      <w:pPr>
        <w:pStyle w:val="TOC2"/>
        <w:tabs>
          <w:tab w:val="right" w:leader="dot" w:pos="8306"/>
        </w:tabs>
      </w:pPr>
      <w:hyperlink w:anchor="_Toc27913" w:history="1">
        <w:r>
          <w:rPr>
            <w:rFonts w:ascii="仿宋" w:eastAsia="仿宋" w:hAnsi="仿宋" w:cs="仿宋" w:hint="eastAsia"/>
            <w:lang w:eastAsia="zh-CN"/>
          </w:rPr>
          <w:t>(二)、加强资金流动监控</w:t>
        </w:r>
        <w:r>
          <w:tab/>
        </w:r>
        <w:r>
          <w:fldChar w:fldCharType="begin"/>
        </w:r>
        <w:r>
          <w:instrText xml:space="preserve"> PAGEREF _Toc27913 \h </w:instrText>
        </w:r>
        <w:r>
          <w:fldChar w:fldCharType="separate"/>
        </w:r>
        <w:r>
          <w:t>29</w:t>
        </w:r>
        <w:r>
          <w:fldChar w:fldCharType="end"/>
        </w:r>
      </w:hyperlink>
    </w:p>
    <w:p>
      <w:pPr>
        <w:pStyle w:val="TOC2"/>
        <w:tabs>
          <w:tab w:val="right" w:leader="dot" w:pos="8306"/>
        </w:tabs>
      </w:pPr>
      <w:hyperlink w:anchor="_Toc9257" w:history="1">
        <w:r>
          <w:rPr>
            <w:rFonts w:ascii="仿宋" w:eastAsia="仿宋" w:hAnsi="仿宋" w:cs="仿宋" w:hint="eastAsia"/>
            <w:lang w:eastAsia="zh-CN"/>
          </w:rPr>
          <w:t>(三)、制定完善的风险控制机制</w:t>
        </w:r>
        <w:r>
          <w:tab/>
        </w:r>
        <w:r>
          <w:fldChar w:fldCharType="begin"/>
        </w:r>
        <w:r>
          <w:instrText xml:space="preserve"> PAGEREF _Toc9257 \h </w:instrText>
        </w:r>
        <w:r>
          <w:fldChar w:fldCharType="separate"/>
        </w:r>
        <w:r>
          <w:t>30</w:t>
        </w:r>
        <w:r>
          <w:fldChar w:fldCharType="end"/>
        </w:r>
      </w:hyperlink>
    </w:p>
    <w:p>
      <w:pPr>
        <w:pStyle w:val="TOC2"/>
        <w:tabs>
          <w:tab w:val="right" w:leader="dot" w:pos="8306"/>
        </w:tabs>
      </w:pPr>
      <w:hyperlink w:anchor="_Toc24190" w:history="1">
        <w:r>
          <w:rPr>
            <w:rFonts w:ascii="仿宋" w:eastAsia="仿宋" w:hAnsi="仿宋" w:cs="仿宋" w:hint="eastAsia"/>
            <w:lang w:eastAsia="zh-CN"/>
          </w:rPr>
          <w:t>(四)、优化成本管理</w:t>
        </w:r>
        <w:r>
          <w:tab/>
        </w:r>
        <w:r>
          <w:fldChar w:fldCharType="begin"/>
        </w:r>
        <w:r>
          <w:instrText xml:space="preserve"> PAGEREF _Toc24190 \h </w:instrText>
        </w:r>
        <w:r>
          <w:fldChar w:fldCharType="separate"/>
        </w:r>
        <w:r>
          <w:t>31</w:t>
        </w:r>
        <w:r>
          <w:fldChar w:fldCharType="end"/>
        </w:r>
      </w:hyperlink>
    </w:p>
    <w:p>
      <w:pPr>
        <w:pStyle w:val="TOC1"/>
        <w:tabs>
          <w:tab w:val="right" w:leader="dot" w:pos="8306"/>
        </w:tabs>
      </w:pPr>
      <w:hyperlink w:anchor="_Toc17302" w:history="1">
        <w:r>
          <w:rPr>
            <w:rFonts w:ascii="仿宋" w:eastAsia="仿宋" w:hAnsi="仿宋" w:cs="仿宋" w:hint="eastAsia"/>
            <w:lang w:eastAsia="zh-CN"/>
          </w:rPr>
          <w:t>十二、生产安全保护</w:t>
        </w:r>
        <w:r>
          <w:tab/>
        </w:r>
        <w:r>
          <w:fldChar w:fldCharType="begin"/>
        </w:r>
        <w:r>
          <w:instrText xml:space="preserve"> PAGEREF _Toc17302 \h </w:instrText>
        </w:r>
        <w:r>
          <w:fldChar w:fldCharType="separate"/>
        </w:r>
        <w:r>
          <w:t>33</w:t>
        </w:r>
        <w:r>
          <w:fldChar w:fldCharType="end"/>
        </w:r>
      </w:hyperlink>
    </w:p>
    <w:p>
      <w:pPr>
        <w:pStyle w:val="TOC2"/>
        <w:tabs>
          <w:tab w:val="right" w:leader="dot" w:pos="8306"/>
        </w:tabs>
      </w:pPr>
      <w:hyperlink w:anchor="_Toc32377" w:history="1">
        <w:r>
          <w:rPr>
            <w:rFonts w:ascii="仿宋" w:eastAsia="仿宋" w:hAnsi="仿宋" w:cs="仿宋" w:hint="eastAsia"/>
            <w:lang w:eastAsia="zh-CN"/>
          </w:rPr>
          <w:t>(一)、消防安全</w:t>
        </w:r>
        <w:r>
          <w:tab/>
        </w:r>
        <w:r>
          <w:fldChar w:fldCharType="begin"/>
        </w:r>
        <w:r>
          <w:instrText xml:space="preserve"> PAGEREF _Toc32377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8" w:history="1">
        <w:r>
          <w:rPr>
            <w:rFonts w:ascii="仿宋" w:eastAsia="仿宋" w:hAnsi="仿宋" w:cs="仿宋" w:hint="eastAsia"/>
            <w:lang w:eastAsia="zh-CN"/>
          </w:rPr>
          <w:t>(二)、防火防爆总图布置措施</w:t>
        </w:r>
        <w:r>
          <w:tab/>
        </w:r>
        <w:r>
          <w:fldChar w:fldCharType="begin"/>
        </w:r>
        <w:r>
          <w:instrText xml:space="preserve"> PAGEREF _Toc23548 \h </w:instrText>
        </w:r>
        <w:r>
          <w:fldChar w:fldCharType="separate"/>
        </w:r>
        <w:r>
          <w:t>34</w:t>
        </w:r>
        <w:r>
          <w:fldChar w:fldCharType="end"/>
        </w:r>
      </w:hyperlink>
    </w:p>
    <w:p>
      <w:pPr>
        <w:pStyle w:val="TOC2"/>
        <w:tabs>
          <w:tab w:val="right" w:leader="dot" w:pos="8306"/>
        </w:tabs>
      </w:pPr>
      <w:hyperlink w:anchor="_Toc29404" w:history="1">
        <w:r>
          <w:rPr>
            <w:rFonts w:ascii="仿宋" w:eastAsia="仿宋" w:hAnsi="仿宋" w:cs="仿宋" w:hint="eastAsia"/>
            <w:lang w:eastAsia="zh-CN"/>
          </w:rPr>
          <w:t>(三)、自然灾害防范措施</w:t>
        </w:r>
        <w:r>
          <w:tab/>
        </w:r>
        <w:r>
          <w:fldChar w:fldCharType="begin"/>
        </w:r>
        <w:r>
          <w:instrText xml:space="preserve"> PAGEREF _Toc29404 \h </w:instrText>
        </w:r>
        <w:r>
          <w:fldChar w:fldCharType="separate"/>
        </w:r>
        <w:r>
          <w:t>35</w:t>
        </w:r>
        <w:r>
          <w:fldChar w:fldCharType="end"/>
        </w:r>
      </w:hyperlink>
    </w:p>
    <w:p>
      <w:pPr>
        <w:pStyle w:val="TOC2"/>
        <w:tabs>
          <w:tab w:val="right" w:leader="dot" w:pos="8306"/>
        </w:tabs>
      </w:pPr>
      <w:hyperlink w:anchor="_Toc21047" w:history="1">
        <w:r>
          <w:rPr>
            <w:rFonts w:ascii="仿宋" w:eastAsia="仿宋" w:hAnsi="仿宋" w:cs="仿宋" w:hint="eastAsia"/>
            <w:lang w:eastAsia="zh-CN"/>
          </w:rPr>
          <w:t>(四)、安全色及安全标志使用要求</w:t>
        </w:r>
        <w:r>
          <w:tab/>
        </w:r>
        <w:r>
          <w:fldChar w:fldCharType="begin"/>
        </w:r>
        <w:r>
          <w:instrText xml:space="preserve"> PAGEREF _Toc21047 \h </w:instrText>
        </w:r>
        <w:r>
          <w:fldChar w:fldCharType="separate"/>
        </w:r>
        <w:r>
          <w:t>36</w:t>
        </w:r>
        <w:r>
          <w:fldChar w:fldCharType="end"/>
        </w:r>
      </w:hyperlink>
    </w:p>
    <w:p>
      <w:pPr>
        <w:pStyle w:val="TOC2"/>
        <w:tabs>
          <w:tab w:val="right" w:leader="dot" w:pos="8306"/>
        </w:tabs>
      </w:pPr>
      <w:hyperlink w:anchor="_Toc29091" w:history="1">
        <w:r>
          <w:rPr>
            <w:rFonts w:ascii="仿宋" w:eastAsia="仿宋" w:hAnsi="仿宋" w:cs="仿宋" w:hint="eastAsia"/>
            <w:lang w:eastAsia="zh-CN"/>
          </w:rPr>
          <w:t>(五)、防尘防毒措施</w:t>
        </w:r>
        <w:r>
          <w:tab/>
        </w:r>
        <w:r>
          <w:fldChar w:fldCharType="begin"/>
        </w:r>
        <w:r>
          <w:instrText xml:space="preserve"> PAGEREF _Toc29091 \h </w:instrText>
        </w:r>
        <w:r>
          <w:fldChar w:fldCharType="separate"/>
        </w:r>
        <w:r>
          <w:t>37</w:t>
        </w:r>
        <w:r>
          <w:fldChar w:fldCharType="end"/>
        </w:r>
      </w:hyperlink>
    </w:p>
    <w:p>
      <w:pPr>
        <w:pStyle w:val="TOC2"/>
        <w:tabs>
          <w:tab w:val="right" w:leader="dot" w:pos="8306"/>
        </w:tabs>
      </w:pPr>
      <w:hyperlink w:anchor="_Toc7831" w:history="1">
        <w:r>
          <w:rPr>
            <w:rFonts w:ascii="仿宋" w:eastAsia="仿宋" w:hAnsi="仿宋" w:cs="仿宋" w:hint="eastAsia"/>
            <w:lang w:eastAsia="zh-CN"/>
          </w:rPr>
          <w:t>(六)、防静电、触电防护及防雷措施</w:t>
        </w:r>
        <w:r>
          <w:tab/>
        </w:r>
        <w:r>
          <w:fldChar w:fldCharType="begin"/>
        </w:r>
        <w:r>
          <w:instrText xml:space="preserve"> PAGEREF _Toc7831 \h </w:instrText>
        </w:r>
        <w:r>
          <w:fldChar w:fldCharType="separate"/>
        </w:r>
        <w:r>
          <w:t>38</w:t>
        </w:r>
        <w:r>
          <w:fldChar w:fldCharType="end"/>
        </w:r>
      </w:hyperlink>
    </w:p>
    <w:p>
      <w:pPr>
        <w:pStyle w:val="TOC2"/>
        <w:tabs>
          <w:tab w:val="right" w:leader="dot" w:pos="8306"/>
        </w:tabs>
      </w:pPr>
      <w:hyperlink w:anchor="_Toc27393" w:history="1">
        <w:r>
          <w:rPr>
            <w:rFonts w:ascii="仿宋" w:eastAsia="仿宋" w:hAnsi="仿宋" w:cs="仿宋" w:hint="eastAsia"/>
            <w:lang w:eastAsia="zh-CN"/>
          </w:rPr>
          <w:t>(七)、机械设备安全保障措施</w:t>
        </w:r>
        <w:r>
          <w:tab/>
        </w:r>
        <w:r>
          <w:fldChar w:fldCharType="begin"/>
        </w:r>
        <w:r>
          <w:instrText xml:space="preserve"> PAGEREF _Toc27393 \h </w:instrText>
        </w:r>
        <w:r>
          <w:fldChar w:fldCharType="separate"/>
        </w:r>
        <w:r>
          <w:t>39</w:t>
        </w:r>
        <w:r>
          <w:fldChar w:fldCharType="end"/>
        </w:r>
      </w:hyperlink>
    </w:p>
    <w:p>
      <w:pPr>
        <w:pStyle w:val="TOC1"/>
        <w:tabs>
          <w:tab w:val="right" w:leader="dot" w:pos="8306"/>
        </w:tabs>
      </w:pPr>
      <w:hyperlink w:anchor="_Toc27935" w:history="1">
        <w:r>
          <w:rPr>
            <w:rFonts w:ascii="仿宋" w:eastAsia="仿宋" w:hAnsi="仿宋" w:cs="仿宋" w:hint="eastAsia"/>
            <w:lang w:eastAsia="zh-CN"/>
          </w:rPr>
          <w:t>十三、营销与推广策略</w:t>
        </w:r>
        <w:r>
          <w:tab/>
        </w:r>
        <w:r>
          <w:fldChar w:fldCharType="begin"/>
        </w:r>
        <w:r>
          <w:instrText xml:space="preserve"> PAGEREF _Toc27935 \h </w:instrText>
        </w:r>
        <w:r>
          <w:fldChar w:fldCharType="separate"/>
        </w:r>
        <w:r>
          <w:t>40</w:t>
        </w:r>
        <w:r>
          <w:fldChar w:fldCharType="end"/>
        </w:r>
      </w:hyperlink>
    </w:p>
    <w:p>
      <w:pPr>
        <w:pStyle w:val="TOC2"/>
        <w:tabs>
          <w:tab w:val="right" w:leader="dot" w:pos="8306"/>
        </w:tabs>
      </w:pPr>
      <w:hyperlink w:anchor="_Toc19744" w:history="1">
        <w:r>
          <w:rPr>
            <w:rFonts w:ascii="仿宋" w:eastAsia="仿宋" w:hAnsi="仿宋" w:cs="仿宋" w:hint="eastAsia"/>
            <w:lang w:eastAsia="zh-CN"/>
          </w:rPr>
          <w:t>(一)、产品/服务定位与特点</w:t>
        </w:r>
        <w:r>
          <w:tab/>
        </w:r>
        <w:r>
          <w:fldChar w:fldCharType="begin"/>
        </w:r>
        <w:r>
          <w:instrText xml:space="preserve"> PAGEREF _Toc19744 \h </w:instrText>
        </w:r>
        <w:r>
          <w:fldChar w:fldCharType="separate"/>
        </w:r>
        <w:r>
          <w:t>40</w:t>
        </w:r>
        <w:r>
          <w:fldChar w:fldCharType="end"/>
        </w:r>
      </w:hyperlink>
    </w:p>
    <w:p>
      <w:pPr>
        <w:pStyle w:val="TOC2"/>
        <w:tabs>
          <w:tab w:val="right" w:leader="dot" w:pos="8306"/>
        </w:tabs>
      </w:pPr>
      <w:hyperlink w:anchor="_Toc25790" w:history="1">
        <w:r>
          <w:rPr>
            <w:rFonts w:ascii="仿宋" w:eastAsia="仿宋" w:hAnsi="仿宋" w:cs="仿宋" w:hint="eastAsia"/>
            <w:lang w:eastAsia="zh-CN"/>
          </w:rPr>
          <w:t>(二)、市场定位与竞争分析</w:t>
        </w:r>
        <w:r>
          <w:tab/>
        </w:r>
        <w:r>
          <w:fldChar w:fldCharType="begin"/>
        </w:r>
        <w:r>
          <w:instrText xml:space="preserve"> PAGEREF _Toc25790 \h </w:instrText>
        </w:r>
        <w:r>
          <w:fldChar w:fldCharType="separate"/>
        </w:r>
        <w:r>
          <w:t>42</w:t>
        </w:r>
        <w:r>
          <w:fldChar w:fldCharType="end"/>
        </w:r>
      </w:hyperlink>
    </w:p>
    <w:p>
      <w:pPr>
        <w:pStyle w:val="TOC2"/>
        <w:tabs>
          <w:tab w:val="right" w:leader="dot" w:pos="8306"/>
        </w:tabs>
      </w:pPr>
      <w:hyperlink w:anchor="_Toc30455" w:history="1">
        <w:r>
          <w:rPr>
            <w:rFonts w:ascii="仿宋" w:eastAsia="仿宋" w:hAnsi="仿宋" w:cs="仿宋" w:hint="eastAsia"/>
            <w:lang w:eastAsia="zh-CN"/>
          </w:rPr>
          <w:t>(三)、营销渠道与策略</w:t>
        </w:r>
        <w:r>
          <w:tab/>
        </w:r>
        <w:r>
          <w:fldChar w:fldCharType="begin"/>
        </w:r>
        <w:r>
          <w:instrText xml:space="preserve"> PAGEREF _Toc30455 \h </w:instrText>
        </w:r>
        <w:r>
          <w:fldChar w:fldCharType="separate"/>
        </w:r>
        <w:r>
          <w:t>43</w:t>
        </w:r>
        <w:r>
          <w:fldChar w:fldCharType="end"/>
        </w:r>
      </w:hyperlink>
    </w:p>
    <w:p>
      <w:pPr>
        <w:pStyle w:val="TOC2"/>
        <w:tabs>
          <w:tab w:val="right" w:leader="dot" w:pos="8306"/>
        </w:tabs>
      </w:pPr>
      <w:hyperlink w:anchor="_Toc30020" w:history="1">
        <w:r>
          <w:rPr>
            <w:rFonts w:ascii="仿宋" w:eastAsia="仿宋" w:hAnsi="仿宋" w:cs="仿宋" w:hint="eastAsia"/>
            <w:lang w:eastAsia="zh-CN"/>
          </w:rPr>
          <w:t>(四)、推广与宣传活动</w:t>
        </w:r>
        <w:r>
          <w:tab/>
        </w:r>
        <w:r>
          <w:fldChar w:fldCharType="begin"/>
        </w:r>
        <w:r>
          <w:instrText xml:space="preserve"> PAGEREF _Toc30020 \h </w:instrText>
        </w:r>
        <w:r>
          <w:fldChar w:fldCharType="separate"/>
        </w:r>
        <w:r>
          <w:t>44</w:t>
        </w:r>
        <w:r>
          <w:fldChar w:fldCharType="end"/>
        </w:r>
      </w:hyperlink>
    </w:p>
    <w:p>
      <w:pPr>
        <w:pStyle w:val="TOC1"/>
        <w:tabs>
          <w:tab w:val="right" w:leader="dot" w:pos="8306"/>
        </w:tabs>
      </w:pPr>
      <w:hyperlink w:anchor="_Toc23265" w:history="1">
        <w:r>
          <w:rPr>
            <w:rFonts w:ascii="仿宋" w:eastAsia="仿宋" w:hAnsi="仿宋" w:cs="仿宋" w:hint="eastAsia"/>
            <w:lang w:eastAsia="zh-CN"/>
          </w:rPr>
          <w:t>十四、硅胶项目变更管理</w:t>
        </w:r>
        <w:r>
          <w:tab/>
        </w:r>
        <w:r>
          <w:fldChar w:fldCharType="begin"/>
        </w:r>
        <w:r>
          <w:instrText xml:space="preserve"> PAGEREF _Toc23265 \h </w:instrText>
        </w:r>
        <w:r>
          <w:fldChar w:fldCharType="separate"/>
        </w:r>
        <w:r>
          <w:t>49</w:t>
        </w:r>
        <w:r>
          <w:fldChar w:fldCharType="end"/>
        </w:r>
      </w:hyperlink>
    </w:p>
    <w:p>
      <w:pPr>
        <w:pStyle w:val="TOC2"/>
        <w:tabs>
          <w:tab w:val="right" w:leader="dot" w:pos="8306"/>
        </w:tabs>
      </w:pPr>
      <w:hyperlink w:anchor="_Toc18987" w:history="1">
        <w:r>
          <w:rPr>
            <w:rFonts w:ascii="仿宋" w:eastAsia="仿宋" w:hAnsi="仿宋" w:cs="仿宋" w:hint="eastAsia"/>
            <w:lang w:eastAsia="zh-CN"/>
          </w:rPr>
          <w:t>(一)、变更申请与评估</w:t>
        </w:r>
        <w:r>
          <w:tab/>
        </w:r>
        <w:r>
          <w:fldChar w:fldCharType="begin"/>
        </w:r>
        <w:r>
          <w:instrText xml:space="preserve"> PAGEREF _Toc18987 \h </w:instrText>
        </w:r>
        <w:r>
          <w:fldChar w:fldCharType="separate"/>
        </w:r>
        <w:r>
          <w:t>49</w:t>
        </w:r>
        <w:r>
          <w:fldChar w:fldCharType="end"/>
        </w:r>
      </w:hyperlink>
    </w:p>
    <w:p>
      <w:pPr>
        <w:pStyle w:val="TOC2"/>
        <w:tabs>
          <w:tab w:val="right" w:leader="dot" w:pos="8306"/>
        </w:tabs>
      </w:pPr>
      <w:hyperlink w:anchor="_Toc5847" w:history="1">
        <w:r>
          <w:rPr>
            <w:rFonts w:ascii="仿宋" w:eastAsia="仿宋" w:hAnsi="仿宋" w:cs="仿宋" w:hint="eastAsia"/>
            <w:lang w:eastAsia="zh-CN"/>
          </w:rPr>
          <w:t>(二)、变更实施与控制</w:t>
        </w:r>
        <w:r>
          <w:tab/>
        </w:r>
        <w:r>
          <w:fldChar w:fldCharType="begin"/>
        </w:r>
        <w:r>
          <w:instrText xml:space="preserve"> PAGEREF _Toc5847 \h </w:instrText>
        </w:r>
        <w:r>
          <w:fldChar w:fldCharType="separate"/>
        </w:r>
        <w:r>
          <w:t>50</w:t>
        </w:r>
        <w:r>
          <w:fldChar w:fldCharType="end"/>
        </w:r>
      </w:hyperlink>
    </w:p>
    <w:p>
      <w:pPr>
        <w:pStyle w:val="TOC1"/>
        <w:tabs>
          <w:tab w:val="right" w:leader="dot" w:pos="8306"/>
        </w:tabs>
      </w:pPr>
      <w:hyperlink w:anchor="_Toc12390" w:history="1">
        <w:r>
          <w:rPr>
            <w:rFonts w:ascii="仿宋" w:eastAsia="仿宋" w:hAnsi="仿宋" w:cs="仿宋" w:hint="eastAsia"/>
            <w:lang w:eastAsia="zh-CN"/>
          </w:rPr>
          <w:t>十五、硅胶项目实施保障措施</w:t>
        </w:r>
        <w:r>
          <w:tab/>
        </w:r>
        <w:r>
          <w:fldChar w:fldCharType="begin"/>
        </w:r>
        <w:r>
          <w:instrText xml:space="preserve"> PAGEREF _Toc12390 \h </w:instrText>
        </w:r>
        <w:r>
          <w:fldChar w:fldCharType="separate"/>
        </w:r>
        <w:r>
          <w:t>50</w:t>
        </w:r>
        <w:r>
          <w:fldChar w:fldCharType="end"/>
        </w:r>
      </w:hyperlink>
    </w:p>
    <w:p>
      <w:pPr>
        <w:pStyle w:val="TOC2"/>
        <w:tabs>
          <w:tab w:val="right" w:leader="dot" w:pos="8306"/>
        </w:tabs>
      </w:pPr>
      <w:hyperlink w:anchor="_Toc14196" w:history="1">
        <w:r>
          <w:rPr>
            <w:rFonts w:ascii="仿宋" w:eastAsia="仿宋" w:hAnsi="仿宋" w:cs="仿宋" w:hint="eastAsia"/>
            <w:lang w:eastAsia="zh-CN"/>
          </w:rPr>
          <w:t>(一)、硅胶项目实施保障机制</w:t>
        </w:r>
        <w:r>
          <w:tab/>
        </w:r>
        <w:r>
          <w:fldChar w:fldCharType="begin"/>
        </w:r>
        <w:r>
          <w:instrText xml:space="preserve"> PAGEREF _Toc14196 \h </w:instrText>
        </w:r>
        <w:r>
          <w:fldChar w:fldCharType="separate"/>
        </w:r>
        <w:r>
          <w:t>50</w:t>
        </w:r>
        <w:r>
          <w:fldChar w:fldCharType="end"/>
        </w:r>
      </w:hyperlink>
    </w:p>
    <w:p>
      <w:pPr>
        <w:pStyle w:val="TOC2"/>
        <w:tabs>
          <w:tab w:val="right" w:leader="dot" w:pos="8306"/>
        </w:tabs>
      </w:pPr>
      <w:hyperlink w:anchor="_Toc28620" w:history="1">
        <w:r>
          <w:rPr>
            <w:rFonts w:ascii="仿宋" w:eastAsia="仿宋" w:hAnsi="仿宋" w:cs="仿宋" w:hint="eastAsia"/>
            <w:lang w:eastAsia="zh-CN"/>
          </w:rPr>
          <w:t>(二)、硅胶项目法律合规要求</w:t>
        </w:r>
        <w:r>
          <w:tab/>
        </w:r>
        <w:r>
          <w:fldChar w:fldCharType="begin"/>
        </w:r>
        <w:r>
          <w:instrText xml:space="preserve"> PAGEREF _Toc28620 \h </w:instrText>
        </w:r>
        <w:r>
          <w:fldChar w:fldCharType="separate"/>
        </w:r>
        <w:r>
          <w:t>54</w:t>
        </w:r>
        <w:r>
          <w:fldChar w:fldCharType="end"/>
        </w:r>
      </w:hyperlink>
    </w:p>
    <w:p>
      <w:pPr>
        <w:pStyle w:val="TOC2"/>
        <w:tabs>
          <w:tab w:val="right" w:leader="dot" w:pos="8306"/>
        </w:tabs>
      </w:pPr>
      <w:hyperlink w:anchor="_Toc17457" w:history="1">
        <w:r>
          <w:rPr>
            <w:rFonts w:ascii="仿宋" w:eastAsia="仿宋" w:hAnsi="仿宋" w:cs="仿宋" w:hint="eastAsia"/>
            <w:lang w:eastAsia="zh-CN"/>
          </w:rPr>
          <w:t>(三)、硅胶项目合同管理与法律事务</w:t>
        </w:r>
        <w:r>
          <w:tab/>
        </w:r>
        <w:r>
          <w:fldChar w:fldCharType="begin"/>
        </w:r>
        <w:r>
          <w:instrText xml:space="preserve"> PAGEREF _Toc17457 \h </w:instrText>
        </w:r>
        <w:r>
          <w:fldChar w:fldCharType="separate"/>
        </w:r>
        <w:r>
          <w:t>57</w:t>
        </w:r>
        <w:r>
          <w:fldChar w:fldCharType="end"/>
        </w:r>
      </w:hyperlink>
    </w:p>
    <w:p>
      <w:pPr>
        <w:pStyle w:val="TOC2"/>
        <w:tabs>
          <w:tab w:val="right" w:leader="dot" w:pos="8306"/>
        </w:tabs>
      </w:pPr>
      <w:hyperlink w:anchor="_Toc23783" w:history="1">
        <w:r>
          <w:rPr>
            <w:rFonts w:ascii="仿宋" w:eastAsia="仿宋" w:hAnsi="仿宋" w:cs="仿宋" w:hint="eastAsia"/>
            <w:lang w:eastAsia="zh-CN"/>
          </w:rPr>
          <w:t>(四)、硅胶项目知识产权保护策略</w:t>
        </w:r>
        <w:r>
          <w:tab/>
        </w:r>
        <w:r>
          <w:fldChar w:fldCharType="begin"/>
        </w:r>
        <w:r>
          <w:instrText xml:space="preserve"> PAGEREF _Toc23783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22"/>
      <w:r>
        <w:rPr>
          <w:rFonts w:ascii="仿宋" w:eastAsia="仿宋" w:hAnsi="仿宋" w:cs="仿宋" w:hint="eastAsia"/>
          <w:sz w:val="28"/>
          <w:lang w:eastAsia="zh-CN"/>
        </w:rPr>
        <w:t>一、硅胶项目危机管理</w:t>
      </w:r>
      <w:bookmarkEnd w:id="2"/>
    </w:p>
    <w:p>
      <w:pPr>
        <w:pStyle w:val="Heading2"/>
        <w:rPr>
          <w:rFonts w:ascii="仿宋" w:eastAsia="仿宋" w:hAnsi="仿宋" w:cs="仿宋" w:hint="eastAsia"/>
          <w:lang w:eastAsia="zh-CN"/>
        </w:rPr>
      </w:pPr>
      <w:bookmarkStart w:id="3" w:name="_Toc283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胶项目危机管理中，危机预警与识别是确保硅胶项目稳健运行的核心步骤。通过建立全面的监测机制，硅胶项目团队旨在及时发现和理解潜在的风险和危机因素，以便采取及时的预防和应对措施，确保硅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首先，通过深入的风险评估，硅胶项目团队全面分析了整个硅胶项目和各个阶段可能存在的威胁。这包括准确评估每个潜在风险的发生概率和可能影响的程度，为后续危机预警提供了有力支持。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胶项目团队着重于明确定义硅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胶项目进展的持续监控，团队能够及时发现潜在问题并作出迅速反应。硅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在这一阶段，团队的专业素养和反应速度将发挥至关重要的作用，以确保潜在危机能够在初期得到有效的处理，最大程度地减轻负面影响。通过危机预警与识别，硅胶项目得以更有序、可控地推进。</w:t>
      </w:r>
    </w:p>
    <w:p>
      <w:pPr>
        <w:pStyle w:val="Heading2"/>
        <w:ind w:firstLine="560" w:firstLineChars="200"/>
        <w:rPr>
          <w:rFonts w:ascii="仿宋" w:eastAsia="仿宋" w:hAnsi="仿宋" w:cs="仿宋" w:hint="eastAsia"/>
          <w:sz w:val="28"/>
          <w:lang w:eastAsia="zh-CN"/>
        </w:rPr>
      </w:pPr>
      <w:bookmarkStart w:id="4" w:name="_Toc1521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暂停硅胶项目进度：为遏制危机蔓延，硅胶项目暂时停止进行，以便全面评估当前状况。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实时沟通：与关键利益相关者建立实时沟通机制，向他们传递硅胶项目危机的实际状况，保障硅胶项目核心利益。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随着危机得到初步控制，硅胶项目团队转向制定恢复计划，以确保硅胶项目能够从中迅速恢复。主要恢复计划包括：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修复受损的进度计划：重新评估硅胶项目进度，制定修复计划，确保硅胶项目尽快回归正常进程。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风险管理机制加强：对硅胶项目风险进行全面评估，制定更强化的风险管理策略，以预防未来可能的危机。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796"/>
      <w:r>
        <w:rPr>
          <w:rFonts w:ascii="仿宋" w:eastAsia="仿宋" w:hAnsi="仿宋" w:cs="仿宋" w:hint="eastAsia"/>
          <w:sz w:val="28"/>
          <w:lang w:eastAsia="zh-CN"/>
        </w:rPr>
        <w:t>二、硅胶项目可持续发展</w:t>
      </w:r>
      <w:bookmarkEnd w:id="5"/>
    </w:p>
    <w:p>
      <w:pPr>
        <w:pStyle w:val="Heading2"/>
        <w:rPr>
          <w:rFonts w:ascii="仿宋" w:eastAsia="仿宋" w:hAnsi="仿宋" w:cs="仿宋" w:hint="eastAsia"/>
          <w:lang w:eastAsia="zh-CN"/>
        </w:rPr>
      </w:pPr>
      <w:bookmarkStart w:id="6" w:name="_Toc855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胶项目中，硅胶项目团队着眼于未来，明确了可持续发展的战略方向。制定的具体可持续发展目标包括降低资源使用、采用环保技术、最大化社会效益等。这一步骤不仅有助于硅胶项目在环保和社会责任方面达到最高标准，也为未来提供了明确的指引，确保硅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胶项目管理周期。从硅胶项目规划开始，硅胶项目团队就考虑了环境和社会的因素。在执行阶段，硅胶项目团队积极推动绿色技术的应用，优化资源利用。此外，关注员工的社会责任，通过培训和沟通活动提高员工对可持续发展的认知，使他们能够在日常工作中践行可持续实践。这些举措不仅为硅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6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扎根于硅胶项目的可持续发展理念，我们深信环保与社会责任是硅胶项目成功的关键支柱。在硅胶项目的每一步，我们都致力于通过创新和实践，履行对环境和社会的坚定责任。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团队通过引入先进的环保技术、建立高效的废物处理系统以及推动能源节约措施，积极履行环保责任。定期的环保监测和评估确保硅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不仅致力于自身可持续发展，还注重对社会的回馈。通过支持社区硅胶项目、参与慈善事业、提供培训机会等方式，硅胶项目积极履行社会责任。与当地社区建立积极互动，关注员工的工作与生活平衡，以及员工的身心健康，是硅胶项目在社会责任层面的关键举措。这样的实践不仅增强了硅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74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3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技术管理特点体现在其创新导向。通过引入最先进的技术趋势和解决方案，硅胶项目致力于提升科技含量、提高质量和效率水平。这意味着我们将采用最新的工具和方法，确保硅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胶项目技术管理的显著特征。通过整合不同领域的技术资源，我们实现了跨学科的协同工作。这有助于优化技术架构，提高整体效能。此外，整合性策略还促进了不同技术团队之间的紧密沟通和高效合作，确保硅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胶项目所采用的技术。通过不断优化技术方案，硅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胶项目团队将在硅胶项目初期识别可能的技术风险，并采取相应的预防和应对措施。通过建立健全的风险评估机制，硅胶项目能够在实施过程中及时发现并解决潜在的技术问题，保障硅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通过这些独特的技术管理特点，我们确信在硅胶项目中，技术将成为硅胶项目成功的有力支持。这一深度剖析揭示了技术管理在硅胶项目实施中的关键作用，为硅胶项目的技术基础奠定了坚实的基础。</w:t>
      </w:r>
    </w:p>
    <w:p>
      <w:pPr>
        <w:pStyle w:val="Heading2"/>
        <w:ind w:firstLine="560" w:firstLineChars="200"/>
        <w:rPr>
          <w:rFonts w:ascii="仿宋" w:eastAsia="仿宋" w:hAnsi="仿宋" w:cs="仿宋" w:hint="eastAsia"/>
          <w:sz w:val="28"/>
          <w:lang w:eastAsia="zh-CN"/>
        </w:rPr>
      </w:pPr>
      <w:bookmarkStart w:id="10" w:name="_Toc31234"/>
      <w:r>
        <w:rPr>
          <w:rFonts w:ascii="仿宋" w:eastAsia="仿宋" w:hAnsi="仿宋" w:cs="仿宋" w:hint="eastAsia"/>
          <w:sz w:val="28"/>
          <w:lang w:eastAsia="zh-CN"/>
        </w:rPr>
        <w:t>(二)、硅胶项目工艺技术设计方案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胶项目将严格按照相关行业规范要求进行组织。通过有效控制产品质量，硅胶项目将致力于为顾客提供优质的硅胶项目产品和良好的服务。这体现了硅胶项目对于生产活动合规性和质量标准的高度重视，为硅胶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胶项目注重生态效益和清洁生产原则。硅胶项目建设将紧密结合地方特色经济发展，与社会经济发展规划和区域环境保护规划方案相协调一致。通过与当地区域自然生态系统的结合，硅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胶项目产品具有多样化的客户需求和个性化的特点。因此，硅胶项目产品规格品种多样，且单批生产数量较小。为满足这一特点，硅胶项目承办单位将建设先进的柔性制造生产线。通过广泛应用柔性制造技术，硅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总体而言，硅胶项目采用的技术具有较高的技术含量和自动化水平，处于国内先进水平。这一技术选用不仅体现了对生产效率、质量和环境友好性的高标准要求，同时为硅胶项目的可持续发展奠定了坚实的基础。</w:t>
      </w:r>
    </w:p>
    <w:p>
      <w:pPr>
        <w:pStyle w:val="Heading2"/>
        <w:ind w:firstLine="560" w:firstLineChars="200"/>
        <w:rPr>
          <w:rFonts w:ascii="仿宋" w:eastAsia="仿宋" w:hAnsi="仿宋" w:cs="仿宋" w:hint="eastAsia"/>
          <w:sz w:val="28"/>
          <w:lang w:eastAsia="zh-CN"/>
        </w:rPr>
      </w:pPr>
      <w:bookmarkStart w:id="11" w:name="_Toc280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为确保硅胶项目的高效生产和技术实施，我们制定了一套精心设计的设备选型方案，以满足硅胶项目生产、质量和环保的要求。该方案的主要特点如下：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硅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179"/>
      <w:r>
        <w:rPr>
          <w:rFonts w:ascii="仿宋" w:eastAsia="仿宋" w:hAnsi="仿宋" w:cs="仿宋" w:hint="eastAsia"/>
          <w:sz w:val="28"/>
          <w:lang w:eastAsia="zh-CN"/>
        </w:rPr>
        <w:t>四、硅胶项目绩效评估</w:t>
      </w:r>
      <w:bookmarkEnd w:id="12"/>
    </w:p>
    <w:p>
      <w:pPr>
        <w:pStyle w:val="Heading2"/>
        <w:rPr>
          <w:rFonts w:ascii="仿宋" w:eastAsia="仿宋" w:hAnsi="仿宋" w:cs="仿宋" w:hint="eastAsia"/>
          <w:lang w:eastAsia="zh-CN"/>
        </w:rPr>
      </w:pPr>
      <w:bookmarkStart w:id="13" w:name="_Toc37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在硅胶项目中，我们设计了一套全面的绩效评估指标，以确保硅胶项目的可控和成功交付。这些指标跨足硅胶项目目标、成本、进度和质量等多个维度，为我们提供了全面洞察硅胶项目的健康状况。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目标达成率是我们关注的首要指标。我们设定了明确的目标，并通过定期监测和评估，迅速发现并应对潜在的目标偏差。这为硅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成本绩效是另一个核心关注点。通过实际成本与预算成本的对比分析，我们深入了解成本差异的原因，及时调整资源分配，保持硅胶项目在经济效益方面的合理水平。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进度作为关键的绩效指标之一，得到了精心的关注。我们制定了详细的硅胶项目进度计划，并设立了进度符合度指标，确保实际进度与计划进度保持一致。这使我们能够快速发现和解决潜在的进度问题，保持硅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硅胶项目绩效的不可或缺的一环。我们引入了一系列的质量标准和客户满意度指标，以确保硅胶项目交付的成果在质量上达到或超越预期水平。通过持续监测这些指标，我们努力提升硅胶项目整体质量水平，为硅胶项目的成功交付提供有力保障。通过这些科学且全面的绩效评估，我们能够更好地引导硅胶项目的持续改进，确保硅胶项目目标的顺利达成。</w:t>
      </w:r>
    </w:p>
    <w:p>
      <w:pPr>
        <w:pStyle w:val="Heading2"/>
        <w:ind w:firstLine="560" w:firstLineChars="200"/>
        <w:rPr>
          <w:rFonts w:ascii="仿宋" w:eastAsia="仿宋" w:hAnsi="仿宋" w:cs="仿宋" w:hint="eastAsia"/>
          <w:sz w:val="28"/>
          <w:lang w:eastAsia="zh-CN"/>
        </w:rPr>
      </w:pPr>
      <w:bookmarkStart w:id="14" w:name="_Toc1962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绩效评估是硅胶项目中的关键环节，为确保硅胶项目达到预期目标，我们采用了多层次、多维度的绩效评估方法。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硅胶项目的战略目标对齐，确保每个决策和行动都与硅胶项目整体目标保持一致。团队会定期召开战略对齐会议，审视当前工作与硅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硅胶项目进度、质量、成本和风险等方面。这些指标通过数据收集和分析，为硅胶项目管理团队提供了客观的评估依据。例如，我们通过硅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绩效评估不仅仅停留在硅胶项目内部，还考虑了硅胶项目对外部环境的影响。我们定期进行干系人满意度调查，以了解各利益相关方对硅胶项目的期望和满意度，并及时做出调整。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这种多层次、多角度的绩效评估方法，使得我们能够全面了解硅胶项目的运行状态，及时做出调整，确保硅胶项目在不断变化的环境中保持稳健前行。</w:t>
      </w:r>
    </w:p>
    <w:p>
      <w:pPr>
        <w:pStyle w:val="Heading2"/>
        <w:ind w:firstLine="560" w:firstLineChars="200"/>
        <w:rPr>
          <w:rFonts w:ascii="仿宋" w:eastAsia="仿宋" w:hAnsi="仿宋" w:cs="仿宋" w:hint="eastAsia"/>
          <w:sz w:val="28"/>
          <w:lang w:eastAsia="zh-CN"/>
        </w:rPr>
      </w:pPr>
      <w:bookmarkStart w:id="15" w:name="_Toc2488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为了确保硅胶项目的有效管理和不断优化，我们采用了精心设计的绩效评估周期。这个周期旨在实现灵活、实时和全面的评估，以适应硅胶项目执行中的各种挑战。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硅胶项目的不同需求，分为短期、中期和长期。短期评估关注每个迭代或工作周期，以及时发现和解决当前任务中的问题。中期评估涵盖几个迭代，深入了解整体硅胶项目的趋势和性能。长期评估则着眼于整个硅胶项目阶段，确保硅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硅胶项目管理工具和协作平台，团队成员能够随时更新和分享硅胶项目数据。这种实时性的反馈机制使我们能够及时察觉潜在问题，快速调整，保持硅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硅胶项目的决策制定密不可分。每个周期的硅胶项目回顾会议成为集体总结经验、识别问题深层次原因并找到创新解决方案的平台。这种定期的反思与调整机制使硅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42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0097"/>
      <w:r>
        <w:rPr>
          <w:rFonts w:ascii="仿宋" w:eastAsia="仿宋" w:hAnsi="仿宋" w:cs="仿宋" w:hint="eastAsia"/>
          <w:lang w:eastAsia="zh-CN"/>
        </w:rPr>
        <w:t>(一)、硅胶行业分析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行业一直以来都是市场的关注焦点。行业内的发展趋势、竞争态势以及潜在机会都对硅胶项目的推进产生深远的影响。通过深入研究行业的整体概貌，我们将更好地理解行业的核心特征，为硅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胶行业，技术一直是推动创新和发展的关键因素。我们将对当前技术趋势进行详尽分析，包括但不限于人工智能、大数据应用、先进制造技术等。这有助于硅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胶项目成功的基础。我们将对主要竞争对手进行深入研究，包括其市场份额、产品特点、市场定位等。通过全面了解竞争对手的优势和劣势，硅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583"/>
      <w:r>
        <w:rPr>
          <w:rFonts w:ascii="仿宋" w:eastAsia="仿宋" w:hAnsi="仿宋" w:cs="仿宋" w:hint="eastAsia"/>
          <w:sz w:val="28"/>
          <w:lang w:eastAsia="zh-CN"/>
        </w:rPr>
        <w:t>(二)、硅胶市场分析预测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通过对市场规模的深入调研，我们将预测硅胶市场未来的增长趋势。这包括市场的整体规模、各细分领域的发展趋势等。硅胶项目可以根据市场的扩张速度和潜在机会，制定更符合市场需求的发展策略。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胶项目实施过程中需要充分考虑的因素。我们将对市场风险进行全面评估，包括但不限于政策法规风险、市场竞争风险、技术变革风险等。通过对潜在风险的深入分析，硅胶项目可以制定相应的风险缓解策略，降低不确定性对硅胶项目的影响。</w:t>
      </w:r>
    </w:p>
    <w:p>
      <w:pPr>
        <w:pStyle w:val="Heading1"/>
        <w:ind w:firstLine="560" w:firstLineChars="200"/>
        <w:rPr>
          <w:rFonts w:ascii="仿宋" w:eastAsia="仿宋" w:hAnsi="仿宋" w:cs="仿宋" w:hint="eastAsia"/>
          <w:sz w:val="28"/>
          <w:lang w:eastAsia="zh-CN"/>
        </w:rPr>
      </w:pPr>
      <w:bookmarkStart w:id="19" w:name="_Toc8216"/>
      <w:r>
        <w:rPr>
          <w:rFonts w:ascii="仿宋" w:eastAsia="仿宋" w:hAnsi="仿宋" w:cs="仿宋" w:hint="eastAsia"/>
          <w:sz w:val="28"/>
          <w:lang w:eastAsia="zh-CN"/>
        </w:rPr>
        <w:t>六、硅胶项目建设背景及必要性分析</w:t>
      </w:r>
      <w:bookmarkEnd w:id="19"/>
    </w:p>
    <w:p>
      <w:pPr>
        <w:pStyle w:val="Heading2"/>
        <w:rPr>
          <w:rFonts w:ascii="仿宋" w:eastAsia="仿宋" w:hAnsi="仿宋" w:cs="仿宋" w:hint="eastAsia"/>
          <w:lang w:eastAsia="zh-CN"/>
        </w:rPr>
      </w:pPr>
      <w:bookmarkStart w:id="20" w:name="_Toc12064"/>
      <w:r>
        <w:rPr>
          <w:rFonts w:ascii="仿宋" w:eastAsia="仿宋" w:hAnsi="仿宋" w:cs="仿宋" w:hint="eastAsia"/>
          <w:lang w:eastAsia="zh-CN"/>
        </w:rPr>
        <w:t>(一)、硅胶项目背景分析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我们的背景分析将深入挖掘当前行业的发展趋势，通过对竞争态势的全面审视，找到硅胶项目在这个潮流中的定位。同时，我们将关注行业内涌现的新兴机遇，以便硅胶项目更好地融入行业发展的潮流中。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胶项目提供了强大的发展动力。我们将聚焦于行业内最新的技术发展趋势，包括但不限于人工智能、大数据分析、物联网等领域。通过深度的技术研究，我们将确保硅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胶项目发展的源泉。我们将投入更多的精力对市场需求进行深入剖析，超越表面的需求，深入挖掘潜在的市场痛点和机遇。通过对市场需求的细致了解，硅胶项目将更有针对性地设计解决方案，满足市场的多样化需求，从而更好地促进硅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胶项目战略至关重要。我们将对竞争态势进行更为深入的分析，包括但不限于市场份额、产品特点、客户满意度等多个维度。通过深度的竞争分析，硅胶项目将能够更准确地把握市场脉搏，制定具有竞争力的硅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胶项目的发展具有直接的影响。我们将进行更为全面的法规和政策分析，了解行业发展中的潜在法律风险和合规挑战。通过充分了解和遵守相关法规，硅胶项目将确保在法律框架内合法合规运营，为硅胶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https://d.book118.com/858051120112006045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962E9"/>
    <w:rsid w:val="07996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11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2024-03-02T14:45:00Z</dcterms:created>
  <dcterms:modified xsi:type="dcterms:W3CDTF">2024-03-02T14:46:01Z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BCBBB03136A247CFB50D9B60D1B4F8A8_11</vt:lpwstr>
  </property>
  <property fmtid="{D5CDD505-2E9C-101B-9397-08002B2CF9AE}" pid="3" name="KSOProductBuildVer">
    <vt:lpwstr>2052-12.1.0.16388</vt:lpwstr>
  </property>
</Properties>
</file>