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精密磨床项目规划设计纲要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65" w:history="1">
        <w:r>
          <w:rPr>
            <w:rFonts w:ascii="仿宋" w:eastAsia="仿宋" w:hAnsi="仿宋" w:cs="仿宋" w:hint="eastAsia"/>
            <w:lang w:eastAsia="zh-CN"/>
          </w:rPr>
          <w:t>概论</w:t>
        </w:r>
        <w:r>
          <w:tab/>
        </w:r>
        <w:r>
          <w:fldChar w:fldCharType="begin"/>
        </w:r>
        <w:r>
          <w:instrText xml:space="preserve"> PAGEREF _Toc6565 \h </w:instrText>
        </w:r>
        <w:r>
          <w:fldChar w:fldCharType="separate"/>
        </w:r>
        <w:r>
          <w:t>3</w:t>
        </w:r>
        <w:r>
          <w:fldChar w:fldCharType="end"/>
        </w:r>
      </w:hyperlink>
    </w:p>
    <w:p>
      <w:pPr>
        <w:pStyle w:val="TOC1"/>
        <w:tabs>
          <w:tab w:val="right" w:leader="dot" w:pos="8306"/>
        </w:tabs>
      </w:pPr>
      <w:hyperlink w:anchor="_Toc20359" w:history="1">
        <w:r>
          <w:rPr>
            <w:rFonts w:ascii="仿宋" w:eastAsia="仿宋" w:hAnsi="仿宋" w:cs="仿宋" w:hint="eastAsia"/>
            <w:lang w:eastAsia="zh-CN"/>
          </w:rPr>
          <w:t>一、精密磨床项目土建工程</w:t>
        </w:r>
        <w:r>
          <w:tab/>
        </w:r>
        <w:r>
          <w:fldChar w:fldCharType="begin"/>
        </w:r>
        <w:r>
          <w:instrText xml:space="preserve"> PAGEREF _Toc20359 \h </w:instrText>
        </w:r>
        <w:r>
          <w:fldChar w:fldCharType="separate"/>
        </w:r>
        <w:r>
          <w:t>3</w:t>
        </w:r>
        <w:r>
          <w:fldChar w:fldCharType="end"/>
        </w:r>
      </w:hyperlink>
    </w:p>
    <w:p>
      <w:pPr>
        <w:pStyle w:val="TOC2"/>
        <w:tabs>
          <w:tab w:val="right" w:leader="dot" w:pos="8306"/>
        </w:tabs>
      </w:pPr>
      <w:hyperlink w:anchor="_Toc28365" w:history="1">
        <w:r>
          <w:rPr>
            <w:rFonts w:ascii="仿宋" w:eastAsia="仿宋" w:hAnsi="仿宋" w:cs="仿宋" w:hint="eastAsia"/>
            <w:lang w:eastAsia="zh-CN"/>
          </w:rPr>
          <w:t>(一)、建筑工程设计原则</w:t>
        </w:r>
        <w:r>
          <w:tab/>
        </w:r>
        <w:r>
          <w:fldChar w:fldCharType="begin"/>
        </w:r>
        <w:r>
          <w:instrText xml:space="preserve"> PAGEREF _Toc28365 \h </w:instrText>
        </w:r>
        <w:r>
          <w:fldChar w:fldCharType="separate"/>
        </w:r>
        <w:r>
          <w:t>3</w:t>
        </w:r>
        <w:r>
          <w:fldChar w:fldCharType="end"/>
        </w:r>
      </w:hyperlink>
    </w:p>
    <w:p>
      <w:pPr>
        <w:pStyle w:val="TOC2"/>
        <w:tabs>
          <w:tab w:val="right" w:leader="dot" w:pos="8306"/>
        </w:tabs>
      </w:pPr>
      <w:hyperlink w:anchor="_Toc26980" w:history="1">
        <w:r>
          <w:rPr>
            <w:rFonts w:ascii="仿宋" w:eastAsia="仿宋" w:hAnsi="仿宋" w:cs="仿宋" w:hint="eastAsia"/>
            <w:lang w:eastAsia="zh-CN"/>
          </w:rPr>
          <w:t>(二)、土建工程设计年限及安全等级</w:t>
        </w:r>
        <w:r>
          <w:tab/>
        </w:r>
        <w:r>
          <w:fldChar w:fldCharType="begin"/>
        </w:r>
        <w:r>
          <w:instrText xml:space="preserve"> PAGEREF _Toc26980 \h </w:instrText>
        </w:r>
        <w:r>
          <w:fldChar w:fldCharType="separate"/>
        </w:r>
        <w:r>
          <w:t>4</w:t>
        </w:r>
        <w:r>
          <w:fldChar w:fldCharType="end"/>
        </w:r>
      </w:hyperlink>
    </w:p>
    <w:p>
      <w:pPr>
        <w:pStyle w:val="TOC2"/>
        <w:tabs>
          <w:tab w:val="right" w:leader="dot" w:pos="8306"/>
        </w:tabs>
      </w:pPr>
      <w:hyperlink w:anchor="_Toc24277" w:history="1">
        <w:r>
          <w:rPr>
            <w:rFonts w:ascii="仿宋" w:eastAsia="仿宋" w:hAnsi="仿宋" w:cs="仿宋" w:hint="eastAsia"/>
            <w:lang w:eastAsia="zh-CN"/>
          </w:rPr>
          <w:t>(三)、建筑工程设计总体要求</w:t>
        </w:r>
        <w:r>
          <w:tab/>
        </w:r>
        <w:r>
          <w:fldChar w:fldCharType="begin"/>
        </w:r>
        <w:r>
          <w:instrText xml:space="preserve"> PAGEREF _Toc24277 \h </w:instrText>
        </w:r>
        <w:r>
          <w:fldChar w:fldCharType="separate"/>
        </w:r>
        <w:r>
          <w:t>5</w:t>
        </w:r>
        <w:r>
          <w:fldChar w:fldCharType="end"/>
        </w:r>
      </w:hyperlink>
    </w:p>
    <w:p>
      <w:pPr>
        <w:pStyle w:val="TOC2"/>
        <w:tabs>
          <w:tab w:val="right" w:leader="dot" w:pos="8306"/>
        </w:tabs>
      </w:pPr>
      <w:hyperlink w:anchor="_Toc17300" w:history="1">
        <w:r>
          <w:rPr>
            <w:rFonts w:ascii="仿宋" w:eastAsia="仿宋" w:hAnsi="仿宋" w:cs="仿宋" w:hint="eastAsia"/>
            <w:lang w:eastAsia="zh-CN"/>
          </w:rPr>
          <w:t>(四)、土建工程建设指标</w:t>
        </w:r>
        <w:r>
          <w:tab/>
        </w:r>
        <w:r>
          <w:fldChar w:fldCharType="begin"/>
        </w:r>
        <w:r>
          <w:instrText xml:space="preserve"> PAGEREF _Toc17300 \h </w:instrText>
        </w:r>
        <w:r>
          <w:fldChar w:fldCharType="separate"/>
        </w:r>
        <w:r>
          <w:t>6</w:t>
        </w:r>
        <w:r>
          <w:fldChar w:fldCharType="end"/>
        </w:r>
      </w:hyperlink>
    </w:p>
    <w:p>
      <w:pPr>
        <w:pStyle w:val="TOC1"/>
        <w:tabs>
          <w:tab w:val="right" w:leader="dot" w:pos="8306"/>
        </w:tabs>
      </w:pPr>
      <w:hyperlink w:anchor="_Toc10263" w:history="1">
        <w:r>
          <w:rPr>
            <w:rFonts w:ascii="仿宋" w:eastAsia="仿宋" w:hAnsi="仿宋" w:cs="仿宋" w:hint="eastAsia"/>
            <w:lang w:eastAsia="zh-CN"/>
          </w:rPr>
          <w:t>二、精密磨床项目可持续发展</w:t>
        </w:r>
        <w:r>
          <w:tab/>
        </w:r>
        <w:r>
          <w:fldChar w:fldCharType="begin"/>
        </w:r>
        <w:r>
          <w:instrText xml:space="preserve"> PAGEREF _Toc10263 \h </w:instrText>
        </w:r>
        <w:r>
          <w:fldChar w:fldCharType="separate"/>
        </w:r>
        <w:r>
          <w:t>6</w:t>
        </w:r>
        <w:r>
          <w:fldChar w:fldCharType="end"/>
        </w:r>
      </w:hyperlink>
    </w:p>
    <w:p>
      <w:pPr>
        <w:pStyle w:val="TOC2"/>
        <w:tabs>
          <w:tab w:val="right" w:leader="dot" w:pos="8306"/>
        </w:tabs>
      </w:pPr>
      <w:hyperlink w:anchor="_Toc23675" w:history="1">
        <w:r>
          <w:rPr>
            <w:rFonts w:ascii="仿宋" w:eastAsia="仿宋" w:hAnsi="仿宋" w:cs="仿宋" w:hint="eastAsia"/>
            <w:lang w:eastAsia="zh-CN"/>
          </w:rPr>
          <w:t>(一)、可持续战略与实践</w:t>
        </w:r>
        <w:r>
          <w:tab/>
        </w:r>
        <w:r>
          <w:fldChar w:fldCharType="begin"/>
        </w:r>
        <w:r>
          <w:instrText xml:space="preserve"> PAGEREF _Toc23675 \h </w:instrText>
        </w:r>
        <w:r>
          <w:fldChar w:fldCharType="separate"/>
        </w:r>
        <w:r>
          <w:t>6</w:t>
        </w:r>
        <w:r>
          <w:fldChar w:fldCharType="end"/>
        </w:r>
      </w:hyperlink>
    </w:p>
    <w:p>
      <w:pPr>
        <w:pStyle w:val="TOC2"/>
        <w:tabs>
          <w:tab w:val="right" w:leader="dot" w:pos="8306"/>
        </w:tabs>
      </w:pPr>
      <w:hyperlink w:anchor="_Toc2805" w:history="1">
        <w:r>
          <w:rPr>
            <w:rFonts w:ascii="仿宋" w:eastAsia="仿宋" w:hAnsi="仿宋" w:cs="仿宋" w:hint="eastAsia"/>
            <w:lang w:eastAsia="zh-CN"/>
          </w:rPr>
          <w:t>(二)、环保与社会责任</w:t>
        </w:r>
        <w:r>
          <w:tab/>
        </w:r>
        <w:r>
          <w:fldChar w:fldCharType="begin"/>
        </w:r>
        <w:r>
          <w:instrText xml:space="preserve"> PAGEREF _Toc2805 \h </w:instrText>
        </w:r>
        <w:r>
          <w:fldChar w:fldCharType="separate"/>
        </w:r>
        <w:r>
          <w:t>7</w:t>
        </w:r>
        <w:r>
          <w:fldChar w:fldCharType="end"/>
        </w:r>
      </w:hyperlink>
    </w:p>
    <w:p>
      <w:pPr>
        <w:pStyle w:val="TOC1"/>
        <w:tabs>
          <w:tab w:val="right" w:leader="dot" w:pos="8306"/>
        </w:tabs>
      </w:pPr>
      <w:hyperlink w:anchor="_Toc2115" w:history="1">
        <w:r>
          <w:rPr>
            <w:rFonts w:ascii="仿宋" w:eastAsia="仿宋" w:hAnsi="仿宋" w:cs="仿宋" w:hint="eastAsia"/>
            <w:lang w:eastAsia="zh-CN"/>
          </w:rPr>
          <w:t>三、精密磨床项目选址可行性分析</w:t>
        </w:r>
        <w:r>
          <w:tab/>
        </w:r>
        <w:r>
          <w:fldChar w:fldCharType="begin"/>
        </w:r>
        <w:r>
          <w:instrText xml:space="preserve"> PAGEREF _Toc2115 \h </w:instrText>
        </w:r>
        <w:r>
          <w:fldChar w:fldCharType="separate"/>
        </w:r>
        <w:r>
          <w:t>8</w:t>
        </w:r>
        <w:r>
          <w:fldChar w:fldCharType="end"/>
        </w:r>
      </w:hyperlink>
    </w:p>
    <w:p>
      <w:pPr>
        <w:pStyle w:val="TOC2"/>
        <w:tabs>
          <w:tab w:val="right" w:leader="dot" w:pos="8306"/>
        </w:tabs>
      </w:pPr>
      <w:hyperlink w:anchor="_Toc29466" w:history="1">
        <w:r>
          <w:rPr>
            <w:rFonts w:ascii="仿宋" w:eastAsia="仿宋" w:hAnsi="仿宋" w:cs="仿宋" w:hint="eastAsia"/>
            <w:lang w:eastAsia="zh-CN"/>
          </w:rPr>
          <w:t>(一)、精密磨床项目选址</w:t>
        </w:r>
        <w:r>
          <w:tab/>
        </w:r>
        <w:r>
          <w:fldChar w:fldCharType="begin"/>
        </w:r>
        <w:r>
          <w:instrText xml:space="preserve"> PAGEREF _Toc29466 \h </w:instrText>
        </w:r>
        <w:r>
          <w:fldChar w:fldCharType="separate"/>
        </w:r>
        <w:r>
          <w:t>8</w:t>
        </w:r>
        <w:r>
          <w:fldChar w:fldCharType="end"/>
        </w:r>
      </w:hyperlink>
    </w:p>
    <w:p>
      <w:pPr>
        <w:pStyle w:val="TOC2"/>
        <w:tabs>
          <w:tab w:val="right" w:leader="dot" w:pos="8306"/>
        </w:tabs>
      </w:pPr>
      <w:hyperlink w:anchor="_Toc21378" w:history="1">
        <w:r>
          <w:rPr>
            <w:rFonts w:ascii="仿宋" w:eastAsia="仿宋" w:hAnsi="仿宋" w:cs="仿宋" w:hint="eastAsia"/>
            <w:lang w:eastAsia="zh-CN"/>
          </w:rPr>
          <w:t>(二)、用地控制指标</w:t>
        </w:r>
        <w:r>
          <w:tab/>
        </w:r>
        <w:r>
          <w:fldChar w:fldCharType="begin"/>
        </w:r>
        <w:r>
          <w:instrText xml:space="preserve"> PAGEREF _Toc21378 \h </w:instrText>
        </w:r>
        <w:r>
          <w:fldChar w:fldCharType="separate"/>
        </w:r>
        <w:r>
          <w:t>8</w:t>
        </w:r>
        <w:r>
          <w:fldChar w:fldCharType="end"/>
        </w:r>
      </w:hyperlink>
    </w:p>
    <w:p>
      <w:pPr>
        <w:pStyle w:val="TOC2"/>
        <w:tabs>
          <w:tab w:val="right" w:leader="dot" w:pos="8306"/>
        </w:tabs>
      </w:pPr>
      <w:hyperlink w:anchor="_Toc13294" w:history="1">
        <w:r>
          <w:rPr>
            <w:rFonts w:ascii="仿宋" w:eastAsia="仿宋" w:hAnsi="仿宋" w:cs="仿宋" w:hint="eastAsia"/>
            <w:lang w:eastAsia="zh-CN"/>
          </w:rPr>
          <w:t>(三)、节约用地措施</w:t>
        </w:r>
        <w:r>
          <w:tab/>
        </w:r>
        <w:r>
          <w:fldChar w:fldCharType="begin"/>
        </w:r>
        <w:r>
          <w:instrText xml:space="preserve"> PAGEREF _Toc13294 \h </w:instrText>
        </w:r>
        <w:r>
          <w:fldChar w:fldCharType="separate"/>
        </w:r>
        <w:r>
          <w:t>10</w:t>
        </w:r>
        <w:r>
          <w:fldChar w:fldCharType="end"/>
        </w:r>
      </w:hyperlink>
    </w:p>
    <w:p>
      <w:pPr>
        <w:pStyle w:val="TOC2"/>
        <w:tabs>
          <w:tab w:val="right" w:leader="dot" w:pos="8306"/>
        </w:tabs>
      </w:pPr>
      <w:hyperlink w:anchor="_Toc8300" w:history="1">
        <w:r>
          <w:rPr>
            <w:rFonts w:ascii="仿宋" w:eastAsia="仿宋" w:hAnsi="仿宋" w:cs="仿宋" w:hint="eastAsia"/>
            <w:lang w:eastAsia="zh-CN"/>
          </w:rPr>
          <w:t>(四)、总图布置方案</w:t>
        </w:r>
        <w:r>
          <w:tab/>
        </w:r>
        <w:r>
          <w:fldChar w:fldCharType="begin"/>
        </w:r>
        <w:r>
          <w:instrText xml:space="preserve"> PAGEREF _Toc8300 \h </w:instrText>
        </w:r>
        <w:r>
          <w:fldChar w:fldCharType="separate"/>
        </w:r>
        <w:r>
          <w:t>11</w:t>
        </w:r>
        <w:r>
          <w:fldChar w:fldCharType="end"/>
        </w:r>
      </w:hyperlink>
    </w:p>
    <w:p>
      <w:pPr>
        <w:pStyle w:val="TOC2"/>
        <w:tabs>
          <w:tab w:val="right" w:leader="dot" w:pos="8306"/>
        </w:tabs>
      </w:pPr>
      <w:hyperlink w:anchor="_Toc14750" w:history="1">
        <w:r>
          <w:rPr>
            <w:rFonts w:ascii="仿宋" w:eastAsia="仿宋" w:hAnsi="仿宋" w:cs="仿宋" w:hint="eastAsia"/>
            <w:lang w:eastAsia="zh-CN"/>
          </w:rPr>
          <w:t>(五)、选址综合评价</w:t>
        </w:r>
        <w:r>
          <w:tab/>
        </w:r>
        <w:r>
          <w:fldChar w:fldCharType="begin"/>
        </w:r>
        <w:r>
          <w:instrText xml:space="preserve"> PAGEREF _Toc14750 \h </w:instrText>
        </w:r>
        <w:r>
          <w:fldChar w:fldCharType="separate"/>
        </w:r>
        <w:r>
          <w:t>12</w:t>
        </w:r>
        <w:r>
          <w:fldChar w:fldCharType="end"/>
        </w:r>
      </w:hyperlink>
    </w:p>
    <w:p>
      <w:pPr>
        <w:pStyle w:val="TOC1"/>
        <w:tabs>
          <w:tab w:val="right" w:leader="dot" w:pos="8306"/>
        </w:tabs>
      </w:pPr>
      <w:hyperlink w:anchor="_Toc31285" w:history="1">
        <w:r>
          <w:rPr>
            <w:rFonts w:ascii="仿宋" w:eastAsia="仿宋" w:hAnsi="仿宋" w:cs="仿宋" w:hint="eastAsia"/>
            <w:lang w:eastAsia="zh-CN"/>
          </w:rPr>
          <w:t>四、精密磨床项目建设背景及必要性分析</w:t>
        </w:r>
        <w:r>
          <w:tab/>
        </w:r>
        <w:r>
          <w:fldChar w:fldCharType="begin"/>
        </w:r>
        <w:r>
          <w:instrText xml:space="preserve"> PAGEREF _Toc31285 \h </w:instrText>
        </w:r>
        <w:r>
          <w:fldChar w:fldCharType="separate"/>
        </w:r>
        <w:r>
          <w:t>13</w:t>
        </w:r>
        <w:r>
          <w:fldChar w:fldCharType="end"/>
        </w:r>
      </w:hyperlink>
    </w:p>
    <w:p>
      <w:pPr>
        <w:pStyle w:val="TOC2"/>
        <w:tabs>
          <w:tab w:val="right" w:leader="dot" w:pos="8306"/>
        </w:tabs>
      </w:pPr>
      <w:hyperlink w:anchor="_Toc23391" w:history="1">
        <w:r>
          <w:rPr>
            <w:rFonts w:ascii="仿宋" w:eastAsia="仿宋" w:hAnsi="仿宋" w:cs="仿宋" w:hint="eastAsia"/>
            <w:lang w:eastAsia="zh-CN"/>
          </w:rPr>
          <w:t>(一)、精密磨床项目背景分析</w:t>
        </w:r>
        <w:r>
          <w:tab/>
        </w:r>
        <w:r>
          <w:fldChar w:fldCharType="begin"/>
        </w:r>
        <w:r>
          <w:instrText xml:space="preserve"> PAGEREF _Toc23391 \h </w:instrText>
        </w:r>
        <w:r>
          <w:fldChar w:fldCharType="separate"/>
        </w:r>
        <w:r>
          <w:t>13</w:t>
        </w:r>
        <w:r>
          <w:fldChar w:fldCharType="end"/>
        </w:r>
      </w:hyperlink>
    </w:p>
    <w:p>
      <w:pPr>
        <w:pStyle w:val="TOC2"/>
        <w:tabs>
          <w:tab w:val="right" w:leader="dot" w:pos="8306"/>
        </w:tabs>
      </w:pPr>
      <w:hyperlink w:anchor="_Toc14531" w:history="1">
        <w:r>
          <w:rPr>
            <w:rFonts w:ascii="仿宋" w:eastAsia="仿宋" w:hAnsi="仿宋" w:cs="仿宋" w:hint="eastAsia"/>
            <w:lang w:eastAsia="zh-CN"/>
          </w:rPr>
          <w:t>(二)、精密磨床项目建设必要性分析</w:t>
        </w:r>
        <w:r>
          <w:tab/>
        </w:r>
        <w:r>
          <w:fldChar w:fldCharType="begin"/>
        </w:r>
        <w:r>
          <w:instrText xml:space="preserve"> PAGEREF _Toc14531 \h </w:instrText>
        </w:r>
        <w:r>
          <w:fldChar w:fldCharType="separate"/>
        </w:r>
        <w:r>
          <w:t>15</w:t>
        </w:r>
        <w:r>
          <w:fldChar w:fldCharType="end"/>
        </w:r>
      </w:hyperlink>
    </w:p>
    <w:p>
      <w:pPr>
        <w:pStyle w:val="TOC1"/>
        <w:tabs>
          <w:tab w:val="right" w:leader="dot" w:pos="8306"/>
        </w:tabs>
      </w:pPr>
      <w:hyperlink w:anchor="_Toc8411" w:history="1">
        <w:r>
          <w:rPr>
            <w:rFonts w:ascii="仿宋" w:eastAsia="仿宋" w:hAnsi="仿宋" w:cs="仿宋" w:hint="eastAsia"/>
            <w:lang w:eastAsia="zh-CN"/>
          </w:rPr>
          <w:t>五、工艺说明</w:t>
        </w:r>
        <w:r>
          <w:tab/>
        </w:r>
        <w:r>
          <w:fldChar w:fldCharType="begin"/>
        </w:r>
        <w:r>
          <w:instrText xml:space="preserve"> PAGEREF _Toc8411 \h </w:instrText>
        </w:r>
        <w:r>
          <w:fldChar w:fldCharType="separate"/>
        </w:r>
        <w:r>
          <w:t>16</w:t>
        </w:r>
        <w:r>
          <w:fldChar w:fldCharType="end"/>
        </w:r>
      </w:hyperlink>
    </w:p>
    <w:p>
      <w:pPr>
        <w:pStyle w:val="TOC2"/>
        <w:tabs>
          <w:tab w:val="right" w:leader="dot" w:pos="8306"/>
        </w:tabs>
      </w:pPr>
      <w:hyperlink w:anchor="_Toc7929" w:history="1">
        <w:r>
          <w:rPr>
            <w:rFonts w:ascii="仿宋" w:eastAsia="仿宋" w:hAnsi="仿宋" w:cs="仿宋" w:hint="eastAsia"/>
            <w:lang w:eastAsia="zh-CN"/>
          </w:rPr>
          <w:t>(一)、技术管理特点</w:t>
        </w:r>
        <w:r>
          <w:tab/>
        </w:r>
        <w:r>
          <w:fldChar w:fldCharType="begin"/>
        </w:r>
        <w:r>
          <w:instrText xml:space="preserve"> PAGEREF _Toc7929 \h </w:instrText>
        </w:r>
        <w:r>
          <w:fldChar w:fldCharType="separate"/>
        </w:r>
        <w:r>
          <w:t>16</w:t>
        </w:r>
        <w:r>
          <w:fldChar w:fldCharType="end"/>
        </w:r>
      </w:hyperlink>
    </w:p>
    <w:p>
      <w:pPr>
        <w:pStyle w:val="TOC2"/>
        <w:tabs>
          <w:tab w:val="right" w:leader="dot" w:pos="8306"/>
        </w:tabs>
      </w:pPr>
      <w:hyperlink w:anchor="_Toc7138" w:history="1">
        <w:r>
          <w:rPr>
            <w:rFonts w:ascii="仿宋" w:eastAsia="仿宋" w:hAnsi="仿宋" w:cs="仿宋" w:hint="eastAsia"/>
            <w:lang w:eastAsia="zh-CN"/>
          </w:rPr>
          <w:t>(二)、精密磨床项目工艺技术设计方案</w:t>
        </w:r>
        <w:r>
          <w:tab/>
        </w:r>
        <w:r>
          <w:fldChar w:fldCharType="begin"/>
        </w:r>
        <w:r>
          <w:instrText xml:space="preserve"> PAGEREF _Toc7138 \h </w:instrText>
        </w:r>
        <w:r>
          <w:fldChar w:fldCharType="separate"/>
        </w:r>
        <w:r>
          <w:t>17</w:t>
        </w:r>
        <w:r>
          <w:fldChar w:fldCharType="end"/>
        </w:r>
      </w:hyperlink>
    </w:p>
    <w:p>
      <w:pPr>
        <w:pStyle w:val="TOC2"/>
        <w:tabs>
          <w:tab w:val="right" w:leader="dot" w:pos="8306"/>
        </w:tabs>
      </w:pPr>
      <w:hyperlink w:anchor="_Toc12297" w:history="1">
        <w:r>
          <w:rPr>
            <w:rFonts w:ascii="仿宋" w:eastAsia="仿宋" w:hAnsi="仿宋" w:cs="仿宋" w:hint="eastAsia"/>
            <w:lang w:eastAsia="zh-CN"/>
          </w:rPr>
          <w:t>(三)、设备选型方案</w:t>
        </w:r>
        <w:r>
          <w:tab/>
        </w:r>
        <w:r>
          <w:fldChar w:fldCharType="begin"/>
        </w:r>
        <w:r>
          <w:instrText xml:space="preserve"> PAGEREF _Toc12297 \h </w:instrText>
        </w:r>
        <w:r>
          <w:fldChar w:fldCharType="separate"/>
        </w:r>
        <w:r>
          <w:t>18</w:t>
        </w:r>
        <w:r>
          <w:fldChar w:fldCharType="end"/>
        </w:r>
      </w:hyperlink>
    </w:p>
    <w:p>
      <w:pPr>
        <w:pStyle w:val="TOC1"/>
        <w:tabs>
          <w:tab w:val="right" w:leader="dot" w:pos="8306"/>
        </w:tabs>
      </w:pPr>
      <w:hyperlink w:anchor="_Toc16606" w:history="1">
        <w:r>
          <w:rPr>
            <w:rFonts w:ascii="仿宋" w:eastAsia="仿宋" w:hAnsi="仿宋" w:cs="仿宋" w:hint="eastAsia"/>
            <w:lang w:eastAsia="zh-CN"/>
          </w:rPr>
          <w:t>六、精密磨床项目危机管理</w:t>
        </w:r>
        <w:r>
          <w:tab/>
        </w:r>
        <w:r>
          <w:fldChar w:fldCharType="begin"/>
        </w:r>
        <w:r>
          <w:instrText xml:space="preserve"> PAGEREF _Toc16606 \h </w:instrText>
        </w:r>
        <w:r>
          <w:fldChar w:fldCharType="separate"/>
        </w:r>
        <w:r>
          <w:t>20</w:t>
        </w:r>
        <w:r>
          <w:fldChar w:fldCharType="end"/>
        </w:r>
      </w:hyperlink>
    </w:p>
    <w:p>
      <w:pPr>
        <w:pStyle w:val="TOC2"/>
        <w:tabs>
          <w:tab w:val="right" w:leader="dot" w:pos="8306"/>
        </w:tabs>
      </w:pPr>
      <w:hyperlink w:anchor="_Toc7351" w:history="1">
        <w:r>
          <w:rPr>
            <w:rFonts w:ascii="仿宋" w:eastAsia="仿宋" w:hAnsi="仿宋" w:cs="仿宋" w:hint="eastAsia"/>
            <w:lang w:eastAsia="zh-CN"/>
          </w:rPr>
          <w:t>(一)、危机预警与识别</w:t>
        </w:r>
        <w:r>
          <w:tab/>
        </w:r>
        <w:r>
          <w:fldChar w:fldCharType="begin"/>
        </w:r>
        <w:r>
          <w:instrText xml:space="preserve"> PAGEREF _Toc7351 \h </w:instrText>
        </w:r>
        <w:r>
          <w:fldChar w:fldCharType="separate"/>
        </w:r>
        <w:r>
          <w:t>20</w:t>
        </w:r>
        <w:r>
          <w:fldChar w:fldCharType="end"/>
        </w:r>
      </w:hyperlink>
    </w:p>
    <w:p>
      <w:pPr>
        <w:pStyle w:val="TOC2"/>
        <w:tabs>
          <w:tab w:val="right" w:leader="dot" w:pos="8306"/>
        </w:tabs>
      </w:pPr>
      <w:hyperlink w:anchor="_Toc15250" w:history="1">
        <w:r>
          <w:rPr>
            <w:rFonts w:ascii="仿宋" w:eastAsia="仿宋" w:hAnsi="仿宋" w:cs="仿宋" w:hint="eastAsia"/>
            <w:lang w:eastAsia="zh-CN"/>
          </w:rPr>
          <w:t>(二)、危机应对与恢复</w:t>
        </w:r>
        <w:r>
          <w:tab/>
        </w:r>
        <w:r>
          <w:fldChar w:fldCharType="begin"/>
        </w:r>
        <w:r>
          <w:instrText xml:space="preserve"> PAGEREF _Toc15250 \h </w:instrText>
        </w:r>
        <w:r>
          <w:fldChar w:fldCharType="separate"/>
        </w:r>
        <w:r>
          <w:t>21</w:t>
        </w:r>
        <w:r>
          <w:fldChar w:fldCharType="end"/>
        </w:r>
      </w:hyperlink>
    </w:p>
    <w:p>
      <w:pPr>
        <w:pStyle w:val="TOC1"/>
        <w:tabs>
          <w:tab w:val="right" w:leader="dot" w:pos="8306"/>
        </w:tabs>
      </w:pPr>
      <w:hyperlink w:anchor="_Toc28543" w:history="1">
        <w:r>
          <w:rPr>
            <w:rFonts w:ascii="仿宋" w:eastAsia="仿宋" w:hAnsi="仿宋" w:cs="仿宋" w:hint="eastAsia"/>
            <w:lang w:eastAsia="zh-CN"/>
          </w:rPr>
          <w:t>七、生产安全保护</w:t>
        </w:r>
        <w:r>
          <w:tab/>
        </w:r>
        <w:r>
          <w:fldChar w:fldCharType="begin"/>
        </w:r>
        <w:r>
          <w:instrText xml:space="preserve"> PAGEREF _Toc28543 \h </w:instrText>
        </w:r>
        <w:r>
          <w:fldChar w:fldCharType="separate"/>
        </w:r>
        <w:r>
          <w:t>22</w:t>
        </w:r>
        <w:r>
          <w:fldChar w:fldCharType="end"/>
        </w:r>
      </w:hyperlink>
    </w:p>
    <w:p>
      <w:pPr>
        <w:pStyle w:val="TOC2"/>
        <w:tabs>
          <w:tab w:val="right" w:leader="dot" w:pos="8306"/>
        </w:tabs>
      </w:pPr>
      <w:hyperlink w:anchor="_Toc27438" w:history="1">
        <w:r>
          <w:rPr>
            <w:rFonts w:ascii="仿宋" w:eastAsia="仿宋" w:hAnsi="仿宋" w:cs="仿宋" w:hint="eastAsia"/>
            <w:lang w:eastAsia="zh-CN"/>
          </w:rPr>
          <w:t>(一)、消防安全</w:t>
        </w:r>
        <w:r>
          <w:tab/>
        </w:r>
        <w:r>
          <w:fldChar w:fldCharType="begin"/>
        </w:r>
        <w:r>
          <w:instrText xml:space="preserve"> PAGEREF _Toc27438 \h </w:instrText>
        </w:r>
        <w:r>
          <w:fldChar w:fldCharType="separate"/>
        </w:r>
        <w:r>
          <w:t>22</w:t>
        </w:r>
        <w:r>
          <w:fldChar w:fldCharType="end"/>
        </w:r>
      </w:hyperlink>
    </w:p>
    <w:p>
      <w:pPr>
        <w:pStyle w:val="TOC2"/>
        <w:tabs>
          <w:tab w:val="right" w:leader="dot" w:pos="8306"/>
        </w:tabs>
      </w:pPr>
      <w:hyperlink w:anchor="_Toc5866" w:history="1">
        <w:r>
          <w:rPr>
            <w:rFonts w:ascii="仿宋" w:eastAsia="仿宋" w:hAnsi="仿宋" w:cs="仿宋" w:hint="eastAsia"/>
            <w:lang w:eastAsia="zh-CN"/>
          </w:rPr>
          <w:t>(二)、防火防爆总图布置措施</w:t>
        </w:r>
        <w:r>
          <w:tab/>
        </w:r>
        <w:r>
          <w:fldChar w:fldCharType="begin"/>
        </w:r>
        <w:r>
          <w:instrText xml:space="preserve"> PAGEREF _Toc5866 \h </w:instrText>
        </w:r>
        <w:r>
          <w:fldChar w:fldCharType="separate"/>
        </w:r>
        <w:r>
          <w:t>24</w:t>
        </w:r>
        <w:r>
          <w:fldChar w:fldCharType="end"/>
        </w:r>
      </w:hyperlink>
    </w:p>
    <w:p>
      <w:pPr>
        <w:pStyle w:val="TOC2"/>
        <w:tabs>
          <w:tab w:val="right" w:leader="dot" w:pos="8306"/>
        </w:tabs>
      </w:pPr>
      <w:hyperlink w:anchor="_Toc18378" w:history="1">
        <w:r>
          <w:rPr>
            <w:rFonts w:ascii="仿宋" w:eastAsia="仿宋" w:hAnsi="仿宋" w:cs="仿宋" w:hint="eastAsia"/>
            <w:lang w:eastAsia="zh-CN"/>
          </w:rPr>
          <w:t>(三)、自然灾害防范措施</w:t>
        </w:r>
        <w:r>
          <w:tab/>
        </w:r>
        <w:r>
          <w:fldChar w:fldCharType="begin"/>
        </w:r>
        <w:r>
          <w:instrText xml:space="preserve"> PAGEREF _Toc18378 \h </w:instrText>
        </w:r>
        <w:r>
          <w:fldChar w:fldCharType="separate"/>
        </w:r>
        <w:r>
          <w:t>24</w:t>
        </w:r>
        <w:r>
          <w:fldChar w:fldCharType="end"/>
        </w:r>
      </w:hyperlink>
    </w:p>
    <w:p>
      <w:pPr>
        <w:pStyle w:val="TOC2"/>
        <w:tabs>
          <w:tab w:val="right" w:leader="dot" w:pos="8306"/>
        </w:tabs>
      </w:pPr>
      <w:hyperlink w:anchor="_Toc10144" w:history="1">
        <w:r>
          <w:rPr>
            <w:rFonts w:ascii="仿宋" w:eastAsia="仿宋" w:hAnsi="仿宋" w:cs="仿宋" w:hint="eastAsia"/>
            <w:lang w:eastAsia="zh-CN"/>
          </w:rPr>
          <w:t>(四)、安全色及安全标志使用要求</w:t>
        </w:r>
        <w:r>
          <w:tab/>
        </w:r>
        <w:r>
          <w:fldChar w:fldCharType="begin"/>
        </w:r>
        <w:r>
          <w:instrText xml:space="preserve"> PAGEREF _Toc10144 \h </w:instrText>
        </w:r>
        <w:r>
          <w:fldChar w:fldCharType="separate"/>
        </w:r>
        <w:r>
          <w:t>25</w:t>
        </w:r>
        <w:r>
          <w:fldChar w:fldCharType="end"/>
        </w:r>
      </w:hyperlink>
    </w:p>
    <w:p>
      <w:pPr>
        <w:pStyle w:val="TOC2"/>
        <w:tabs>
          <w:tab w:val="right" w:leader="dot" w:pos="8306"/>
        </w:tabs>
      </w:pPr>
      <w:hyperlink w:anchor="_Toc17584" w:history="1">
        <w:r>
          <w:rPr>
            <w:rFonts w:ascii="仿宋" w:eastAsia="仿宋" w:hAnsi="仿宋" w:cs="仿宋" w:hint="eastAsia"/>
            <w:lang w:eastAsia="zh-CN"/>
          </w:rPr>
          <w:t>(五)、防尘防毒措施</w:t>
        </w:r>
        <w:r>
          <w:tab/>
        </w:r>
        <w:r>
          <w:fldChar w:fldCharType="begin"/>
        </w:r>
        <w:r>
          <w:instrText xml:space="preserve"> PAGEREF _Toc17584 \h </w:instrText>
        </w:r>
        <w:r>
          <w:fldChar w:fldCharType="separate"/>
        </w:r>
        <w:r>
          <w:t>26</w:t>
        </w:r>
        <w:r>
          <w:fldChar w:fldCharType="end"/>
        </w:r>
      </w:hyperlink>
    </w:p>
    <w:p>
      <w:pPr>
        <w:pStyle w:val="TOC2"/>
        <w:tabs>
          <w:tab w:val="right" w:leader="dot" w:pos="8306"/>
        </w:tabs>
      </w:pPr>
      <w:hyperlink w:anchor="_Toc15351" w:history="1">
        <w:r>
          <w:rPr>
            <w:rFonts w:ascii="仿宋" w:eastAsia="仿宋" w:hAnsi="仿宋" w:cs="仿宋" w:hint="eastAsia"/>
            <w:lang w:eastAsia="zh-CN"/>
          </w:rPr>
          <w:t>(六)、防静电、触电防护及防雷措施</w:t>
        </w:r>
        <w:r>
          <w:tab/>
        </w:r>
        <w:r>
          <w:fldChar w:fldCharType="begin"/>
        </w:r>
        <w:r>
          <w:instrText xml:space="preserve"> PAGEREF _Toc15351 \h </w:instrText>
        </w:r>
        <w:r>
          <w:fldChar w:fldCharType="separate"/>
        </w:r>
        <w:r>
          <w:t>27</w:t>
        </w:r>
        <w:r>
          <w:fldChar w:fldCharType="end"/>
        </w:r>
      </w:hyperlink>
    </w:p>
    <w:p>
      <w:pPr>
        <w:pStyle w:val="TOC2"/>
        <w:tabs>
          <w:tab w:val="right" w:leader="dot" w:pos="8306"/>
        </w:tabs>
      </w:pPr>
      <w:hyperlink w:anchor="_Toc7727" w:history="1">
        <w:r>
          <w:rPr>
            <w:rFonts w:ascii="仿宋" w:eastAsia="仿宋" w:hAnsi="仿宋" w:cs="仿宋" w:hint="eastAsia"/>
            <w:lang w:eastAsia="zh-CN"/>
          </w:rPr>
          <w:t>(七)、机械设备安全保障措施</w:t>
        </w:r>
        <w:r>
          <w:tab/>
        </w:r>
        <w:r>
          <w:fldChar w:fldCharType="begin"/>
        </w:r>
        <w:r>
          <w:instrText xml:space="preserve"> PAGEREF _Toc7727 \h </w:instrText>
        </w:r>
        <w:r>
          <w:fldChar w:fldCharType="separate"/>
        </w:r>
        <w:r>
          <w:t>29</w:t>
        </w:r>
        <w:r>
          <w:fldChar w:fldCharType="end"/>
        </w:r>
      </w:hyperlink>
    </w:p>
    <w:p>
      <w:pPr>
        <w:pStyle w:val="TOC1"/>
        <w:tabs>
          <w:tab w:val="right" w:leader="dot" w:pos="8306"/>
        </w:tabs>
      </w:pPr>
      <w:hyperlink w:anchor="_Toc17679" w:history="1">
        <w:r>
          <w:rPr>
            <w:rFonts w:ascii="仿宋" w:eastAsia="仿宋" w:hAnsi="仿宋" w:cs="仿宋" w:hint="eastAsia"/>
            <w:lang w:eastAsia="zh-CN"/>
          </w:rPr>
          <w:t>八、精密磨床项目创新与研发</w:t>
        </w:r>
        <w:r>
          <w:tab/>
        </w:r>
        <w:r>
          <w:fldChar w:fldCharType="begin"/>
        </w:r>
        <w:r>
          <w:instrText xml:space="preserve"> PAGEREF _Toc17679 \h </w:instrText>
        </w:r>
        <w:r>
          <w:fldChar w:fldCharType="separate"/>
        </w:r>
        <w:r>
          <w:t>30</w:t>
        </w:r>
        <w:r>
          <w:fldChar w:fldCharType="end"/>
        </w:r>
      </w:hyperlink>
    </w:p>
    <w:p>
      <w:pPr>
        <w:pStyle w:val="TOC2"/>
        <w:tabs>
          <w:tab w:val="right" w:leader="dot" w:pos="8306"/>
        </w:tabs>
      </w:pPr>
      <w:hyperlink w:anchor="_Toc14024" w:history="1">
        <w:r>
          <w:rPr>
            <w:rFonts w:ascii="仿宋" w:eastAsia="仿宋" w:hAnsi="仿宋" w:cs="仿宋" w:hint="eastAsia"/>
            <w:lang w:eastAsia="zh-CN"/>
          </w:rPr>
          <w:t>(一)、创新策略与方向</w:t>
        </w:r>
        <w:r>
          <w:tab/>
        </w:r>
        <w:r>
          <w:fldChar w:fldCharType="begin"/>
        </w:r>
        <w:r>
          <w:instrText xml:space="preserve"> PAGEREF _Toc14024 \h </w:instrText>
        </w:r>
        <w:r>
          <w:fldChar w:fldCharType="separate"/>
        </w:r>
        <w:r>
          <w:t>30</w:t>
        </w:r>
        <w:r>
          <w:fldChar w:fldCharType="end"/>
        </w:r>
      </w:hyperlink>
    </w:p>
    <w:p>
      <w:pPr>
        <w:pStyle w:val="TOC2"/>
        <w:tabs>
          <w:tab w:val="right" w:leader="dot" w:pos="8306"/>
        </w:tabs>
      </w:pPr>
      <w:hyperlink w:anchor="_Toc446" w:history="1">
        <w:r>
          <w:rPr>
            <w:rFonts w:ascii="仿宋" w:eastAsia="仿宋" w:hAnsi="仿宋" w:cs="仿宋" w:hint="eastAsia"/>
            <w:lang w:eastAsia="zh-CN"/>
          </w:rPr>
          <w:t>(二)、研发规划与投入</w:t>
        </w:r>
        <w:r>
          <w:tab/>
        </w:r>
        <w:r>
          <w:fldChar w:fldCharType="begin"/>
        </w:r>
        <w:r>
          <w:instrText xml:space="preserve"> PAGEREF _Toc446 \h </w:instrText>
        </w:r>
        <w:r>
          <w:fldChar w:fldCharType="separate"/>
        </w:r>
        <w:r>
          <w:t>31</w:t>
        </w:r>
        <w:r>
          <w:fldChar w:fldCharType="end"/>
        </w:r>
      </w:hyperlink>
    </w:p>
    <w:p>
      <w:pPr>
        <w:pStyle w:val="TOC1"/>
        <w:tabs>
          <w:tab w:val="right" w:leader="dot" w:pos="8306"/>
        </w:tabs>
      </w:pPr>
      <w:hyperlink w:anchor="_Toc1776" w:history="1">
        <w:r>
          <w:rPr>
            <w:rFonts w:ascii="仿宋" w:eastAsia="仿宋" w:hAnsi="仿宋" w:cs="仿宋" w:hint="eastAsia"/>
            <w:lang w:eastAsia="zh-CN"/>
          </w:rPr>
          <w:t>九、精密磨床项目经营效益</w:t>
        </w:r>
        <w:r>
          <w:tab/>
        </w:r>
        <w:r>
          <w:fldChar w:fldCharType="begin"/>
        </w:r>
        <w:r>
          <w:instrText xml:space="preserve"> PAGEREF _Toc1776 \h </w:instrText>
        </w:r>
        <w:r>
          <w:fldChar w:fldCharType="separate"/>
        </w:r>
        <w:r>
          <w:t>33</w:t>
        </w:r>
        <w:r>
          <w:fldChar w:fldCharType="end"/>
        </w:r>
      </w:hyperlink>
    </w:p>
    <w:p>
      <w:pPr>
        <w:pStyle w:val="TOC2"/>
        <w:tabs>
          <w:tab w:val="right" w:leader="dot" w:pos="8306"/>
        </w:tabs>
      </w:pPr>
      <w:hyperlink w:anchor="_Toc12751" w:history="1">
        <w:r>
          <w:rPr>
            <w:rFonts w:ascii="仿宋" w:eastAsia="仿宋" w:hAnsi="仿宋" w:cs="仿宋" w:hint="eastAsia"/>
            <w:lang w:eastAsia="zh-CN"/>
          </w:rPr>
          <w:t>(一)、经济评价财务测算</w:t>
        </w:r>
        <w:r>
          <w:tab/>
        </w:r>
        <w:r>
          <w:fldChar w:fldCharType="begin"/>
        </w:r>
        <w:r>
          <w:instrText xml:space="preserve"> PAGEREF _Toc12751 \h </w:instrText>
        </w:r>
        <w:r>
          <w:fldChar w:fldCharType="separate"/>
        </w:r>
        <w:r>
          <w:t>33</w:t>
        </w:r>
        <w:r>
          <w:fldChar w:fldCharType="end"/>
        </w:r>
      </w:hyperlink>
    </w:p>
    <w:p>
      <w:pPr>
        <w:pStyle w:val="TOC2"/>
        <w:tabs>
          <w:tab w:val="right" w:leader="dot" w:pos="8306"/>
        </w:tabs>
      </w:pPr>
      <w:hyperlink w:anchor="_Toc31681" w:history="1">
        <w:r>
          <w:rPr>
            <w:rFonts w:ascii="仿宋" w:eastAsia="仿宋" w:hAnsi="仿宋" w:cs="仿宋" w:hint="eastAsia"/>
            <w:lang w:eastAsia="zh-CN"/>
          </w:rPr>
          <w:t>(二)、精密磨床项目盈利能力分析</w:t>
        </w:r>
        <w:r>
          <w:tab/>
        </w:r>
        <w:r>
          <w:fldChar w:fldCharType="begin"/>
        </w:r>
        <w:r>
          <w:instrText xml:space="preserve"> PAGEREF _Toc31681 \h </w:instrText>
        </w:r>
        <w:r>
          <w:fldChar w:fldCharType="separate"/>
        </w:r>
        <w:r>
          <w:t>34</w:t>
        </w:r>
        <w:r>
          <w:fldChar w:fldCharType="end"/>
        </w:r>
      </w:hyperlink>
    </w:p>
    <w:p>
      <w:pPr>
        <w:pStyle w:val="TOC1"/>
        <w:tabs>
          <w:tab w:val="right" w:leader="dot" w:pos="8306"/>
        </w:tabs>
      </w:pPr>
      <w:hyperlink w:anchor="_Toc4206" w:history="1">
        <w:r>
          <w:rPr>
            <w:rFonts w:ascii="仿宋" w:eastAsia="仿宋" w:hAnsi="仿宋" w:cs="仿宋" w:hint="eastAsia"/>
            <w:lang w:eastAsia="zh-CN"/>
          </w:rPr>
          <w:t>十、精密磨床项目技术管理</w:t>
        </w:r>
        <w:r>
          <w:tab/>
        </w:r>
        <w:r>
          <w:fldChar w:fldCharType="begin"/>
        </w:r>
        <w:r>
          <w:instrText xml:space="preserve"> PAGEREF _Toc4206 \h </w:instrText>
        </w:r>
        <w:r>
          <w:fldChar w:fldCharType="separate"/>
        </w:r>
        <w:r>
          <w:t>35</w:t>
        </w:r>
        <w:r>
          <w:fldChar w:fldCharType="end"/>
        </w:r>
      </w:hyperlink>
    </w:p>
    <w:p>
      <w:pPr>
        <w:pStyle w:val="TOC2"/>
        <w:tabs>
          <w:tab w:val="right" w:leader="dot" w:pos="8306"/>
        </w:tabs>
      </w:pPr>
      <w:hyperlink w:anchor="_Toc17484" w:history="1">
        <w:r>
          <w:rPr>
            <w:rFonts w:ascii="仿宋" w:eastAsia="仿宋" w:hAnsi="仿宋" w:cs="仿宋" w:hint="eastAsia"/>
            <w:lang w:eastAsia="zh-CN"/>
          </w:rPr>
          <w:t>(一)、技术方案选用方向</w:t>
        </w:r>
        <w:r>
          <w:tab/>
        </w:r>
        <w:r>
          <w:fldChar w:fldCharType="begin"/>
        </w:r>
        <w:r>
          <w:instrText xml:space="preserve"> PAGEREF _Toc17484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02" w:history="1">
        <w:r>
          <w:rPr>
            <w:rFonts w:ascii="仿宋" w:eastAsia="仿宋" w:hAnsi="仿宋" w:cs="仿宋" w:hint="eastAsia"/>
            <w:lang w:eastAsia="zh-CN"/>
          </w:rPr>
          <w:t>(二)、工艺技术方案选用原则</w:t>
        </w:r>
        <w:r>
          <w:tab/>
        </w:r>
        <w:r>
          <w:fldChar w:fldCharType="begin"/>
        </w:r>
        <w:r>
          <w:instrText xml:space="preserve"> PAGEREF _Toc14002 \h </w:instrText>
        </w:r>
        <w:r>
          <w:fldChar w:fldCharType="separate"/>
        </w:r>
        <w:r>
          <w:t>37</w:t>
        </w:r>
        <w:r>
          <w:fldChar w:fldCharType="end"/>
        </w:r>
      </w:hyperlink>
    </w:p>
    <w:p>
      <w:pPr>
        <w:pStyle w:val="TOC2"/>
        <w:tabs>
          <w:tab w:val="right" w:leader="dot" w:pos="8306"/>
        </w:tabs>
      </w:pPr>
      <w:hyperlink w:anchor="_Toc19055" w:history="1">
        <w:r>
          <w:rPr>
            <w:rFonts w:ascii="仿宋" w:eastAsia="仿宋" w:hAnsi="仿宋" w:cs="仿宋" w:hint="eastAsia"/>
            <w:lang w:eastAsia="zh-CN"/>
          </w:rPr>
          <w:t>(三)、工艺技术方案要求</w:t>
        </w:r>
        <w:r>
          <w:tab/>
        </w:r>
        <w:r>
          <w:fldChar w:fldCharType="begin"/>
        </w:r>
        <w:r>
          <w:instrText xml:space="preserve"> PAGEREF _Toc19055 \h </w:instrText>
        </w:r>
        <w:r>
          <w:fldChar w:fldCharType="separate"/>
        </w:r>
        <w:r>
          <w:t>39</w:t>
        </w:r>
        <w:r>
          <w:fldChar w:fldCharType="end"/>
        </w:r>
      </w:hyperlink>
    </w:p>
    <w:p>
      <w:pPr>
        <w:pStyle w:val="TOC1"/>
        <w:tabs>
          <w:tab w:val="right" w:leader="dot" w:pos="8306"/>
        </w:tabs>
      </w:pPr>
      <w:hyperlink w:anchor="_Toc20381" w:history="1">
        <w:r>
          <w:rPr>
            <w:rFonts w:ascii="仿宋" w:eastAsia="仿宋" w:hAnsi="仿宋" w:cs="仿宋" w:hint="eastAsia"/>
            <w:lang w:eastAsia="zh-CN"/>
          </w:rPr>
          <w:t>十一、精密磨床项目环境影响分析</w:t>
        </w:r>
        <w:r>
          <w:tab/>
        </w:r>
        <w:r>
          <w:fldChar w:fldCharType="begin"/>
        </w:r>
        <w:r>
          <w:instrText xml:space="preserve"> PAGEREF _Toc20381 \h </w:instrText>
        </w:r>
        <w:r>
          <w:fldChar w:fldCharType="separate"/>
        </w:r>
        <w:r>
          <w:t>41</w:t>
        </w:r>
        <w:r>
          <w:fldChar w:fldCharType="end"/>
        </w:r>
      </w:hyperlink>
    </w:p>
    <w:p>
      <w:pPr>
        <w:pStyle w:val="TOC2"/>
        <w:tabs>
          <w:tab w:val="right" w:leader="dot" w:pos="8306"/>
        </w:tabs>
      </w:pPr>
      <w:hyperlink w:anchor="_Toc15189" w:history="1">
        <w:r>
          <w:rPr>
            <w:rFonts w:ascii="仿宋" w:eastAsia="仿宋" w:hAnsi="仿宋" w:cs="仿宋" w:hint="eastAsia"/>
            <w:lang w:eastAsia="zh-CN"/>
          </w:rPr>
          <w:t>(一)、建设区域环境质量现状</w:t>
        </w:r>
        <w:r>
          <w:tab/>
        </w:r>
        <w:r>
          <w:fldChar w:fldCharType="begin"/>
        </w:r>
        <w:r>
          <w:instrText xml:space="preserve"> PAGEREF _Toc15189 \h </w:instrText>
        </w:r>
        <w:r>
          <w:fldChar w:fldCharType="separate"/>
        </w:r>
        <w:r>
          <w:t>41</w:t>
        </w:r>
        <w:r>
          <w:fldChar w:fldCharType="end"/>
        </w:r>
      </w:hyperlink>
    </w:p>
    <w:p>
      <w:pPr>
        <w:pStyle w:val="TOC2"/>
        <w:tabs>
          <w:tab w:val="right" w:leader="dot" w:pos="8306"/>
        </w:tabs>
      </w:pPr>
      <w:hyperlink w:anchor="_Toc4372" w:history="1">
        <w:r>
          <w:rPr>
            <w:rFonts w:ascii="仿宋" w:eastAsia="仿宋" w:hAnsi="仿宋" w:cs="仿宋" w:hint="eastAsia"/>
            <w:lang w:eastAsia="zh-CN"/>
          </w:rPr>
          <w:t>(二)、建设期环境保护</w:t>
        </w:r>
        <w:r>
          <w:tab/>
        </w:r>
        <w:r>
          <w:fldChar w:fldCharType="begin"/>
        </w:r>
        <w:r>
          <w:instrText xml:space="preserve"> PAGEREF _Toc4372 \h </w:instrText>
        </w:r>
        <w:r>
          <w:fldChar w:fldCharType="separate"/>
        </w:r>
        <w:r>
          <w:t>43</w:t>
        </w:r>
        <w:r>
          <w:fldChar w:fldCharType="end"/>
        </w:r>
      </w:hyperlink>
    </w:p>
    <w:p>
      <w:pPr>
        <w:pStyle w:val="TOC2"/>
        <w:tabs>
          <w:tab w:val="right" w:leader="dot" w:pos="8306"/>
        </w:tabs>
      </w:pPr>
      <w:hyperlink w:anchor="_Toc25874" w:history="1">
        <w:r>
          <w:rPr>
            <w:rFonts w:ascii="仿宋" w:eastAsia="仿宋" w:hAnsi="仿宋" w:cs="仿宋" w:hint="eastAsia"/>
            <w:lang w:eastAsia="zh-CN"/>
          </w:rPr>
          <w:t>(三)、运营期环境保护</w:t>
        </w:r>
        <w:r>
          <w:tab/>
        </w:r>
        <w:r>
          <w:fldChar w:fldCharType="begin"/>
        </w:r>
        <w:r>
          <w:instrText xml:space="preserve"> PAGEREF _Toc25874 \h </w:instrText>
        </w:r>
        <w:r>
          <w:fldChar w:fldCharType="separate"/>
        </w:r>
        <w:r>
          <w:t>44</w:t>
        </w:r>
        <w:r>
          <w:fldChar w:fldCharType="end"/>
        </w:r>
      </w:hyperlink>
    </w:p>
    <w:p>
      <w:pPr>
        <w:pStyle w:val="TOC2"/>
        <w:tabs>
          <w:tab w:val="right" w:leader="dot" w:pos="8306"/>
        </w:tabs>
      </w:pPr>
      <w:hyperlink w:anchor="_Toc18840" w:history="1">
        <w:r>
          <w:rPr>
            <w:rFonts w:ascii="仿宋" w:eastAsia="仿宋" w:hAnsi="仿宋" w:cs="仿宋" w:hint="eastAsia"/>
            <w:lang w:eastAsia="zh-CN"/>
          </w:rPr>
          <w:t>(四)、精密磨床项目建设对区域经济的影响</w:t>
        </w:r>
        <w:r>
          <w:tab/>
        </w:r>
        <w:r>
          <w:fldChar w:fldCharType="begin"/>
        </w:r>
        <w:r>
          <w:instrText xml:space="preserve"> PAGEREF _Toc18840 \h </w:instrText>
        </w:r>
        <w:r>
          <w:fldChar w:fldCharType="separate"/>
        </w:r>
        <w:r>
          <w:t>45</w:t>
        </w:r>
        <w:r>
          <w:fldChar w:fldCharType="end"/>
        </w:r>
      </w:hyperlink>
    </w:p>
    <w:p>
      <w:pPr>
        <w:pStyle w:val="TOC2"/>
        <w:tabs>
          <w:tab w:val="right" w:leader="dot" w:pos="8306"/>
        </w:tabs>
      </w:pPr>
      <w:hyperlink w:anchor="_Toc6644" w:history="1">
        <w:r>
          <w:rPr>
            <w:rFonts w:ascii="仿宋" w:eastAsia="仿宋" w:hAnsi="仿宋" w:cs="仿宋" w:hint="eastAsia"/>
            <w:lang w:eastAsia="zh-CN"/>
          </w:rPr>
          <w:t>(五)、废弃物处理</w:t>
        </w:r>
        <w:r>
          <w:tab/>
        </w:r>
        <w:r>
          <w:fldChar w:fldCharType="begin"/>
        </w:r>
        <w:r>
          <w:instrText xml:space="preserve"> PAGEREF _Toc6644 \h </w:instrText>
        </w:r>
        <w:r>
          <w:fldChar w:fldCharType="separate"/>
        </w:r>
        <w:r>
          <w:t>47</w:t>
        </w:r>
        <w:r>
          <w:fldChar w:fldCharType="end"/>
        </w:r>
      </w:hyperlink>
    </w:p>
    <w:p>
      <w:pPr>
        <w:pStyle w:val="TOC2"/>
        <w:tabs>
          <w:tab w:val="right" w:leader="dot" w:pos="8306"/>
        </w:tabs>
      </w:pPr>
      <w:hyperlink w:anchor="_Toc4296" w:history="1">
        <w:r>
          <w:rPr>
            <w:rFonts w:ascii="仿宋" w:eastAsia="仿宋" w:hAnsi="仿宋" w:cs="仿宋" w:hint="eastAsia"/>
            <w:lang w:eastAsia="zh-CN"/>
          </w:rPr>
          <w:t>(六)、特殊环境影响分析</w:t>
        </w:r>
        <w:r>
          <w:tab/>
        </w:r>
        <w:r>
          <w:fldChar w:fldCharType="begin"/>
        </w:r>
        <w:r>
          <w:instrText xml:space="preserve"> PAGEREF _Toc4296 \h </w:instrText>
        </w:r>
        <w:r>
          <w:fldChar w:fldCharType="separate"/>
        </w:r>
        <w:r>
          <w:t>48</w:t>
        </w:r>
        <w:r>
          <w:fldChar w:fldCharType="end"/>
        </w:r>
      </w:hyperlink>
    </w:p>
    <w:p>
      <w:pPr>
        <w:pStyle w:val="TOC2"/>
        <w:tabs>
          <w:tab w:val="right" w:leader="dot" w:pos="8306"/>
        </w:tabs>
      </w:pPr>
      <w:hyperlink w:anchor="_Toc3966" w:history="1">
        <w:r>
          <w:rPr>
            <w:rFonts w:ascii="仿宋" w:eastAsia="仿宋" w:hAnsi="仿宋" w:cs="仿宋" w:hint="eastAsia"/>
            <w:lang w:eastAsia="zh-CN"/>
          </w:rPr>
          <w:t>(七)、清洁生产</w:t>
        </w:r>
        <w:r>
          <w:tab/>
        </w:r>
        <w:r>
          <w:fldChar w:fldCharType="begin"/>
        </w:r>
        <w:r>
          <w:instrText xml:space="preserve"> PAGEREF _Toc3966 \h </w:instrText>
        </w:r>
        <w:r>
          <w:fldChar w:fldCharType="separate"/>
        </w:r>
        <w:r>
          <w:t>49</w:t>
        </w:r>
        <w:r>
          <w:fldChar w:fldCharType="end"/>
        </w:r>
      </w:hyperlink>
    </w:p>
    <w:p>
      <w:pPr>
        <w:pStyle w:val="TOC2"/>
        <w:tabs>
          <w:tab w:val="right" w:leader="dot" w:pos="8306"/>
        </w:tabs>
      </w:pPr>
      <w:hyperlink w:anchor="_Toc22775" w:history="1">
        <w:r>
          <w:rPr>
            <w:rFonts w:ascii="仿宋" w:eastAsia="仿宋" w:hAnsi="仿宋" w:cs="仿宋" w:hint="eastAsia"/>
            <w:lang w:eastAsia="zh-CN"/>
          </w:rPr>
          <w:t>(八)、环境保护综合评价</w:t>
        </w:r>
        <w:r>
          <w:tab/>
        </w:r>
        <w:r>
          <w:fldChar w:fldCharType="begin"/>
        </w:r>
        <w:r>
          <w:instrText xml:space="preserve"> PAGEREF _Toc22775 \h </w:instrText>
        </w:r>
        <w:r>
          <w:fldChar w:fldCharType="separate"/>
        </w:r>
        <w:r>
          <w:t>51</w:t>
        </w:r>
        <w:r>
          <w:fldChar w:fldCharType="end"/>
        </w:r>
      </w:hyperlink>
    </w:p>
    <w:p>
      <w:pPr>
        <w:pStyle w:val="TOC1"/>
        <w:tabs>
          <w:tab w:val="right" w:leader="dot" w:pos="8306"/>
        </w:tabs>
      </w:pPr>
      <w:hyperlink w:anchor="_Toc7726" w:history="1">
        <w:r>
          <w:rPr>
            <w:rFonts w:ascii="仿宋" w:eastAsia="仿宋" w:hAnsi="仿宋" w:cs="仿宋" w:hint="eastAsia"/>
            <w:lang w:eastAsia="zh-CN"/>
          </w:rPr>
          <w:t>十二、精密磨床项目风险管理</w:t>
        </w:r>
        <w:r>
          <w:tab/>
        </w:r>
        <w:r>
          <w:fldChar w:fldCharType="begin"/>
        </w:r>
        <w:r>
          <w:instrText xml:space="preserve"> PAGEREF _Toc7726 \h </w:instrText>
        </w:r>
        <w:r>
          <w:fldChar w:fldCharType="separate"/>
        </w:r>
        <w:r>
          <w:t>52</w:t>
        </w:r>
        <w:r>
          <w:fldChar w:fldCharType="end"/>
        </w:r>
      </w:hyperlink>
    </w:p>
    <w:p>
      <w:pPr>
        <w:pStyle w:val="TOC2"/>
        <w:tabs>
          <w:tab w:val="right" w:leader="dot" w:pos="8306"/>
        </w:tabs>
      </w:pPr>
      <w:hyperlink w:anchor="_Toc21075" w:history="1">
        <w:r>
          <w:rPr>
            <w:rFonts w:ascii="仿宋" w:eastAsia="仿宋" w:hAnsi="仿宋" w:cs="仿宋" w:hint="eastAsia"/>
            <w:lang w:eastAsia="zh-CN"/>
          </w:rPr>
          <w:t>(一)、风险识别与评估</w:t>
        </w:r>
        <w:r>
          <w:tab/>
        </w:r>
        <w:r>
          <w:fldChar w:fldCharType="begin"/>
        </w:r>
        <w:r>
          <w:instrText xml:space="preserve"> PAGEREF _Toc21075 \h </w:instrText>
        </w:r>
        <w:r>
          <w:fldChar w:fldCharType="separate"/>
        </w:r>
        <w:r>
          <w:t>52</w:t>
        </w:r>
        <w:r>
          <w:fldChar w:fldCharType="end"/>
        </w:r>
      </w:hyperlink>
    </w:p>
    <w:p>
      <w:pPr>
        <w:pStyle w:val="TOC2"/>
        <w:tabs>
          <w:tab w:val="right" w:leader="dot" w:pos="8306"/>
        </w:tabs>
      </w:pPr>
      <w:hyperlink w:anchor="_Toc12409" w:history="1">
        <w:r>
          <w:rPr>
            <w:rFonts w:ascii="仿宋" w:eastAsia="仿宋" w:hAnsi="仿宋" w:cs="仿宋" w:hint="eastAsia"/>
            <w:lang w:eastAsia="zh-CN"/>
          </w:rPr>
          <w:t>(二)、风险应对策略</w:t>
        </w:r>
        <w:r>
          <w:tab/>
        </w:r>
        <w:r>
          <w:fldChar w:fldCharType="begin"/>
        </w:r>
        <w:r>
          <w:instrText xml:space="preserve"> PAGEREF _Toc12409 \h </w:instrText>
        </w:r>
        <w:r>
          <w:fldChar w:fldCharType="separate"/>
        </w:r>
        <w:r>
          <w:t>53</w:t>
        </w:r>
        <w:r>
          <w:fldChar w:fldCharType="end"/>
        </w:r>
      </w:hyperlink>
    </w:p>
    <w:p>
      <w:pPr>
        <w:pStyle w:val="TOC2"/>
        <w:tabs>
          <w:tab w:val="right" w:leader="dot" w:pos="8306"/>
        </w:tabs>
      </w:pPr>
      <w:hyperlink w:anchor="_Toc21621" w:history="1">
        <w:r>
          <w:rPr>
            <w:rFonts w:ascii="仿宋" w:eastAsia="仿宋" w:hAnsi="仿宋" w:cs="仿宋" w:hint="eastAsia"/>
            <w:lang w:eastAsia="zh-CN"/>
          </w:rPr>
          <w:t>(三)、风险监控与控制</w:t>
        </w:r>
        <w:r>
          <w:tab/>
        </w:r>
        <w:r>
          <w:fldChar w:fldCharType="begin"/>
        </w:r>
        <w:r>
          <w:instrText xml:space="preserve"> PAGEREF _Toc21621 \h </w:instrText>
        </w:r>
        <w:r>
          <w:fldChar w:fldCharType="separate"/>
        </w:r>
        <w:r>
          <w:t>55</w:t>
        </w:r>
        <w:r>
          <w:fldChar w:fldCharType="end"/>
        </w:r>
      </w:hyperlink>
    </w:p>
    <w:p>
      <w:pPr>
        <w:pStyle w:val="TOC1"/>
        <w:tabs>
          <w:tab w:val="right" w:leader="dot" w:pos="8306"/>
        </w:tabs>
      </w:pPr>
      <w:hyperlink w:anchor="_Toc25253" w:history="1">
        <w:r>
          <w:rPr>
            <w:rFonts w:ascii="仿宋" w:eastAsia="仿宋" w:hAnsi="仿宋" w:cs="仿宋" w:hint="eastAsia"/>
            <w:lang w:eastAsia="zh-CN"/>
          </w:rPr>
          <w:t>十三、质量管理体系</w:t>
        </w:r>
        <w:r>
          <w:tab/>
        </w:r>
        <w:r>
          <w:fldChar w:fldCharType="begin"/>
        </w:r>
        <w:r>
          <w:instrText xml:space="preserve"> PAGEREF _Toc25253 \h </w:instrText>
        </w:r>
        <w:r>
          <w:fldChar w:fldCharType="separate"/>
        </w:r>
        <w:r>
          <w:t>56</w:t>
        </w:r>
        <w:r>
          <w:fldChar w:fldCharType="end"/>
        </w:r>
      </w:hyperlink>
    </w:p>
    <w:p>
      <w:pPr>
        <w:pStyle w:val="TOC2"/>
        <w:tabs>
          <w:tab w:val="right" w:leader="dot" w:pos="8306"/>
        </w:tabs>
      </w:pPr>
      <w:hyperlink w:anchor="_Toc26968" w:history="1">
        <w:r>
          <w:rPr>
            <w:rFonts w:ascii="仿宋" w:eastAsia="仿宋" w:hAnsi="仿宋" w:cs="仿宋" w:hint="eastAsia"/>
            <w:lang w:eastAsia="zh-CN"/>
          </w:rPr>
          <w:t>(一)、质量目标与方针</w:t>
        </w:r>
        <w:r>
          <w:tab/>
        </w:r>
        <w:r>
          <w:fldChar w:fldCharType="begin"/>
        </w:r>
        <w:r>
          <w:instrText xml:space="preserve"> PAGEREF _Toc26968 \h </w:instrText>
        </w:r>
        <w:r>
          <w:fldChar w:fldCharType="separate"/>
        </w:r>
        <w:r>
          <w:t>56</w:t>
        </w:r>
        <w:r>
          <w:fldChar w:fldCharType="end"/>
        </w:r>
      </w:hyperlink>
    </w:p>
    <w:p>
      <w:pPr>
        <w:pStyle w:val="TOC2"/>
        <w:tabs>
          <w:tab w:val="right" w:leader="dot" w:pos="8306"/>
        </w:tabs>
      </w:pPr>
      <w:hyperlink w:anchor="_Toc8805" w:history="1">
        <w:r>
          <w:rPr>
            <w:rFonts w:ascii="仿宋" w:eastAsia="仿宋" w:hAnsi="仿宋" w:cs="仿宋" w:hint="eastAsia"/>
            <w:lang w:eastAsia="zh-CN"/>
          </w:rPr>
          <w:t>(二)、质量管理责任</w:t>
        </w:r>
        <w:r>
          <w:tab/>
        </w:r>
        <w:r>
          <w:fldChar w:fldCharType="begin"/>
        </w:r>
        <w:r>
          <w:instrText xml:space="preserve"> PAGEREF _Toc8805 \h </w:instrText>
        </w:r>
        <w:r>
          <w:fldChar w:fldCharType="separate"/>
        </w:r>
        <w:r>
          <w:t>57</w:t>
        </w:r>
        <w:r>
          <w:fldChar w:fldCharType="end"/>
        </w:r>
      </w:hyperlink>
    </w:p>
    <w:p>
      <w:pPr>
        <w:pStyle w:val="TOC2"/>
        <w:tabs>
          <w:tab w:val="right" w:leader="dot" w:pos="8306"/>
        </w:tabs>
      </w:pPr>
      <w:hyperlink w:anchor="_Toc11519" w:history="1">
        <w:r>
          <w:rPr>
            <w:rFonts w:ascii="仿宋" w:eastAsia="仿宋" w:hAnsi="仿宋" w:cs="仿宋" w:hint="eastAsia"/>
            <w:lang w:eastAsia="zh-CN"/>
          </w:rPr>
          <w:t>(三)、质量管理体系文件</w:t>
        </w:r>
        <w:r>
          <w:tab/>
        </w:r>
        <w:r>
          <w:fldChar w:fldCharType="begin"/>
        </w:r>
        <w:r>
          <w:instrText xml:space="preserve"> PAGEREF _Toc11519 \h </w:instrText>
        </w:r>
        <w:r>
          <w:fldChar w:fldCharType="separate"/>
        </w:r>
        <w:r>
          <w:t>58</w:t>
        </w:r>
        <w:r>
          <w:fldChar w:fldCharType="end"/>
        </w:r>
      </w:hyperlink>
    </w:p>
    <w:p>
      <w:pPr>
        <w:pStyle w:val="TOC2"/>
        <w:tabs>
          <w:tab w:val="right" w:leader="dot" w:pos="8306"/>
        </w:tabs>
      </w:pPr>
      <w:hyperlink w:anchor="_Toc21602" w:history="1">
        <w:r>
          <w:rPr>
            <w:rFonts w:ascii="仿宋" w:eastAsia="仿宋" w:hAnsi="仿宋" w:cs="仿宋" w:hint="eastAsia"/>
            <w:lang w:eastAsia="zh-CN"/>
          </w:rPr>
          <w:t>(四)、质量培训与教育</w:t>
        </w:r>
        <w:r>
          <w:tab/>
        </w:r>
        <w:r>
          <w:fldChar w:fldCharType="begin"/>
        </w:r>
        <w:r>
          <w:instrText xml:space="preserve"> PAGEREF _Toc21602 \h </w:instrText>
        </w:r>
        <w:r>
          <w:fldChar w:fldCharType="separate"/>
        </w:r>
        <w:r>
          <w:t>60</w:t>
        </w:r>
        <w:r>
          <w:fldChar w:fldCharType="end"/>
        </w:r>
      </w:hyperlink>
    </w:p>
    <w:p>
      <w:pPr>
        <w:pStyle w:val="TOC2"/>
        <w:tabs>
          <w:tab w:val="right" w:leader="dot" w:pos="8306"/>
        </w:tabs>
      </w:pPr>
      <w:hyperlink w:anchor="_Toc3924" w:history="1">
        <w:r>
          <w:rPr>
            <w:rFonts w:ascii="仿宋" w:eastAsia="仿宋" w:hAnsi="仿宋" w:cs="仿宋" w:hint="eastAsia"/>
            <w:lang w:eastAsia="zh-CN"/>
          </w:rPr>
          <w:t>(五)、质量审核与评价</w:t>
        </w:r>
        <w:r>
          <w:tab/>
        </w:r>
        <w:r>
          <w:fldChar w:fldCharType="begin"/>
        </w:r>
        <w:r>
          <w:instrText xml:space="preserve"> PAGEREF _Toc3924 \h </w:instrText>
        </w:r>
        <w:r>
          <w:fldChar w:fldCharType="separate"/>
        </w:r>
        <w:r>
          <w:t>61</w:t>
        </w:r>
        <w:r>
          <w:fldChar w:fldCharType="end"/>
        </w:r>
      </w:hyperlink>
    </w:p>
    <w:p>
      <w:pPr>
        <w:pStyle w:val="TOC2"/>
        <w:tabs>
          <w:tab w:val="right" w:leader="dot" w:pos="8306"/>
        </w:tabs>
      </w:pPr>
      <w:hyperlink w:anchor="_Toc30495" w:history="1">
        <w:r>
          <w:rPr>
            <w:rFonts w:ascii="仿宋" w:eastAsia="仿宋" w:hAnsi="仿宋" w:cs="仿宋" w:hint="eastAsia"/>
            <w:lang w:eastAsia="zh-CN"/>
          </w:rPr>
          <w:t>(六)、不符合与纠正措施</w:t>
        </w:r>
        <w:r>
          <w:tab/>
        </w:r>
        <w:r>
          <w:fldChar w:fldCharType="begin"/>
        </w:r>
        <w:r>
          <w:instrText xml:space="preserve"> PAGEREF _Toc30495 \h </w:instrText>
        </w:r>
        <w:r>
          <w:fldChar w:fldCharType="separate"/>
        </w:r>
        <w:r>
          <w:t>62</w:t>
        </w:r>
        <w:r>
          <w:fldChar w:fldCharType="end"/>
        </w:r>
      </w:hyperlink>
    </w:p>
    <w:p>
      <w:pPr>
        <w:pStyle w:val="TOC1"/>
        <w:tabs>
          <w:tab w:val="right" w:leader="dot" w:pos="8306"/>
        </w:tabs>
      </w:pPr>
      <w:hyperlink w:anchor="_Toc12811" w:history="1">
        <w:r>
          <w:rPr>
            <w:rFonts w:ascii="仿宋" w:eastAsia="仿宋" w:hAnsi="仿宋" w:cs="仿宋" w:hint="eastAsia"/>
            <w:lang w:eastAsia="zh-CN"/>
          </w:rPr>
          <w:t>十四、精密磨床项目实施时间节点</w:t>
        </w:r>
        <w:r>
          <w:tab/>
        </w:r>
        <w:r>
          <w:fldChar w:fldCharType="begin"/>
        </w:r>
        <w:r>
          <w:instrText xml:space="preserve"> PAGEREF _Toc12811 \h </w:instrText>
        </w:r>
        <w:r>
          <w:fldChar w:fldCharType="separate"/>
        </w:r>
        <w:r>
          <w:t>63</w:t>
        </w:r>
        <w:r>
          <w:fldChar w:fldCharType="end"/>
        </w:r>
      </w:hyperlink>
    </w:p>
    <w:p>
      <w:pPr>
        <w:pStyle w:val="TOC2"/>
        <w:tabs>
          <w:tab w:val="right" w:leader="dot" w:pos="8306"/>
        </w:tabs>
      </w:pPr>
      <w:hyperlink w:anchor="_Toc13777" w:history="1">
        <w:r>
          <w:rPr>
            <w:rFonts w:ascii="仿宋" w:eastAsia="仿宋" w:hAnsi="仿宋" w:cs="仿宋" w:hint="eastAsia"/>
            <w:lang w:eastAsia="zh-CN"/>
          </w:rPr>
          <w:t>(一)、精密磨床项目启动阶段时间节点</w:t>
        </w:r>
        <w:r>
          <w:tab/>
        </w:r>
        <w:r>
          <w:fldChar w:fldCharType="begin"/>
        </w:r>
        <w:r>
          <w:instrText xml:space="preserve"> PAGEREF _Toc13777 \h </w:instrText>
        </w:r>
        <w:r>
          <w:fldChar w:fldCharType="separate"/>
        </w:r>
        <w:r>
          <w:t>63</w:t>
        </w:r>
        <w:r>
          <w:fldChar w:fldCharType="end"/>
        </w:r>
      </w:hyperlink>
    </w:p>
    <w:p>
      <w:pPr>
        <w:pStyle w:val="TOC2"/>
        <w:tabs>
          <w:tab w:val="right" w:leader="dot" w:pos="8306"/>
        </w:tabs>
      </w:pPr>
      <w:hyperlink w:anchor="_Toc10892" w:history="1">
        <w:r>
          <w:rPr>
            <w:rFonts w:ascii="仿宋" w:eastAsia="仿宋" w:hAnsi="仿宋" w:cs="仿宋" w:hint="eastAsia"/>
            <w:lang w:eastAsia="zh-CN"/>
          </w:rPr>
          <w:t>(二)、精密磨床项目执行阶段时间节点</w:t>
        </w:r>
        <w:r>
          <w:tab/>
        </w:r>
        <w:r>
          <w:fldChar w:fldCharType="begin"/>
        </w:r>
        <w:r>
          <w:instrText xml:space="preserve"> PAGEREF _Toc10892 \h </w:instrText>
        </w:r>
        <w:r>
          <w:fldChar w:fldCharType="separate"/>
        </w:r>
        <w:r>
          <w:t>65</w:t>
        </w:r>
        <w:r>
          <w:fldChar w:fldCharType="end"/>
        </w:r>
      </w:hyperlink>
    </w:p>
    <w:p>
      <w:pPr>
        <w:pStyle w:val="TOC2"/>
        <w:tabs>
          <w:tab w:val="right" w:leader="dot" w:pos="8306"/>
        </w:tabs>
      </w:pPr>
      <w:hyperlink w:anchor="_Toc13094" w:history="1">
        <w:r>
          <w:rPr>
            <w:rFonts w:ascii="仿宋" w:eastAsia="仿宋" w:hAnsi="仿宋" w:cs="仿宋" w:hint="eastAsia"/>
            <w:lang w:eastAsia="zh-CN"/>
          </w:rPr>
          <w:t>(三)、精密磨床项目完成阶段时间节点</w:t>
        </w:r>
        <w:r>
          <w:tab/>
        </w:r>
        <w:r>
          <w:fldChar w:fldCharType="begin"/>
        </w:r>
        <w:r>
          <w:instrText xml:space="preserve"> PAGEREF _Toc13094 \h </w:instrText>
        </w:r>
        <w:r>
          <w:fldChar w:fldCharType="separate"/>
        </w:r>
        <w:r>
          <w:t>66</w:t>
        </w:r>
        <w:r>
          <w:fldChar w:fldCharType="end"/>
        </w:r>
      </w:hyperlink>
    </w:p>
    <w:p>
      <w:pPr>
        <w:pStyle w:val="TOC1"/>
        <w:tabs>
          <w:tab w:val="right" w:leader="dot" w:pos="8306"/>
        </w:tabs>
      </w:pPr>
      <w:hyperlink w:anchor="_Toc28715" w:history="1">
        <w:r>
          <w:rPr>
            <w:rFonts w:ascii="仿宋" w:eastAsia="仿宋" w:hAnsi="仿宋" w:cs="仿宋" w:hint="eastAsia"/>
            <w:lang w:eastAsia="zh-CN"/>
          </w:rPr>
          <w:t>十五、营销与推广策略</w:t>
        </w:r>
        <w:r>
          <w:tab/>
        </w:r>
        <w:r>
          <w:fldChar w:fldCharType="begin"/>
        </w:r>
        <w:r>
          <w:instrText xml:space="preserve"> PAGEREF _Toc28715 \h </w:instrText>
        </w:r>
        <w:r>
          <w:fldChar w:fldCharType="separate"/>
        </w:r>
        <w:r>
          <w:t>67</w:t>
        </w:r>
        <w:r>
          <w:fldChar w:fldCharType="end"/>
        </w:r>
      </w:hyperlink>
    </w:p>
    <w:p>
      <w:pPr>
        <w:pStyle w:val="TOC2"/>
        <w:tabs>
          <w:tab w:val="right" w:leader="dot" w:pos="8306"/>
        </w:tabs>
      </w:pPr>
      <w:hyperlink w:anchor="_Toc21261" w:history="1">
        <w:r>
          <w:rPr>
            <w:rFonts w:ascii="仿宋" w:eastAsia="仿宋" w:hAnsi="仿宋" w:cs="仿宋" w:hint="eastAsia"/>
            <w:lang w:eastAsia="zh-CN"/>
          </w:rPr>
          <w:t>(一)、产品/服务定位与特点</w:t>
        </w:r>
        <w:r>
          <w:tab/>
        </w:r>
        <w:r>
          <w:fldChar w:fldCharType="begin"/>
        </w:r>
        <w:r>
          <w:instrText xml:space="preserve"> PAGEREF _Toc21261 \h </w:instrText>
        </w:r>
        <w:r>
          <w:fldChar w:fldCharType="separate"/>
        </w:r>
        <w:r>
          <w:t>67</w:t>
        </w:r>
        <w:r>
          <w:fldChar w:fldCharType="end"/>
        </w:r>
      </w:hyperlink>
    </w:p>
    <w:p>
      <w:pPr>
        <w:pStyle w:val="TOC2"/>
        <w:tabs>
          <w:tab w:val="right" w:leader="dot" w:pos="8306"/>
        </w:tabs>
      </w:pPr>
      <w:hyperlink w:anchor="_Toc16707" w:history="1">
        <w:r>
          <w:rPr>
            <w:rFonts w:ascii="仿宋" w:eastAsia="仿宋" w:hAnsi="仿宋" w:cs="仿宋" w:hint="eastAsia"/>
            <w:lang w:eastAsia="zh-CN"/>
          </w:rPr>
          <w:t>(二)、市场定位与竞争分析</w:t>
        </w:r>
        <w:r>
          <w:tab/>
        </w:r>
        <w:r>
          <w:fldChar w:fldCharType="begin"/>
        </w:r>
        <w:r>
          <w:instrText xml:space="preserve"> PAGEREF _Toc16707 \h </w:instrText>
        </w:r>
        <w:r>
          <w:fldChar w:fldCharType="separate"/>
        </w:r>
        <w:r>
          <w:t>68</w:t>
        </w:r>
        <w:r>
          <w:fldChar w:fldCharType="end"/>
        </w:r>
      </w:hyperlink>
    </w:p>
    <w:p>
      <w:pPr>
        <w:pStyle w:val="TOC2"/>
        <w:tabs>
          <w:tab w:val="right" w:leader="dot" w:pos="8306"/>
        </w:tabs>
      </w:pPr>
      <w:hyperlink w:anchor="_Toc17408" w:history="1">
        <w:r>
          <w:rPr>
            <w:rFonts w:ascii="仿宋" w:eastAsia="仿宋" w:hAnsi="仿宋" w:cs="仿宋" w:hint="eastAsia"/>
            <w:lang w:eastAsia="zh-CN"/>
          </w:rPr>
          <w:t>(三)、营销渠道与策略</w:t>
        </w:r>
        <w:r>
          <w:tab/>
        </w:r>
        <w:r>
          <w:fldChar w:fldCharType="begin"/>
        </w:r>
        <w:r>
          <w:instrText xml:space="preserve"> PAGEREF _Toc17408 \h </w:instrText>
        </w:r>
        <w:r>
          <w:fldChar w:fldCharType="separate"/>
        </w:r>
        <w:r>
          <w:t>69</w:t>
        </w:r>
        <w:r>
          <w:fldChar w:fldCharType="end"/>
        </w:r>
      </w:hyperlink>
    </w:p>
    <w:p>
      <w:pPr>
        <w:pStyle w:val="TOC2"/>
        <w:tabs>
          <w:tab w:val="right" w:leader="dot" w:pos="8306"/>
        </w:tabs>
      </w:pPr>
      <w:hyperlink w:anchor="_Toc24034" w:history="1">
        <w:r>
          <w:rPr>
            <w:rFonts w:ascii="仿宋" w:eastAsia="仿宋" w:hAnsi="仿宋" w:cs="仿宋" w:hint="eastAsia"/>
            <w:lang w:eastAsia="zh-CN"/>
          </w:rPr>
          <w:t>(四)、推广与宣传活动</w:t>
        </w:r>
        <w:r>
          <w:tab/>
        </w:r>
        <w:r>
          <w:fldChar w:fldCharType="begin"/>
        </w:r>
        <w:r>
          <w:instrText xml:space="preserve"> PAGEREF _Toc24034 \h </w:instrText>
        </w:r>
        <w:r>
          <w:fldChar w:fldCharType="separate"/>
        </w:r>
        <w:r>
          <w:t>70</w:t>
        </w:r>
        <w:r>
          <w:fldChar w:fldCharType="end"/>
        </w:r>
      </w:hyperlink>
    </w:p>
    <w:p>
      <w:pPr>
        <w:pStyle w:val="TOC1"/>
        <w:tabs>
          <w:tab w:val="right" w:leader="dot" w:pos="8306"/>
        </w:tabs>
      </w:pPr>
      <w:hyperlink w:anchor="_Toc19294" w:history="1">
        <w:r>
          <w:rPr>
            <w:rFonts w:ascii="仿宋" w:eastAsia="仿宋" w:hAnsi="仿宋" w:cs="仿宋" w:hint="eastAsia"/>
            <w:lang w:eastAsia="zh-CN"/>
          </w:rPr>
          <w:t>十六、精密磨床项目实施保障措施</w:t>
        </w:r>
        <w:r>
          <w:tab/>
        </w:r>
        <w:r>
          <w:fldChar w:fldCharType="begin"/>
        </w:r>
        <w:r>
          <w:instrText xml:space="preserve"> PAGEREF _Toc19294 \h </w:instrText>
        </w:r>
        <w:r>
          <w:fldChar w:fldCharType="separate"/>
        </w:r>
        <w:r>
          <w:t>76</w:t>
        </w:r>
        <w:r>
          <w:fldChar w:fldCharType="end"/>
        </w:r>
      </w:hyperlink>
    </w:p>
    <w:p>
      <w:pPr>
        <w:pStyle w:val="TOC2"/>
        <w:tabs>
          <w:tab w:val="right" w:leader="dot" w:pos="8306"/>
        </w:tabs>
      </w:pPr>
      <w:hyperlink w:anchor="_Toc11567" w:history="1">
        <w:r>
          <w:rPr>
            <w:rFonts w:ascii="仿宋" w:eastAsia="仿宋" w:hAnsi="仿宋" w:cs="仿宋" w:hint="eastAsia"/>
            <w:lang w:eastAsia="zh-CN"/>
          </w:rPr>
          <w:t>(一)、精密磨床项目实施保障机制</w:t>
        </w:r>
        <w:r>
          <w:tab/>
        </w:r>
        <w:r>
          <w:fldChar w:fldCharType="begin"/>
        </w:r>
        <w:r>
          <w:instrText xml:space="preserve"> PAGEREF _Toc11567 \h </w:instrText>
        </w:r>
        <w:r>
          <w:fldChar w:fldCharType="separate"/>
        </w:r>
        <w:r>
          <w:t>76</w:t>
        </w:r>
        <w:r>
          <w:fldChar w:fldCharType="end"/>
        </w:r>
      </w:hyperlink>
    </w:p>
    <w:p>
      <w:pPr>
        <w:pStyle w:val="TOC2"/>
        <w:tabs>
          <w:tab w:val="right" w:leader="dot" w:pos="8306"/>
        </w:tabs>
      </w:pPr>
      <w:hyperlink w:anchor="_Toc13785" w:history="1">
        <w:r>
          <w:rPr>
            <w:rFonts w:ascii="仿宋" w:eastAsia="仿宋" w:hAnsi="仿宋" w:cs="仿宋" w:hint="eastAsia"/>
            <w:lang w:eastAsia="zh-CN"/>
          </w:rPr>
          <w:t>(二)、精密磨床项目法律合规要求</w:t>
        </w:r>
        <w:r>
          <w:tab/>
        </w:r>
        <w:r>
          <w:fldChar w:fldCharType="begin"/>
        </w:r>
        <w:r>
          <w:instrText xml:space="preserve"> PAGEREF _Toc13785 \h </w:instrText>
        </w:r>
        <w:r>
          <w:fldChar w:fldCharType="separate"/>
        </w:r>
        <w:r>
          <w:t>79</w:t>
        </w:r>
        <w:r>
          <w:fldChar w:fldCharType="end"/>
        </w:r>
      </w:hyperlink>
    </w:p>
    <w:p>
      <w:pPr>
        <w:pStyle w:val="TOC2"/>
        <w:tabs>
          <w:tab w:val="right" w:leader="dot" w:pos="8306"/>
        </w:tabs>
      </w:pPr>
      <w:hyperlink w:anchor="_Toc19126" w:history="1">
        <w:r>
          <w:rPr>
            <w:rFonts w:ascii="仿宋" w:eastAsia="仿宋" w:hAnsi="仿宋" w:cs="仿宋" w:hint="eastAsia"/>
            <w:lang w:eastAsia="zh-CN"/>
          </w:rPr>
          <w:t>(三)、精密磨床项目合同管理与法律事务</w:t>
        </w:r>
        <w:r>
          <w:tab/>
        </w:r>
        <w:r>
          <w:fldChar w:fldCharType="begin"/>
        </w:r>
        <w:r>
          <w:instrText xml:space="preserve"> PAGEREF _Toc19126 \h </w:instrText>
        </w:r>
        <w:r>
          <w:fldChar w:fldCharType="separate"/>
        </w:r>
        <w:r>
          <w:t>83</w:t>
        </w:r>
        <w:r>
          <w:fldChar w:fldCharType="end"/>
        </w:r>
      </w:hyperlink>
    </w:p>
    <w:p>
      <w:pPr>
        <w:pStyle w:val="TOC2"/>
        <w:tabs>
          <w:tab w:val="right" w:leader="dot" w:pos="8306"/>
        </w:tabs>
      </w:pPr>
      <w:hyperlink w:anchor="_Toc5121" w:history="1">
        <w:r>
          <w:rPr>
            <w:rFonts w:ascii="仿宋" w:eastAsia="仿宋" w:hAnsi="仿宋" w:cs="仿宋" w:hint="eastAsia"/>
            <w:lang w:eastAsia="zh-CN"/>
          </w:rPr>
          <w:t>(四)、精密磨床项目知识产权保护策略</w:t>
        </w:r>
        <w:r>
          <w:tab/>
        </w:r>
        <w:r>
          <w:fldChar w:fldCharType="begin"/>
        </w:r>
        <w:r>
          <w:instrText xml:space="preserve"> PAGEREF _Toc5121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359"/>
      <w:r>
        <w:rPr>
          <w:rFonts w:ascii="仿宋" w:eastAsia="仿宋" w:hAnsi="仿宋" w:cs="仿宋" w:hint="eastAsia"/>
          <w:sz w:val="28"/>
          <w:lang w:eastAsia="zh-CN"/>
        </w:rPr>
        <w:t>一、精密磨床项目土建工程</w:t>
      </w:r>
      <w:bookmarkEnd w:id="2"/>
    </w:p>
    <w:p>
      <w:pPr>
        <w:pStyle w:val="Heading2"/>
        <w:rPr>
          <w:rFonts w:ascii="仿宋" w:eastAsia="仿宋" w:hAnsi="仿宋" w:cs="仿宋" w:hint="eastAsia"/>
          <w:lang w:eastAsia="zh-CN"/>
        </w:rPr>
      </w:pPr>
      <w:bookmarkStart w:id="3" w:name="_Toc2836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在精密磨床项目的建筑工程设计中，我们将秉承一系列重要的设计原则，以确保精密磨床项目建筑在功能、美观、可持续性等方面达到最佳效果。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首要原则是确保建筑的功能性得到最大化的发挥。我们将充分理解精密磨床项目的实际需求，合理布局各个功能区域，保证建筑在满足业务需求的同时，提供高效的工作环境。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在建筑设计中，我们将综合考虑建设和运营成本。通过精细的经济效益分析，确保设计方案在高效利用资源的同时，对精密磨床项目的长期盈利能力有积极的贡献。</w:t>
      </w:r>
    </w:p>
    <w:p>
      <w:pPr>
        <w:pStyle w:val="Heading2"/>
        <w:ind w:firstLine="560" w:firstLineChars="200"/>
        <w:rPr>
          <w:rFonts w:ascii="仿宋" w:eastAsia="仿宋" w:hAnsi="仿宋" w:cs="仿宋" w:hint="eastAsia"/>
          <w:sz w:val="28"/>
          <w:lang w:eastAsia="zh-CN"/>
        </w:rPr>
      </w:pPr>
      <w:bookmarkStart w:id="4" w:name="_Toc2698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磨床项目的土建工程设计中，我们将精准设定设计年限，结合精密磨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精密磨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27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精密磨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精密磨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精密磨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30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本期工程精密磨床项目预计总建筑面积XXX平方米，其中：计容建筑面积XXX平方米，计划建筑工程投资XX万元，占精密磨床项目总投资的XX%。</w:t>
      </w:r>
    </w:p>
    <w:p>
      <w:pPr>
        <w:pStyle w:val="Heading1"/>
        <w:ind w:firstLine="560" w:firstLineChars="200"/>
        <w:rPr>
          <w:rFonts w:ascii="仿宋" w:eastAsia="仿宋" w:hAnsi="仿宋" w:cs="仿宋" w:hint="eastAsia"/>
          <w:sz w:val="28"/>
          <w:lang w:eastAsia="zh-CN"/>
        </w:rPr>
      </w:pPr>
      <w:bookmarkStart w:id="7" w:name="_Toc10263"/>
      <w:r>
        <w:rPr>
          <w:rFonts w:ascii="仿宋" w:eastAsia="仿宋" w:hAnsi="仿宋" w:cs="仿宋" w:hint="eastAsia"/>
          <w:sz w:val="28"/>
          <w:lang w:eastAsia="zh-CN"/>
        </w:rPr>
        <w:t>二、精密磨床项目可持续发展</w:t>
      </w:r>
      <w:bookmarkEnd w:id="7"/>
    </w:p>
    <w:p>
      <w:pPr>
        <w:pStyle w:val="Heading2"/>
        <w:rPr>
          <w:rFonts w:ascii="仿宋" w:eastAsia="仿宋" w:hAnsi="仿宋" w:cs="仿宋" w:hint="eastAsia"/>
          <w:lang w:eastAsia="zh-CN"/>
        </w:rPr>
      </w:pPr>
      <w:bookmarkStart w:id="8" w:name="_Toc23675"/>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精密磨床项目中，精密磨床项目团队着眼于未来，明确了可持续发展的战略方向。制定的具体可持续发展目标包括降低资源使用、采用环保技术、最大化社会效益等。这一步骤不仅有助于精密磨床项目在环保和社会责任方面达到最高标准，也为未来提供了明确的指引，确保精密磨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可持续实践的融入精密磨床项目管理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精密磨床项目管理周期。从精密磨床项目规划开始，精密磨床项目团队就考虑了环境和社会的因素。在执行阶段，精密磨床项目团队积极推动绿色技术的应用，优化资源利用。此外，关注员工的社会责任，通过培训和沟通活动提高员工对可持续发展的认知，使他们能够在日常工作中践行可持续实践。这些举措不仅为精密磨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805"/>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扎根于精密磨床项目的可持续发展理念，我们深信环保与社会责任是精密磨床项目成功的关键支柱。在精密磨床项目的每一步，我们都致力于通过创新和实践，履行对环境和社会的坚定责任。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团队通过引入先进的环保技术、建立高效的废物处理系统以及推动能源节约措施，积极履行环保责任。定期的环保监测和评估确保精密磨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不仅致力于自身可持续发展，还注重对社会的回馈。通过支持社区精密磨床项目、参与慈善事业、提供培训机会等方式，精密磨床项目积极履行社会责任。与当地社区建立积极互动，关注员工的工作与生活平衡，以及员工的身心健康，是精密磨床项目在社会责任层面的关键举措。这样的实践不仅增强了精密磨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115"/>
      <w:r>
        <w:rPr>
          <w:rFonts w:ascii="仿宋" w:eastAsia="仿宋" w:hAnsi="仿宋" w:cs="仿宋" w:hint="eastAsia"/>
          <w:sz w:val="28"/>
          <w:lang w:eastAsia="zh-CN"/>
        </w:rPr>
        <w:t>三、精密磨床项目选址可行性分析</w:t>
      </w:r>
      <w:bookmarkEnd w:id="10"/>
    </w:p>
    <w:p>
      <w:pPr>
        <w:pStyle w:val="Heading2"/>
        <w:rPr>
          <w:rFonts w:ascii="仿宋" w:eastAsia="仿宋" w:hAnsi="仿宋" w:cs="仿宋" w:hint="eastAsia"/>
          <w:lang w:eastAsia="zh-CN"/>
        </w:rPr>
      </w:pPr>
      <w:bookmarkStart w:id="11" w:name="_Toc29466"/>
      <w:r>
        <w:rPr>
          <w:rFonts w:ascii="仿宋" w:eastAsia="仿宋" w:hAnsi="仿宋" w:cs="仿宋" w:hint="eastAsia"/>
          <w:lang w:eastAsia="zh-CN"/>
        </w:rPr>
        <w:t>(一)、精密磨床项目选址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该精密磨床项目选址位于XX省XX市XX区XXX街道</w:t>
      </w:r>
    </w:p>
    <w:p>
      <w:pPr>
        <w:pStyle w:val="Heading2"/>
        <w:ind w:firstLine="560" w:firstLineChars="200"/>
        <w:rPr>
          <w:rFonts w:ascii="仿宋" w:eastAsia="仿宋" w:hAnsi="仿宋" w:cs="仿宋" w:hint="eastAsia"/>
          <w:sz w:val="28"/>
          <w:lang w:eastAsia="zh-CN"/>
        </w:rPr>
      </w:pPr>
      <w:bookmarkStart w:id="12" w:name="_Toc21378"/>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精密磨床项目的征地面积将根据精密磨床项目的实际规模和需求进行精确规划。具体面积XXX平方米，旨在确保精密磨床项目不仅能够满足当前的发展需求，还能够预留空间以适应未来的扩展。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净用地面积是在征地面积基础上去除不可利用面积后的实际可开发用地。具体面积XXX平方米，考虑到环保、交通、安全等多方面因素，以确保精密磨床项目在整体利用效率上达到最优。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精密磨床项目计划建设的建筑总规模具体面积XXX平方米。这一规模的确定综合考虑了精密磨床项目的性质、规模，以及城市规划的相关要求，确保建筑布局与周边环境协调一致。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绿地率是精密磨床项目用地中被规划为绿地的比例。具体面积XXX平方米，旨在通过合理规划绿地，改善精密磨床项目周边环境，提升居民生活质量，并符合城市整体绿化规划。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容积率是用地上可以建设的建筑总体积与用地面积之比。具体面积XXX，通过合理的容积率规划，确保精密磨床项目建筑规模与周边环境和谐共生。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确保精密磨床项目选址与当地城市规划相一致，具体面积XXX平方米。通过与城市规划部门深入沟通，确保精密磨床项目不仅符合城市的整体发展方向，还能够融入城市的发展布局，为城市的长远发展贡献力量。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精密磨床项目选址符合当地产业政策，具体面积XXX平方米。这包括精密磨床项目对当地经济的促进作用，以及对相关产业的带动效应，确保精密磨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用地总体要求必须符合环保和可持续发展的原则，具体面积XXX平方米。通过采用绿色建筑设计、节能减排等措施，确保精密磨床项目在建设和运营过程中对环境的影响最小化，达到可持续发展的要求。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确保精密磨床项目选址具备必要的公共设施配套，具体面积XXX平方米。这包括交通便利性、教育、医疗等基础设施，以提高居民生活品质，使得精密磨床项目选址更具吸引力。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考虑用地总体要求对当地社会稳定性的影响，具体面积XXX平方米。通过深入了解当地社区反馈，确保精密磨床项目的选址和建设过程对当地社会和谐稳定产生积极作用。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精密磨床项目选址不仅符合法规和规划，还在实际操作中具有可行性。这一全面规划将为精密磨床项目的成功实施提供坚实的基础，确保精密磨床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3294"/>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磨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精密磨床项目的设备规划和空间设计中，我们将采取灵活设备布局的措施。设备布局将根据实际需求进行灵活设计，避免不必要的浪费。通过合理规划设备摆放位置，我们将提高设备的利用率，减少设备间距，以确保精密磨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精密磨床项目内部引入共享设施的概念，例如共享会议室、办公区等。通过这种方式，我们可以减少对资源的重复建设，提高资源共享效率，从而减小精密磨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8300"/>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精密磨床项目的总图布置中，我们将不同功能区域进行明确的规划，以最大程度满足精密磨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4750"/>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精密磨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精密磨床项目对环境的影响是综合评价的重要因素之一。我们将详细考虑选址周边的自然环境、生态保护区、水源地等情况，确保精密磨床项目的建设和运营对环境影响最小化，并符合当地的环保法规标准。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对选址的评价还需充分考虑当地政府的产业政策和法规。我们将详细了解精密磨床项目所在地的相关政策，确保精密磨床项目的规划和运营与当地法规相符，降低不必要的法律风险。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考虑到社会稳定性对企业运营的重要性，我们将评估选址地区的社会安全情况、劳工关系、社区反馈等方面，以确保精密磨床项目的建设和运营不会受到社会稳定性的负面影响。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最后，我们将综合考虑用地成本，包括土地购置费用、土地开发成本等。通过对用地成本的详细评估，我们能够做出更为精确的经济效益分析，为精密磨床项目的投资决策提供有力支持。</w:t>
      </w:r>
    </w:p>
    <w:p>
      <w:pPr>
        <w:pStyle w:val="Heading1"/>
        <w:ind w:firstLine="560" w:firstLineChars="200"/>
        <w:rPr>
          <w:rFonts w:ascii="仿宋" w:eastAsia="仿宋" w:hAnsi="仿宋" w:cs="仿宋" w:hint="eastAsia"/>
          <w:sz w:val="28"/>
          <w:lang w:eastAsia="zh-CN"/>
        </w:rPr>
      </w:pPr>
      <w:bookmarkStart w:id="16" w:name="_Toc31285"/>
      <w:r>
        <w:rPr>
          <w:rFonts w:ascii="仿宋" w:eastAsia="仿宋" w:hAnsi="仿宋" w:cs="仿宋" w:hint="eastAsia"/>
          <w:sz w:val="28"/>
          <w:lang w:eastAsia="zh-CN"/>
        </w:rPr>
        <w:t>四、精密磨床项目建设背景及必要性分析</w:t>
      </w:r>
      <w:bookmarkEnd w:id="16"/>
    </w:p>
    <w:p>
      <w:pPr>
        <w:pStyle w:val="Heading2"/>
        <w:rPr>
          <w:rFonts w:ascii="仿宋" w:eastAsia="仿宋" w:hAnsi="仿宋" w:cs="仿宋" w:hint="eastAsia"/>
          <w:lang w:eastAsia="zh-CN"/>
        </w:rPr>
      </w:pPr>
      <w:bookmarkStart w:id="17" w:name="_Toc23391"/>
      <w:r>
        <w:rPr>
          <w:rFonts w:ascii="仿宋" w:eastAsia="仿宋" w:hAnsi="仿宋" w:cs="仿宋" w:hint="eastAsia"/>
          <w:lang w:eastAsia="zh-CN"/>
        </w:rPr>
        <w:t>(一)、精密磨床项目背景分析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精密磨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精密磨床项目在这个潮流中的定位。同时，我们将关注行业内涌现的新兴机遇，以便精密磨床项目更好地融入行业发展的潮流中。</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精密磨床项目提供了强大的发展动力。我们将聚焦于行业内最新的技术发展趋势，包括但不限于人工智能、大数据分析、物联网等领域。通过深度的技术研究，我们将确保精密磨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精密磨床项目发展的源泉。我们将投入更多的精力对市场需求进行深入剖析，超越表面的需求，深入挖掘潜在的市场痛点和机遇。通过对市场需求的细致了解，精密磨床项目将更有针对性地设计解决方案，满足市场的多样化需求，从而更好地促进精密磨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精密磨床项目战略至关重要。我们将对竞争态势进行更为深入的分析，包括但不限于市场份额、产品特点、客户满意度等多个维度。通过深度的竞争分析，精密磨床项目将能够更准确地把握市场脉搏，制定具有竞争力的精密磨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精密磨床项目的发展具有直接的影响。我们将进行更为全面的法规和政策分析，了解行业发展中的潜在法律风险和合规挑战。通过充分了解和遵守相关法规，精密磨床项目将确保在法律框架内合法合规运营，为精密磨床项目的稳健发展提供有力支持。</w:t>
      </w:r>
    </w:p>
    <w:p>
      <w:pPr>
        <w:pStyle w:val="Heading2"/>
        <w:ind w:firstLine="560" w:firstLineChars="200"/>
        <w:rPr>
          <w:rFonts w:ascii="仿宋" w:eastAsia="仿宋" w:hAnsi="仿宋" w:cs="仿宋" w:hint="eastAsia"/>
          <w:sz w:val="28"/>
          <w:lang w:eastAsia="zh-CN"/>
        </w:rPr>
      </w:pPr>
      <w:bookmarkStart w:id="18" w:name="_Toc14531"/>
      <w:r>
        <w:rPr>
          <w:rFonts w:ascii="仿宋" w:eastAsia="仿宋" w:hAnsi="仿宋" w:cs="仿宋" w:hint="eastAsia"/>
          <w:sz w:val="28"/>
          <w:lang w:eastAsia="zh-CN"/>
        </w:rPr>
        <w:t>(二)、精密磨床项目建设必要性分析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建设的迫切性源于对行业发展趋势的深刻洞察。我们正处于一个行业变革的时代，科技创新、数字化转型成为企业发展的关键动力。精密磨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建设不仅仅是为了跟上潮流，更是为了通过技术创新推动企业的持续发展。通过引入先进的技术和解决方案，精密磨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精密磨床项目的建设成为必然选择，通过提高产品质量、拓展服务领域，从而在竞争中获得更多的机会。精密磨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精密磨床项目建设的必要性体现在对客户需求更精准的满足。通过精密磨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建设的背后是对企业持续创新的追求。只有通过不断创新，企业才能在竞争中立于不败之地。精密磨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8411"/>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7929"/>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的技术管理特点体现在其创新导向。通过引入最先进的技术趋势和解决方案，精密磨床项目致力于提升科技含量、提高质量和效率水平。这意味着我们将采用最新的工具和方法，确保精密磨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精密磨床项目技术管理的显著特征。通过整合不同领域的技术资源，我们实现了跨学科的协同工作。这有助于优化技术架构，提高整体效能。此外，整合性策略还促进了不同技术团队之间的紧密沟通和高效合作，确保精密磨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https://d.book118.com/858062050015006025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071B27"/>
    <w:rsid w:val="27071B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6205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2024-01-08T02:02:00Z</dcterms:created>
  <dcterms:modified xsi:type="dcterms:W3CDTF">2024-01-08T02:02:43Z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A24056212A3F4412B92A8373DBAEC6BF_11</vt:lpwstr>
  </property>
  <property fmtid="{D5CDD505-2E9C-101B-9397-08002B2CF9AE}" pid="3" name="KSOProductBuildVer">
    <vt:lpwstr>2052-12.1.0.16120</vt:lpwstr>
  </property>
</Properties>
</file>