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生物制品项目可行性建设方案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2257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_Toc22257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05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_Toc27905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42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_Toc12342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02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_Toc18902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72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_Toc14572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01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_Toc18101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43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_Toc8043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15" w:history="1">
        <w:r>
          <w:rPr>
            <w:rFonts w:ascii="仿宋" w:eastAsia="仿宋" w:hAnsi="仿宋" w:cs="仿宋" w:hint="eastAsia"/>
            <w:lang w:eastAsia="zh-CN"/>
          </w:rPr>
          <w:t>二、财务管理与成本控制</w:t>
        </w:r>
        <w:r>
          <w:tab/>
        </w:r>
        <w:r>
          <w:fldChar w:fldCharType="begin"/>
        </w:r>
        <w:r>
          <w:instrText xml:space="preserve"> PAGEREF _Toc5515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37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_Toc24337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26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_Toc14526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55" w:history="1">
        <w:r>
          <w:rPr>
            <w:rFonts w:ascii="仿宋" w:eastAsia="仿宋" w:hAnsi="仿宋" w:cs="仿宋" w:hint="eastAsia"/>
            <w:lang w:eastAsia="zh-CN"/>
          </w:rPr>
          <w:t>三、项目监理与质量保证</w:t>
        </w:r>
        <w:r>
          <w:tab/>
        </w:r>
        <w:r>
          <w:fldChar w:fldCharType="begin"/>
        </w:r>
        <w:r>
          <w:instrText xml:space="preserve"> PAGEREF _Toc6955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24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_Toc12024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15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_Toc26115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01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_Toc16001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91" w:history="1">
        <w:r>
          <w:rPr>
            <w:rFonts w:ascii="仿宋" w:eastAsia="仿宋" w:hAnsi="仿宋" w:cs="仿宋" w:hint="eastAsia"/>
            <w:lang w:eastAsia="zh-CN"/>
          </w:rPr>
          <w:t>四、背景、必要性分析</w:t>
        </w:r>
        <w:r>
          <w:tab/>
        </w:r>
        <w:r>
          <w:fldChar w:fldCharType="begin"/>
        </w:r>
        <w:r>
          <w:instrText xml:space="preserve"> PAGEREF _Toc32091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63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_Toc25663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76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_Toc4076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06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_Toc19406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40" w:history="1">
        <w:r>
          <w:rPr>
            <w:rFonts w:ascii="仿宋" w:eastAsia="仿宋" w:hAnsi="仿宋" w:cs="仿宋" w:hint="eastAsia"/>
            <w:lang w:eastAsia="zh-CN"/>
          </w:rPr>
          <w:t>五、发展规划、产业政策和行业准入分析</w:t>
        </w:r>
        <w:r>
          <w:tab/>
        </w:r>
        <w:r>
          <w:fldChar w:fldCharType="begin"/>
        </w:r>
        <w:r>
          <w:instrText xml:space="preserve"> PAGEREF _Toc31640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36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_Toc8536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13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_Toc12913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57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_Toc21257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18" w:history="1">
        <w:r>
          <w:rPr>
            <w:rFonts w:ascii="仿宋" w:eastAsia="仿宋" w:hAnsi="仿宋" w:cs="仿宋" w:hint="eastAsia"/>
            <w:lang w:eastAsia="zh-CN"/>
          </w:rPr>
          <w:t>六、建设风险评估分析</w:t>
        </w:r>
        <w:r>
          <w:tab/>
        </w:r>
        <w:r>
          <w:fldChar w:fldCharType="begin"/>
        </w:r>
        <w:r>
          <w:instrText xml:space="preserve"> PAGEREF _Toc9418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65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_Toc18265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13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_Toc16613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44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_Toc30344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04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_Toc23804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3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_Toc2293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08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_Toc18108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41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_Toc26941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07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_Toc19307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39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_Toc28739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79" w:history="1">
        <w:r>
          <w:rPr>
            <w:rFonts w:ascii="仿宋" w:eastAsia="仿宋" w:hAnsi="仿宋" w:cs="仿宋" w:hint="eastAsia"/>
            <w:lang w:eastAsia="zh-CN"/>
          </w:rPr>
          <w:t>七、项目变更管理</w:t>
        </w:r>
        <w:r>
          <w:tab/>
        </w:r>
        <w:r>
          <w:fldChar w:fldCharType="begin"/>
        </w:r>
        <w:r>
          <w:instrText xml:space="preserve"> PAGEREF _Toc26179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45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_Toc17045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80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_Toc28380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21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_Toc29121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75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_Toc12175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47" w:history="1">
        <w:r>
          <w:rPr>
            <w:rFonts w:ascii="仿宋" w:eastAsia="仿宋" w:hAnsi="仿宋" w:cs="仿宋" w:hint="eastAsia"/>
            <w:lang w:eastAsia="zh-CN"/>
          </w:rPr>
          <w:t>八、安全与应急管理</w:t>
        </w:r>
        <w:r>
          <w:tab/>
        </w:r>
        <w:r>
          <w:fldChar w:fldCharType="begin"/>
        </w:r>
        <w:r>
          <w:instrText xml:space="preserve"> PAGEREF _Toc18847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07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_Toc19507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41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_Toc12441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23" w:history="1">
        <w:r>
          <w:rPr>
            <w:rFonts w:ascii="仿宋" w:eastAsia="仿宋" w:hAnsi="仿宋" w:cs="仿宋" w:hint="eastAsia"/>
            <w:lang w:eastAsia="zh-CN"/>
          </w:rPr>
          <w:t>九、土地利用与规划方案</w:t>
        </w:r>
        <w:r>
          <w:tab/>
        </w:r>
        <w:r>
          <w:fldChar w:fldCharType="begin"/>
        </w:r>
        <w:r>
          <w:instrText xml:space="preserve"> PAGEREF _Toc25523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1601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_Toc31601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58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_Toc27458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63" w:history="1">
        <w:r>
          <w:rPr>
            <w:rFonts w:ascii="仿宋" w:eastAsia="仿宋" w:hAnsi="仿宋" w:cs="仿宋" w:hint="eastAsia"/>
            <w:lang w:eastAsia="zh-CN"/>
          </w:rPr>
          <w:t>十、环境保护与绿色发展</w:t>
        </w:r>
        <w:r>
          <w:tab/>
        </w:r>
        <w:r>
          <w:fldChar w:fldCharType="begin"/>
        </w:r>
        <w:r>
          <w:instrText xml:space="preserve"> PAGEREF _Toc22563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75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_Toc30775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80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_Toc20680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99" w:history="1">
        <w:r>
          <w:rPr>
            <w:rFonts w:ascii="仿宋" w:eastAsia="仿宋" w:hAnsi="仿宋" w:cs="仿宋" w:hint="eastAsia"/>
            <w:lang w:eastAsia="zh-CN"/>
          </w:rPr>
          <w:t>十一、环境保护与治理方案</w:t>
        </w:r>
        <w:r>
          <w:tab/>
        </w:r>
        <w:r>
          <w:fldChar w:fldCharType="begin"/>
        </w:r>
        <w:r>
          <w:instrText xml:space="preserve"> PAGEREF _Toc5599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46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_Toc11946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57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_Toc28357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4" w:history="1">
        <w:r>
          <w:rPr>
            <w:rFonts w:ascii="仿宋" w:eastAsia="仿宋" w:hAnsi="仿宋" w:cs="仿宋" w:hint="eastAsia"/>
            <w:lang w:eastAsia="zh-CN"/>
          </w:rPr>
          <w:t>十二、项目质量与标准</w:t>
        </w:r>
        <w:r>
          <w:tab/>
        </w:r>
        <w:r>
          <w:fldChar w:fldCharType="begin"/>
        </w:r>
        <w:r>
          <w:instrText xml:space="preserve"> PAGEREF _Toc1774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85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_Toc3385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79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_Toc17779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96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_Toc21796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41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_Toc28641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04" w:history="1">
        <w:r>
          <w:rPr>
            <w:rFonts w:ascii="仿宋" w:eastAsia="仿宋" w:hAnsi="仿宋" w:cs="仿宋" w:hint="eastAsia"/>
            <w:lang w:eastAsia="zh-CN"/>
          </w:rPr>
          <w:t>十三、企业合规与伦理</w:t>
        </w:r>
        <w:r>
          <w:tab/>
        </w:r>
        <w:r>
          <w:fldChar w:fldCharType="begin"/>
        </w:r>
        <w:r>
          <w:instrText xml:space="preserve"> PAGEREF _Toc10604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31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_Toc27131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3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_Toc363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05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_Toc3505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70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_Toc5970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89" w:history="1">
        <w:r>
          <w:rPr>
            <w:rFonts w:ascii="仿宋" w:eastAsia="仿宋" w:hAnsi="仿宋" w:cs="仿宋" w:hint="eastAsia"/>
            <w:lang w:eastAsia="zh-CN"/>
          </w:rPr>
          <w:t>十四、成果转化与推广应用</w:t>
        </w:r>
        <w:r>
          <w:tab/>
        </w:r>
        <w:r>
          <w:fldChar w:fldCharType="begin"/>
        </w:r>
        <w:r>
          <w:instrText xml:space="preserve"> PAGEREF _Toc15489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74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_Toc24174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42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_Toc32042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96" w:history="1">
        <w:r>
          <w:rPr>
            <w:rFonts w:ascii="仿宋" w:eastAsia="仿宋" w:hAnsi="仿宋" w:cs="仿宋" w:hint="eastAsia"/>
            <w:lang w:eastAsia="zh-CN"/>
          </w:rPr>
          <w:t>十五、项目施工方案</w:t>
        </w:r>
        <w:r>
          <w:tab/>
        </w:r>
        <w:r>
          <w:fldChar w:fldCharType="begin"/>
        </w:r>
        <w:r>
          <w:instrText xml:space="preserve"> PAGEREF _Toc10396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36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_Toc4036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77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_Toc23677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19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_Toc29619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70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_Toc27170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22" w:history="1">
        <w:r>
          <w:rPr>
            <w:rFonts w:ascii="仿宋" w:eastAsia="仿宋" w:hAnsi="仿宋" w:cs="仿宋" w:hint="eastAsia"/>
            <w:lang w:eastAsia="zh-CN"/>
          </w:rPr>
          <w:t>十六、合作与交流机制建立</w:t>
        </w:r>
        <w:r>
          <w:tab/>
        </w:r>
        <w:r>
          <w:fldChar w:fldCharType="begin"/>
        </w:r>
        <w:r>
          <w:instrText xml:space="preserve"> PAGEREF _Toc30222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18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_Toc23118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22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_Toc21622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16" w:history="1">
        <w:r>
          <w:rPr>
            <w:rFonts w:ascii="仿宋" w:eastAsia="仿宋" w:hAnsi="仿宋" w:cs="仿宋" w:hint="eastAsia"/>
            <w:lang w:eastAsia="zh-CN"/>
          </w:rPr>
          <w:t>十七、质量管理与控制</w:t>
        </w:r>
        <w:r>
          <w:tab/>
        </w:r>
        <w:r>
          <w:fldChar w:fldCharType="begin"/>
        </w:r>
        <w:r>
          <w:instrText xml:space="preserve"> PAGEREF _Toc29816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49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_Toc8049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11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_Toc6711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85" w:history="1">
        <w:r>
          <w:rPr>
            <w:rFonts w:ascii="仿宋" w:eastAsia="仿宋" w:hAnsi="仿宋" w:cs="仿宋" w:hint="eastAsia"/>
            <w:lang w:eastAsia="zh-CN"/>
          </w:rPr>
          <w:t>十八、产业协同与集群发展</w:t>
        </w:r>
        <w:r>
          <w:tab/>
        </w:r>
        <w:r>
          <w:fldChar w:fldCharType="begin"/>
        </w:r>
        <w:r>
          <w:instrText xml:space="preserve"> PAGEREF _Toc8385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46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_Toc10946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85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_Toc27985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48" w:history="1">
        <w:r>
          <w:rPr>
            <w:rFonts w:ascii="仿宋" w:eastAsia="仿宋" w:hAnsi="仿宋" w:cs="仿宋" w:hint="eastAsia"/>
            <w:lang w:eastAsia="zh-CN"/>
          </w:rPr>
          <w:t>十九、法律法规与政策遵循</w:t>
        </w:r>
        <w:r>
          <w:tab/>
        </w:r>
        <w:r>
          <w:fldChar w:fldCharType="begin"/>
        </w:r>
        <w:r>
          <w:instrText xml:space="preserve"> PAGEREF _Toc6048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48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_Toc18348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97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_Toc23497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55" w:history="1">
        <w:r>
          <w:rPr>
            <w:rFonts w:ascii="仿宋" w:eastAsia="仿宋" w:hAnsi="仿宋" w:cs="仿宋" w:hint="eastAsia"/>
            <w:lang w:eastAsia="zh-CN"/>
          </w:rPr>
          <w:t>二十、创新驱动与持续发展</w:t>
        </w:r>
        <w:r>
          <w:tab/>
        </w:r>
        <w:r>
          <w:fldChar w:fldCharType="begin"/>
        </w:r>
        <w:r>
          <w:instrText xml:space="preserve"> PAGEREF _Toc24355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65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_Toc20665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97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_Toc6397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2257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7905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2342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物制品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生物制品项目将进行详细的生态影响评估，确保不会对当地的动植物种群和自然栖息地造成负面影响。如果项目地点附近有重要的生物栖息地或生态敏感区，项目将重新考虑建设地点或采取相应的保护措施。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生物制品项目将积极采用可持续材料，如再生塑料和生物降解材料，以减少对环境的影响。项目还将推行废物减量和回收计划，例如通过再利用工业废料或建立回收系统。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生物制品项目还将参与当地的环保活动和计划，如资助当地的环境保护项目或与社区合作进行环保宣传活动。通过这些活动，项目不仅能够提高自身的环境表现，还能在当地社区中树立积极的环保形象。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8902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生物制品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生物制品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生物制品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4572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生物制品项目将采用绿色屋顶和生态墙等环境友好型建筑设计，这些设计不仅有助于改善空气质量，还能为城市野生动植物提供栖息地。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生物制品项目将建立高效的废水处理系统，确保所有工业废水在排放前都经过适当处理，达到或超过环保标准。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生物制品项目将致力于使用清洁能源，如太阳能和风能，减少对化石燃料的依赖。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生物制品项目将举办环保教育研讨会，向员工和当地社区普及环保知识，提升对环境保护重要性的认识。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8101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在生物制品项目启动前，将进行一系列深入的地质调查，包括钻探和土壤取样，以深入了解项目区域的地层结构和土壤组成。特别是对于土壤的承载能力和地下水位的深度进行详细评估。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生物制品项目将通过地下水位监测系统定期检测水位变化，以预测和预防由高地下水位可能引起的地基问题。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生物制品项目将进行详尽的水文和地形分析，以识别可能的洪水和泥石流风险区。基于这些分析，项目将设计防洪设施，如提高地基、构建防洪墙和排水沟。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生物制品项目还将考虑建设排水系统，以减少地表水对土壤稳定性的影响。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完成初始的地质风险评估后，生物制品项目将安装长期地质监测设备，如倾斜仪、裂缝计和地下水位计，以持续监测地质条件的变化。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8043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生物制品项目将通过这些措施来适应和尊重特殊环境条件，确保项目的可持续发展，同时减少对环境的负面影响。这不仅有助于保护自然和文化遗产，还能提升项目在社会责任方面的表现和形象。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5515"/>
      <w:r>
        <w:rPr>
          <w:rFonts w:ascii="仿宋" w:eastAsia="仿宋" w:hAnsi="仿宋" w:cs="仿宋" w:hint="eastAsia"/>
          <w:sz w:val="28"/>
          <w:lang w:eastAsia="zh-CN"/>
        </w:rPr>
        <w:t>二、财务管理与成本控制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4337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生物制品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4526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成本核算和分析：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https://d.book118.com/858073066011006026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生物制品项目可行性建设方案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生物制品项目可行性建设方案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生物制品项目可行性建设方案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生物制品项目可行性建设方案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生物制品项目可行性建设方案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生物制品项目可行性建设方案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生物制品项目可行性建设方案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生物制品项目可行性建设方案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生物制品项目可行性建设方案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生物制品项目可行性建设方案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生物制品项目可行性建设方案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生物制品项目可行性建设方案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2032E3C"/>
    <w:rsid w:val="12032E3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858073066011006026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2023-12-26T19:55:00Z</dcterms:created>
  <dcterms:modified xsi:type="dcterms:W3CDTF">2023-12-26T19:55:28Z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222F55B5D43C4D88B478545EE431463A_11</vt:lpwstr>
  </property>
  <property fmtid="{D5CDD505-2E9C-101B-9397-08002B2CF9AE}" pid="3" name="KSOProductBuildVer">
    <vt:lpwstr>2052-12.1.0.16120</vt:lpwstr>
  </property>
</Properties>
</file>