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合成胶粘剂项目规划设计纲要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3" w:history="1">
        <w:r>
          <w:rPr>
            <w:rFonts w:ascii="仿宋" w:eastAsia="仿宋" w:hAnsi="仿宋" w:cs="仿宋" w:hint="eastAsia"/>
            <w:lang w:eastAsia="zh-CN"/>
          </w:rPr>
          <w:t>概论</w:t>
        </w:r>
        <w:r>
          <w:tab/>
        </w:r>
        <w:r>
          <w:fldChar w:fldCharType="begin"/>
        </w:r>
        <w:r>
          <w:instrText xml:space="preserve"> PAGEREF _Toc1153 \h </w:instrText>
        </w:r>
        <w:r>
          <w:fldChar w:fldCharType="separate"/>
        </w:r>
        <w:r>
          <w:t>3</w:t>
        </w:r>
        <w:r>
          <w:fldChar w:fldCharType="end"/>
        </w:r>
      </w:hyperlink>
    </w:p>
    <w:p>
      <w:pPr>
        <w:pStyle w:val="TOC1"/>
        <w:tabs>
          <w:tab w:val="right" w:leader="dot" w:pos="8306"/>
        </w:tabs>
      </w:pPr>
      <w:hyperlink w:anchor="_Toc8443" w:history="1">
        <w:r>
          <w:rPr>
            <w:rFonts w:ascii="仿宋" w:eastAsia="仿宋" w:hAnsi="仿宋" w:cs="仿宋" w:hint="eastAsia"/>
            <w:lang w:eastAsia="zh-CN"/>
          </w:rPr>
          <w:t>一、合成胶粘剂项目土建工程</w:t>
        </w:r>
        <w:r>
          <w:tab/>
        </w:r>
        <w:r>
          <w:fldChar w:fldCharType="begin"/>
        </w:r>
        <w:r>
          <w:instrText xml:space="preserve"> PAGEREF _Toc8443 \h </w:instrText>
        </w:r>
        <w:r>
          <w:fldChar w:fldCharType="separate"/>
        </w:r>
        <w:r>
          <w:t>3</w:t>
        </w:r>
        <w:r>
          <w:fldChar w:fldCharType="end"/>
        </w:r>
      </w:hyperlink>
    </w:p>
    <w:p>
      <w:pPr>
        <w:pStyle w:val="TOC2"/>
        <w:tabs>
          <w:tab w:val="right" w:leader="dot" w:pos="8306"/>
        </w:tabs>
      </w:pPr>
      <w:hyperlink w:anchor="_Toc19003" w:history="1">
        <w:r>
          <w:rPr>
            <w:rFonts w:ascii="仿宋" w:eastAsia="仿宋" w:hAnsi="仿宋" w:cs="仿宋" w:hint="eastAsia"/>
            <w:lang w:eastAsia="zh-CN"/>
          </w:rPr>
          <w:t>(一)、建筑工程设计原则</w:t>
        </w:r>
        <w:r>
          <w:tab/>
        </w:r>
        <w:r>
          <w:fldChar w:fldCharType="begin"/>
        </w:r>
        <w:r>
          <w:instrText xml:space="preserve"> PAGEREF _Toc19003 \h </w:instrText>
        </w:r>
        <w:r>
          <w:fldChar w:fldCharType="separate"/>
        </w:r>
        <w:r>
          <w:t>3</w:t>
        </w:r>
        <w:r>
          <w:fldChar w:fldCharType="end"/>
        </w:r>
      </w:hyperlink>
    </w:p>
    <w:p>
      <w:pPr>
        <w:pStyle w:val="TOC2"/>
        <w:tabs>
          <w:tab w:val="right" w:leader="dot" w:pos="8306"/>
        </w:tabs>
      </w:pPr>
      <w:hyperlink w:anchor="_Toc22050" w:history="1">
        <w:r>
          <w:rPr>
            <w:rFonts w:ascii="仿宋" w:eastAsia="仿宋" w:hAnsi="仿宋" w:cs="仿宋" w:hint="eastAsia"/>
            <w:lang w:eastAsia="zh-CN"/>
          </w:rPr>
          <w:t>(二)、土建工程设计年限及安全等级</w:t>
        </w:r>
        <w:r>
          <w:tab/>
        </w:r>
        <w:r>
          <w:fldChar w:fldCharType="begin"/>
        </w:r>
        <w:r>
          <w:instrText xml:space="preserve"> PAGEREF _Toc22050 \h </w:instrText>
        </w:r>
        <w:r>
          <w:fldChar w:fldCharType="separate"/>
        </w:r>
        <w:r>
          <w:t>4</w:t>
        </w:r>
        <w:r>
          <w:fldChar w:fldCharType="end"/>
        </w:r>
      </w:hyperlink>
    </w:p>
    <w:p>
      <w:pPr>
        <w:pStyle w:val="TOC2"/>
        <w:tabs>
          <w:tab w:val="right" w:leader="dot" w:pos="8306"/>
        </w:tabs>
      </w:pPr>
      <w:hyperlink w:anchor="_Toc20580" w:history="1">
        <w:r>
          <w:rPr>
            <w:rFonts w:ascii="仿宋" w:eastAsia="仿宋" w:hAnsi="仿宋" w:cs="仿宋" w:hint="eastAsia"/>
            <w:lang w:eastAsia="zh-CN"/>
          </w:rPr>
          <w:t>(三)、建筑工程设计总体要求</w:t>
        </w:r>
        <w:r>
          <w:tab/>
        </w:r>
        <w:r>
          <w:fldChar w:fldCharType="begin"/>
        </w:r>
        <w:r>
          <w:instrText xml:space="preserve"> PAGEREF _Toc20580 \h </w:instrText>
        </w:r>
        <w:r>
          <w:fldChar w:fldCharType="separate"/>
        </w:r>
        <w:r>
          <w:t>5</w:t>
        </w:r>
        <w:r>
          <w:fldChar w:fldCharType="end"/>
        </w:r>
      </w:hyperlink>
    </w:p>
    <w:p>
      <w:pPr>
        <w:pStyle w:val="TOC2"/>
        <w:tabs>
          <w:tab w:val="right" w:leader="dot" w:pos="8306"/>
        </w:tabs>
      </w:pPr>
      <w:hyperlink w:anchor="_Toc10476" w:history="1">
        <w:r>
          <w:rPr>
            <w:rFonts w:ascii="仿宋" w:eastAsia="仿宋" w:hAnsi="仿宋" w:cs="仿宋" w:hint="eastAsia"/>
            <w:lang w:eastAsia="zh-CN"/>
          </w:rPr>
          <w:t>(四)、土建工程建设指标</w:t>
        </w:r>
        <w:r>
          <w:tab/>
        </w:r>
        <w:r>
          <w:fldChar w:fldCharType="begin"/>
        </w:r>
        <w:r>
          <w:instrText xml:space="preserve"> PAGEREF _Toc10476 \h </w:instrText>
        </w:r>
        <w:r>
          <w:fldChar w:fldCharType="separate"/>
        </w:r>
        <w:r>
          <w:t>6</w:t>
        </w:r>
        <w:r>
          <w:fldChar w:fldCharType="end"/>
        </w:r>
      </w:hyperlink>
    </w:p>
    <w:p>
      <w:pPr>
        <w:pStyle w:val="TOC1"/>
        <w:tabs>
          <w:tab w:val="right" w:leader="dot" w:pos="8306"/>
        </w:tabs>
      </w:pPr>
      <w:hyperlink w:anchor="_Toc9694" w:history="1">
        <w:r>
          <w:rPr>
            <w:rFonts w:ascii="仿宋" w:eastAsia="仿宋" w:hAnsi="仿宋" w:cs="仿宋" w:hint="eastAsia"/>
            <w:lang w:eastAsia="zh-CN"/>
          </w:rPr>
          <w:t>二、合成胶粘剂项目危机管理</w:t>
        </w:r>
        <w:r>
          <w:tab/>
        </w:r>
        <w:r>
          <w:fldChar w:fldCharType="begin"/>
        </w:r>
        <w:r>
          <w:instrText xml:space="preserve"> PAGEREF _Toc9694 \h </w:instrText>
        </w:r>
        <w:r>
          <w:fldChar w:fldCharType="separate"/>
        </w:r>
        <w:r>
          <w:t>6</w:t>
        </w:r>
        <w:r>
          <w:fldChar w:fldCharType="end"/>
        </w:r>
      </w:hyperlink>
    </w:p>
    <w:p>
      <w:pPr>
        <w:pStyle w:val="TOC2"/>
        <w:tabs>
          <w:tab w:val="right" w:leader="dot" w:pos="8306"/>
        </w:tabs>
      </w:pPr>
      <w:hyperlink w:anchor="_Toc17944" w:history="1">
        <w:r>
          <w:rPr>
            <w:rFonts w:ascii="仿宋" w:eastAsia="仿宋" w:hAnsi="仿宋" w:cs="仿宋" w:hint="eastAsia"/>
            <w:lang w:eastAsia="zh-CN"/>
          </w:rPr>
          <w:t>(一)、危机预警与识别</w:t>
        </w:r>
        <w:r>
          <w:tab/>
        </w:r>
        <w:r>
          <w:fldChar w:fldCharType="begin"/>
        </w:r>
        <w:r>
          <w:instrText xml:space="preserve"> PAGEREF _Toc17944 \h </w:instrText>
        </w:r>
        <w:r>
          <w:fldChar w:fldCharType="separate"/>
        </w:r>
        <w:r>
          <w:t>6</w:t>
        </w:r>
        <w:r>
          <w:fldChar w:fldCharType="end"/>
        </w:r>
      </w:hyperlink>
    </w:p>
    <w:p>
      <w:pPr>
        <w:pStyle w:val="TOC2"/>
        <w:tabs>
          <w:tab w:val="right" w:leader="dot" w:pos="8306"/>
        </w:tabs>
      </w:pPr>
      <w:hyperlink w:anchor="_Toc24619" w:history="1">
        <w:r>
          <w:rPr>
            <w:rFonts w:ascii="仿宋" w:eastAsia="仿宋" w:hAnsi="仿宋" w:cs="仿宋" w:hint="eastAsia"/>
            <w:lang w:eastAsia="zh-CN"/>
          </w:rPr>
          <w:t>(二)、危机应对与恢复</w:t>
        </w:r>
        <w:r>
          <w:tab/>
        </w:r>
        <w:r>
          <w:fldChar w:fldCharType="begin"/>
        </w:r>
        <w:r>
          <w:instrText xml:space="preserve"> PAGEREF _Toc24619 \h </w:instrText>
        </w:r>
        <w:r>
          <w:fldChar w:fldCharType="separate"/>
        </w:r>
        <w:r>
          <w:t>7</w:t>
        </w:r>
        <w:r>
          <w:fldChar w:fldCharType="end"/>
        </w:r>
      </w:hyperlink>
    </w:p>
    <w:p>
      <w:pPr>
        <w:pStyle w:val="TOC1"/>
        <w:tabs>
          <w:tab w:val="right" w:leader="dot" w:pos="8306"/>
        </w:tabs>
      </w:pPr>
      <w:hyperlink w:anchor="_Toc8667" w:history="1">
        <w:r>
          <w:rPr>
            <w:rFonts w:ascii="仿宋" w:eastAsia="仿宋" w:hAnsi="仿宋" w:cs="仿宋" w:hint="eastAsia"/>
            <w:lang w:eastAsia="zh-CN"/>
          </w:rPr>
          <w:t>三、合成胶粘剂项目绩效评估</w:t>
        </w:r>
        <w:r>
          <w:tab/>
        </w:r>
        <w:r>
          <w:fldChar w:fldCharType="begin"/>
        </w:r>
        <w:r>
          <w:instrText xml:space="preserve"> PAGEREF _Toc8667 \h </w:instrText>
        </w:r>
        <w:r>
          <w:fldChar w:fldCharType="separate"/>
        </w:r>
        <w:r>
          <w:t>9</w:t>
        </w:r>
        <w:r>
          <w:fldChar w:fldCharType="end"/>
        </w:r>
      </w:hyperlink>
    </w:p>
    <w:p>
      <w:pPr>
        <w:pStyle w:val="TOC2"/>
        <w:tabs>
          <w:tab w:val="right" w:leader="dot" w:pos="8306"/>
        </w:tabs>
      </w:pPr>
      <w:hyperlink w:anchor="_Toc27778" w:history="1">
        <w:r>
          <w:rPr>
            <w:rFonts w:ascii="仿宋" w:eastAsia="仿宋" w:hAnsi="仿宋" w:cs="仿宋" w:hint="eastAsia"/>
            <w:lang w:eastAsia="zh-CN"/>
          </w:rPr>
          <w:t>(一)、绩效评估指标</w:t>
        </w:r>
        <w:r>
          <w:tab/>
        </w:r>
        <w:r>
          <w:fldChar w:fldCharType="begin"/>
        </w:r>
        <w:r>
          <w:instrText xml:space="preserve"> PAGEREF _Toc27778 \h </w:instrText>
        </w:r>
        <w:r>
          <w:fldChar w:fldCharType="separate"/>
        </w:r>
        <w:r>
          <w:t>9</w:t>
        </w:r>
        <w:r>
          <w:fldChar w:fldCharType="end"/>
        </w:r>
      </w:hyperlink>
    </w:p>
    <w:p>
      <w:pPr>
        <w:pStyle w:val="TOC2"/>
        <w:tabs>
          <w:tab w:val="right" w:leader="dot" w:pos="8306"/>
        </w:tabs>
      </w:pPr>
      <w:hyperlink w:anchor="_Toc24350" w:history="1">
        <w:r>
          <w:rPr>
            <w:rFonts w:ascii="仿宋" w:eastAsia="仿宋" w:hAnsi="仿宋" w:cs="仿宋" w:hint="eastAsia"/>
            <w:lang w:eastAsia="zh-CN"/>
          </w:rPr>
          <w:t>(二)、绩效评估方法</w:t>
        </w:r>
        <w:r>
          <w:tab/>
        </w:r>
        <w:r>
          <w:fldChar w:fldCharType="begin"/>
        </w:r>
        <w:r>
          <w:instrText xml:space="preserve"> PAGEREF _Toc24350 \h </w:instrText>
        </w:r>
        <w:r>
          <w:fldChar w:fldCharType="separate"/>
        </w:r>
        <w:r>
          <w:t>10</w:t>
        </w:r>
        <w:r>
          <w:fldChar w:fldCharType="end"/>
        </w:r>
      </w:hyperlink>
    </w:p>
    <w:p>
      <w:pPr>
        <w:pStyle w:val="TOC2"/>
        <w:tabs>
          <w:tab w:val="right" w:leader="dot" w:pos="8306"/>
        </w:tabs>
      </w:pPr>
      <w:hyperlink w:anchor="_Toc19075" w:history="1">
        <w:r>
          <w:rPr>
            <w:rFonts w:ascii="仿宋" w:eastAsia="仿宋" w:hAnsi="仿宋" w:cs="仿宋" w:hint="eastAsia"/>
            <w:lang w:eastAsia="zh-CN"/>
          </w:rPr>
          <w:t>(三)、绩效评估周期</w:t>
        </w:r>
        <w:r>
          <w:tab/>
        </w:r>
        <w:r>
          <w:fldChar w:fldCharType="begin"/>
        </w:r>
        <w:r>
          <w:instrText xml:space="preserve"> PAGEREF _Toc19075 \h </w:instrText>
        </w:r>
        <w:r>
          <w:fldChar w:fldCharType="separate"/>
        </w:r>
        <w:r>
          <w:t>11</w:t>
        </w:r>
        <w:r>
          <w:fldChar w:fldCharType="end"/>
        </w:r>
      </w:hyperlink>
    </w:p>
    <w:p>
      <w:pPr>
        <w:pStyle w:val="TOC1"/>
        <w:tabs>
          <w:tab w:val="right" w:leader="dot" w:pos="8306"/>
        </w:tabs>
      </w:pPr>
      <w:hyperlink w:anchor="_Toc19927" w:history="1">
        <w:r>
          <w:rPr>
            <w:rFonts w:ascii="仿宋" w:eastAsia="仿宋" w:hAnsi="仿宋" w:cs="仿宋" w:hint="eastAsia"/>
            <w:lang w:eastAsia="zh-CN"/>
          </w:rPr>
          <w:t>四、合成胶粘剂项目建设单位说明</w:t>
        </w:r>
        <w:r>
          <w:tab/>
        </w:r>
        <w:r>
          <w:fldChar w:fldCharType="begin"/>
        </w:r>
        <w:r>
          <w:instrText xml:space="preserve"> PAGEREF _Toc19927 \h </w:instrText>
        </w:r>
        <w:r>
          <w:fldChar w:fldCharType="separate"/>
        </w:r>
        <w:r>
          <w:t>12</w:t>
        </w:r>
        <w:r>
          <w:fldChar w:fldCharType="end"/>
        </w:r>
      </w:hyperlink>
    </w:p>
    <w:p>
      <w:pPr>
        <w:pStyle w:val="TOC2"/>
        <w:tabs>
          <w:tab w:val="right" w:leader="dot" w:pos="8306"/>
        </w:tabs>
      </w:pPr>
      <w:hyperlink w:anchor="_Toc1476" w:history="1">
        <w:r>
          <w:rPr>
            <w:rFonts w:ascii="仿宋" w:eastAsia="仿宋" w:hAnsi="仿宋" w:cs="仿宋" w:hint="eastAsia"/>
            <w:lang w:eastAsia="zh-CN"/>
          </w:rPr>
          <w:t>(一)、合成胶粘剂项目承办单位基本情况</w:t>
        </w:r>
        <w:r>
          <w:tab/>
        </w:r>
        <w:r>
          <w:fldChar w:fldCharType="begin"/>
        </w:r>
        <w:r>
          <w:instrText xml:space="preserve"> PAGEREF _Toc1476 \h </w:instrText>
        </w:r>
        <w:r>
          <w:fldChar w:fldCharType="separate"/>
        </w:r>
        <w:r>
          <w:t>12</w:t>
        </w:r>
        <w:r>
          <w:fldChar w:fldCharType="end"/>
        </w:r>
      </w:hyperlink>
    </w:p>
    <w:p>
      <w:pPr>
        <w:pStyle w:val="TOC2"/>
        <w:tabs>
          <w:tab w:val="right" w:leader="dot" w:pos="8306"/>
        </w:tabs>
      </w:pPr>
      <w:hyperlink w:anchor="_Toc8432" w:history="1">
        <w:r>
          <w:rPr>
            <w:rFonts w:ascii="仿宋" w:eastAsia="仿宋" w:hAnsi="仿宋" w:cs="仿宋" w:hint="eastAsia"/>
            <w:lang w:eastAsia="zh-CN"/>
          </w:rPr>
          <w:t>(二)、公司经济效益分析</w:t>
        </w:r>
        <w:r>
          <w:tab/>
        </w:r>
        <w:r>
          <w:fldChar w:fldCharType="begin"/>
        </w:r>
        <w:r>
          <w:instrText xml:space="preserve"> PAGEREF _Toc8432 \h </w:instrText>
        </w:r>
        <w:r>
          <w:fldChar w:fldCharType="separate"/>
        </w:r>
        <w:r>
          <w:t>12</w:t>
        </w:r>
        <w:r>
          <w:fldChar w:fldCharType="end"/>
        </w:r>
      </w:hyperlink>
    </w:p>
    <w:p>
      <w:pPr>
        <w:pStyle w:val="TOC1"/>
        <w:tabs>
          <w:tab w:val="right" w:leader="dot" w:pos="8306"/>
        </w:tabs>
      </w:pPr>
      <w:hyperlink w:anchor="_Toc11401" w:history="1">
        <w:r>
          <w:rPr>
            <w:rFonts w:ascii="仿宋" w:eastAsia="仿宋" w:hAnsi="仿宋" w:cs="仿宋" w:hint="eastAsia"/>
            <w:lang w:eastAsia="zh-CN"/>
          </w:rPr>
          <w:t>五、合成胶粘剂项目概论</w:t>
        </w:r>
        <w:r>
          <w:tab/>
        </w:r>
        <w:r>
          <w:fldChar w:fldCharType="begin"/>
        </w:r>
        <w:r>
          <w:instrText xml:space="preserve"> PAGEREF _Toc11401 \h </w:instrText>
        </w:r>
        <w:r>
          <w:fldChar w:fldCharType="separate"/>
        </w:r>
        <w:r>
          <w:t>13</w:t>
        </w:r>
        <w:r>
          <w:fldChar w:fldCharType="end"/>
        </w:r>
      </w:hyperlink>
    </w:p>
    <w:p>
      <w:pPr>
        <w:pStyle w:val="TOC2"/>
        <w:tabs>
          <w:tab w:val="right" w:leader="dot" w:pos="8306"/>
        </w:tabs>
      </w:pPr>
      <w:hyperlink w:anchor="_Toc16532" w:history="1">
        <w:r>
          <w:rPr>
            <w:rFonts w:ascii="仿宋" w:eastAsia="仿宋" w:hAnsi="仿宋" w:cs="仿宋" w:hint="eastAsia"/>
            <w:lang w:eastAsia="zh-CN"/>
          </w:rPr>
          <w:t>(一)、合成胶粘剂项目概况</w:t>
        </w:r>
        <w:r>
          <w:tab/>
        </w:r>
        <w:r>
          <w:fldChar w:fldCharType="begin"/>
        </w:r>
        <w:r>
          <w:instrText xml:space="preserve"> PAGEREF _Toc16532 \h </w:instrText>
        </w:r>
        <w:r>
          <w:fldChar w:fldCharType="separate"/>
        </w:r>
        <w:r>
          <w:t>13</w:t>
        </w:r>
        <w:r>
          <w:fldChar w:fldCharType="end"/>
        </w:r>
      </w:hyperlink>
    </w:p>
    <w:p>
      <w:pPr>
        <w:pStyle w:val="TOC2"/>
        <w:tabs>
          <w:tab w:val="right" w:leader="dot" w:pos="8306"/>
        </w:tabs>
      </w:pPr>
      <w:hyperlink w:anchor="_Toc13663" w:history="1">
        <w:r>
          <w:rPr>
            <w:rFonts w:ascii="仿宋" w:eastAsia="仿宋" w:hAnsi="仿宋" w:cs="仿宋" w:hint="eastAsia"/>
            <w:lang w:eastAsia="zh-CN"/>
          </w:rPr>
          <w:t>(二)、合成胶粘剂项目目标</w:t>
        </w:r>
        <w:r>
          <w:tab/>
        </w:r>
        <w:r>
          <w:fldChar w:fldCharType="begin"/>
        </w:r>
        <w:r>
          <w:instrText xml:space="preserve"> PAGEREF _Toc13663 \h </w:instrText>
        </w:r>
        <w:r>
          <w:fldChar w:fldCharType="separate"/>
        </w:r>
        <w:r>
          <w:t>16</w:t>
        </w:r>
        <w:r>
          <w:fldChar w:fldCharType="end"/>
        </w:r>
      </w:hyperlink>
    </w:p>
    <w:p>
      <w:pPr>
        <w:pStyle w:val="TOC2"/>
        <w:tabs>
          <w:tab w:val="right" w:leader="dot" w:pos="8306"/>
        </w:tabs>
      </w:pPr>
      <w:hyperlink w:anchor="_Toc1002" w:history="1">
        <w:r>
          <w:rPr>
            <w:rFonts w:ascii="仿宋" w:eastAsia="仿宋" w:hAnsi="仿宋" w:cs="仿宋" w:hint="eastAsia"/>
            <w:lang w:eastAsia="zh-CN"/>
          </w:rPr>
          <w:t>(三)、合成胶粘剂项目提出的理由</w:t>
        </w:r>
        <w:r>
          <w:tab/>
        </w:r>
        <w:r>
          <w:fldChar w:fldCharType="begin"/>
        </w:r>
        <w:r>
          <w:instrText xml:space="preserve"> PAGEREF _Toc1002 \h </w:instrText>
        </w:r>
        <w:r>
          <w:fldChar w:fldCharType="separate"/>
        </w:r>
        <w:r>
          <w:t>16</w:t>
        </w:r>
        <w:r>
          <w:fldChar w:fldCharType="end"/>
        </w:r>
      </w:hyperlink>
    </w:p>
    <w:p>
      <w:pPr>
        <w:pStyle w:val="TOC2"/>
        <w:tabs>
          <w:tab w:val="right" w:leader="dot" w:pos="8306"/>
        </w:tabs>
      </w:pPr>
      <w:hyperlink w:anchor="_Toc4727" w:history="1">
        <w:r>
          <w:rPr>
            <w:rFonts w:ascii="仿宋" w:eastAsia="仿宋" w:hAnsi="仿宋" w:cs="仿宋" w:hint="eastAsia"/>
            <w:lang w:eastAsia="zh-CN"/>
          </w:rPr>
          <w:t>(四)、合成胶粘剂项目意义</w:t>
        </w:r>
        <w:r>
          <w:tab/>
        </w:r>
        <w:r>
          <w:fldChar w:fldCharType="begin"/>
        </w:r>
        <w:r>
          <w:instrText xml:space="preserve"> PAGEREF _Toc4727 \h </w:instrText>
        </w:r>
        <w:r>
          <w:fldChar w:fldCharType="separate"/>
        </w:r>
        <w:r>
          <w:t>18</w:t>
        </w:r>
        <w:r>
          <w:fldChar w:fldCharType="end"/>
        </w:r>
      </w:hyperlink>
    </w:p>
    <w:p>
      <w:pPr>
        <w:pStyle w:val="TOC2"/>
        <w:tabs>
          <w:tab w:val="right" w:leader="dot" w:pos="8306"/>
        </w:tabs>
      </w:pPr>
      <w:hyperlink w:anchor="_Toc13686" w:history="1">
        <w:r>
          <w:rPr>
            <w:rFonts w:ascii="仿宋" w:eastAsia="仿宋" w:hAnsi="仿宋" w:cs="仿宋" w:hint="eastAsia"/>
            <w:lang w:eastAsia="zh-CN"/>
          </w:rPr>
          <w:t>(五)、合成胶粘剂项目背景</w:t>
        </w:r>
        <w:r>
          <w:tab/>
        </w:r>
        <w:r>
          <w:fldChar w:fldCharType="begin"/>
        </w:r>
        <w:r>
          <w:instrText xml:space="preserve"> PAGEREF _Toc13686 \h </w:instrText>
        </w:r>
        <w:r>
          <w:fldChar w:fldCharType="separate"/>
        </w:r>
        <w:r>
          <w:t>19</w:t>
        </w:r>
        <w:r>
          <w:fldChar w:fldCharType="end"/>
        </w:r>
      </w:hyperlink>
    </w:p>
    <w:p>
      <w:pPr>
        <w:pStyle w:val="TOC1"/>
        <w:tabs>
          <w:tab w:val="right" w:leader="dot" w:pos="8306"/>
        </w:tabs>
      </w:pPr>
      <w:hyperlink w:anchor="_Toc26867" w:history="1">
        <w:r>
          <w:rPr>
            <w:rFonts w:ascii="仿宋" w:eastAsia="仿宋" w:hAnsi="仿宋" w:cs="仿宋" w:hint="eastAsia"/>
            <w:lang w:eastAsia="zh-CN"/>
          </w:rPr>
          <w:t>六、产品规划分析</w:t>
        </w:r>
        <w:r>
          <w:tab/>
        </w:r>
        <w:r>
          <w:fldChar w:fldCharType="begin"/>
        </w:r>
        <w:r>
          <w:instrText xml:space="preserve"> PAGEREF _Toc26867 \h </w:instrText>
        </w:r>
        <w:r>
          <w:fldChar w:fldCharType="separate"/>
        </w:r>
        <w:r>
          <w:t>20</w:t>
        </w:r>
        <w:r>
          <w:fldChar w:fldCharType="end"/>
        </w:r>
      </w:hyperlink>
    </w:p>
    <w:p>
      <w:pPr>
        <w:pStyle w:val="TOC2"/>
        <w:tabs>
          <w:tab w:val="right" w:leader="dot" w:pos="8306"/>
        </w:tabs>
      </w:pPr>
      <w:hyperlink w:anchor="_Toc8127" w:history="1">
        <w:r>
          <w:rPr>
            <w:rFonts w:ascii="仿宋" w:eastAsia="仿宋" w:hAnsi="仿宋" w:cs="仿宋" w:hint="eastAsia"/>
            <w:lang w:eastAsia="zh-CN"/>
          </w:rPr>
          <w:t>(一)、产品规划</w:t>
        </w:r>
        <w:r>
          <w:tab/>
        </w:r>
        <w:r>
          <w:fldChar w:fldCharType="begin"/>
        </w:r>
        <w:r>
          <w:instrText xml:space="preserve"> PAGEREF _Toc8127 \h </w:instrText>
        </w:r>
        <w:r>
          <w:fldChar w:fldCharType="separate"/>
        </w:r>
        <w:r>
          <w:t>20</w:t>
        </w:r>
        <w:r>
          <w:fldChar w:fldCharType="end"/>
        </w:r>
      </w:hyperlink>
    </w:p>
    <w:p>
      <w:pPr>
        <w:pStyle w:val="TOC2"/>
        <w:tabs>
          <w:tab w:val="right" w:leader="dot" w:pos="8306"/>
        </w:tabs>
      </w:pPr>
      <w:hyperlink w:anchor="_Toc21379" w:history="1">
        <w:r>
          <w:rPr>
            <w:rFonts w:ascii="仿宋" w:eastAsia="仿宋" w:hAnsi="仿宋" w:cs="仿宋" w:hint="eastAsia"/>
            <w:lang w:eastAsia="zh-CN"/>
          </w:rPr>
          <w:t>(二)、建设规模</w:t>
        </w:r>
        <w:r>
          <w:tab/>
        </w:r>
        <w:r>
          <w:fldChar w:fldCharType="begin"/>
        </w:r>
        <w:r>
          <w:instrText xml:space="preserve"> PAGEREF _Toc21379 \h </w:instrText>
        </w:r>
        <w:r>
          <w:fldChar w:fldCharType="separate"/>
        </w:r>
        <w:r>
          <w:t>21</w:t>
        </w:r>
        <w:r>
          <w:fldChar w:fldCharType="end"/>
        </w:r>
      </w:hyperlink>
    </w:p>
    <w:p>
      <w:pPr>
        <w:pStyle w:val="TOC1"/>
        <w:tabs>
          <w:tab w:val="right" w:leader="dot" w:pos="8306"/>
        </w:tabs>
      </w:pPr>
      <w:hyperlink w:anchor="_Toc3052" w:history="1">
        <w:r>
          <w:rPr>
            <w:rFonts w:ascii="仿宋" w:eastAsia="仿宋" w:hAnsi="仿宋" w:cs="仿宋" w:hint="eastAsia"/>
            <w:lang w:eastAsia="zh-CN"/>
          </w:rPr>
          <w:t>七、生产安全保护</w:t>
        </w:r>
        <w:r>
          <w:tab/>
        </w:r>
        <w:r>
          <w:fldChar w:fldCharType="begin"/>
        </w:r>
        <w:r>
          <w:instrText xml:space="preserve"> PAGEREF _Toc3052 \h </w:instrText>
        </w:r>
        <w:r>
          <w:fldChar w:fldCharType="separate"/>
        </w:r>
        <w:r>
          <w:t>22</w:t>
        </w:r>
        <w:r>
          <w:fldChar w:fldCharType="end"/>
        </w:r>
      </w:hyperlink>
    </w:p>
    <w:p>
      <w:pPr>
        <w:pStyle w:val="TOC2"/>
        <w:tabs>
          <w:tab w:val="right" w:leader="dot" w:pos="8306"/>
        </w:tabs>
      </w:pPr>
      <w:hyperlink w:anchor="_Toc4869" w:history="1">
        <w:r>
          <w:rPr>
            <w:rFonts w:ascii="仿宋" w:eastAsia="仿宋" w:hAnsi="仿宋" w:cs="仿宋" w:hint="eastAsia"/>
            <w:lang w:eastAsia="zh-CN"/>
          </w:rPr>
          <w:t>(一)、消防安全</w:t>
        </w:r>
        <w:r>
          <w:tab/>
        </w:r>
        <w:r>
          <w:fldChar w:fldCharType="begin"/>
        </w:r>
        <w:r>
          <w:instrText xml:space="preserve"> PAGEREF _Toc4869 \h </w:instrText>
        </w:r>
        <w:r>
          <w:fldChar w:fldCharType="separate"/>
        </w:r>
        <w:r>
          <w:t>22</w:t>
        </w:r>
        <w:r>
          <w:fldChar w:fldCharType="end"/>
        </w:r>
      </w:hyperlink>
    </w:p>
    <w:p>
      <w:pPr>
        <w:pStyle w:val="TOC2"/>
        <w:tabs>
          <w:tab w:val="right" w:leader="dot" w:pos="8306"/>
        </w:tabs>
      </w:pPr>
      <w:hyperlink w:anchor="_Toc10862" w:history="1">
        <w:r>
          <w:rPr>
            <w:rFonts w:ascii="仿宋" w:eastAsia="仿宋" w:hAnsi="仿宋" w:cs="仿宋" w:hint="eastAsia"/>
            <w:lang w:eastAsia="zh-CN"/>
          </w:rPr>
          <w:t>(二)、防火防爆总图布置措施</w:t>
        </w:r>
        <w:r>
          <w:tab/>
        </w:r>
        <w:r>
          <w:fldChar w:fldCharType="begin"/>
        </w:r>
        <w:r>
          <w:instrText xml:space="preserve"> PAGEREF _Toc10862 \h </w:instrText>
        </w:r>
        <w:r>
          <w:fldChar w:fldCharType="separate"/>
        </w:r>
        <w:r>
          <w:t>23</w:t>
        </w:r>
        <w:r>
          <w:fldChar w:fldCharType="end"/>
        </w:r>
      </w:hyperlink>
    </w:p>
    <w:p>
      <w:pPr>
        <w:pStyle w:val="TOC2"/>
        <w:tabs>
          <w:tab w:val="right" w:leader="dot" w:pos="8306"/>
        </w:tabs>
      </w:pPr>
      <w:hyperlink w:anchor="_Toc25860" w:history="1">
        <w:r>
          <w:rPr>
            <w:rFonts w:ascii="仿宋" w:eastAsia="仿宋" w:hAnsi="仿宋" w:cs="仿宋" w:hint="eastAsia"/>
            <w:lang w:eastAsia="zh-CN"/>
          </w:rPr>
          <w:t>(三)、自然灾害防范措施</w:t>
        </w:r>
        <w:r>
          <w:tab/>
        </w:r>
        <w:r>
          <w:fldChar w:fldCharType="begin"/>
        </w:r>
        <w:r>
          <w:instrText xml:space="preserve"> PAGEREF _Toc25860 \h </w:instrText>
        </w:r>
        <w:r>
          <w:fldChar w:fldCharType="separate"/>
        </w:r>
        <w:r>
          <w:t>24</w:t>
        </w:r>
        <w:r>
          <w:fldChar w:fldCharType="end"/>
        </w:r>
      </w:hyperlink>
    </w:p>
    <w:p>
      <w:pPr>
        <w:pStyle w:val="TOC2"/>
        <w:tabs>
          <w:tab w:val="right" w:leader="dot" w:pos="8306"/>
        </w:tabs>
      </w:pPr>
      <w:hyperlink w:anchor="_Toc24063" w:history="1">
        <w:r>
          <w:rPr>
            <w:rFonts w:ascii="仿宋" w:eastAsia="仿宋" w:hAnsi="仿宋" w:cs="仿宋" w:hint="eastAsia"/>
            <w:lang w:eastAsia="zh-CN"/>
          </w:rPr>
          <w:t>(四)、安全色及安全标志使用要求</w:t>
        </w:r>
        <w:r>
          <w:tab/>
        </w:r>
        <w:r>
          <w:fldChar w:fldCharType="begin"/>
        </w:r>
        <w:r>
          <w:instrText xml:space="preserve"> PAGEREF _Toc24063 \h </w:instrText>
        </w:r>
        <w:r>
          <w:fldChar w:fldCharType="separate"/>
        </w:r>
        <w:r>
          <w:t>25</w:t>
        </w:r>
        <w:r>
          <w:fldChar w:fldCharType="end"/>
        </w:r>
      </w:hyperlink>
    </w:p>
    <w:p>
      <w:pPr>
        <w:pStyle w:val="TOC2"/>
        <w:tabs>
          <w:tab w:val="right" w:leader="dot" w:pos="8306"/>
        </w:tabs>
      </w:pPr>
      <w:hyperlink w:anchor="_Toc14151" w:history="1">
        <w:r>
          <w:rPr>
            <w:rFonts w:ascii="仿宋" w:eastAsia="仿宋" w:hAnsi="仿宋" w:cs="仿宋" w:hint="eastAsia"/>
            <w:lang w:eastAsia="zh-CN"/>
          </w:rPr>
          <w:t>(五)、防尘防毒措施</w:t>
        </w:r>
        <w:r>
          <w:tab/>
        </w:r>
        <w:r>
          <w:fldChar w:fldCharType="begin"/>
        </w:r>
        <w:r>
          <w:instrText xml:space="preserve"> PAGEREF _Toc14151 \h </w:instrText>
        </w:r>
        <w:r>
          <w:fldChar w:fldCharType="separate"/>
        </w:r>
        <w:r>
          <w:t>26</w:t>
        </w:r>
        <w:r>
          <w:fldChar w:fldCharType="end"/>
        </w:r>
      </w:hyperlink>
    </w:p>
    <w:p>
      <w:pPr>
        <w:pStyle w:val="TOC2"/>
        <w:tabs>
          <w:tab w:val="right" w:leader="dot" w:pos="8306"/>
        </w:tabs>
      </w:pPr>
      <w:hyperlink w:anchor="_Toc25458" w:history="1">
        <w:r>
          <w:rPr>
            <w:rFonts w:ascii="仿宋" w:eastAsia="仿宋" w:hAnsi="仿宋" w:cs="仿宋" w:hint="eastAsia"/>
            <w:lang w:eastAsia="zh-CN"/>
          </w:rPr>
          <w:t>(六)、防静电、触电防护及防雷措施</w:t>
        </w:r>
        <w:r>
          <w:tab/>
        </w:r>
        <w:r>
          <w:fldChar w:fldCharType="begin"/>
        </w:r>
        <w:r>
          <w:instrText xml:space="preserve"> PAGEREF _Toc25458 \h </w:instrText>
        </w:r>
        <w:r>
          <w:fldChar w:fldCharType="separate"/>
        </w:r>
        <w:r>
          <w:t>27</w:t>
        </w:r>
        <w:r>
          <w:fldChar w:fldCharType="end"/>
        </w:r>
      </w:hyperlink>
    </w:p>
    <w:p>
      <w:pPr>
        <w:pStyle w:val="TOC2"/>
        <w:tabs>
          <w:tab w:val="right" w:leader="dot" w:pos="8306"/>
        </w:tabs>
      </w:pPr>
      <w:hyperlink w:anchor="_Toc26839" w:history="1">
        <w:r>
          <w:rPr>
            <w:rFonts w:ascii="仿宋" w:eastAsia="仿宋" w:hAnsi="仿宋" w:cs="仿宋" w:hint="eastAsia"/>
            <w:lang w:eastAsia="zh-CN"/>
          </w:rPr>
          <w:t>(七)、机械设备安全保障措施</w:t>
        </w:r>
        <w:r>
          <w:tab/>
        </w:r>
        <w:r>
          <w:fldChar w:fldCharType="begin"/>
        </w:r>
        <w:r>
          <w:instrText xml:space="preserve"> PAGEREF _Toc26839 \h </w:instrText>
        </w:r>
        <w:r>
          <w:fldChar w:fldCharType="separate"/>
        </w:r>
        <w:r>
          <w:t>28</w:t>
        </w:r>
        <w:r>
          <w:fldChar w:fldCharType="end"/>
        </w:r>
      </w:hyperlink>
    </w:p>
    <w:p>
      <w:pPr>
        <w:pStyle w:val="TOC1"/>
        <w:tabs>
          <w:tab w:val="right" w:leader="dot" w:pos="8306"/>
        </w:tabs>
      </w:pPr>
      <w:hyperlink w:anchor="_Toc25899" w:history="1">
        <w:r>
          <w:rPr>
            <w:rFonts w:ascii="仿宋" w:eastAsia="仿宋" w:hAnsi="仿宋" w:cs="仿宋" w:hint="eastAsia"/>
            <w:lang w:eastAsia="zh-CN"/>
          </w:rPr>
          <w:t>八、合成胶粘剂项目经营效益</w:t>
        </w:r>
        <w:r>
          <w:tab/>
        </w:r>
        <w:r>
          <w:fldChar w:fldCharType="begin"/>
        </w:r>
        <w:r>
          <w:instrText xml:space="preserve"> PAGEREF _Toc25899 \h </w:instrText>
        </w:r>
        <w:r>
          <w:fldChar w:fldCharType="separate"/>
        </w:r>
        <w:r>
          <w:t>30</w:t>
        </w:r>
        <w:r>
          <w:fldChar w:fldCharType="end"/>
        </w:r>
      </w:hyperlink>
    </w:p>
    <w:p>
      <w:pPr>
        <w:pStyle w:val="TOC2"/>
        <w:tabs>
          <w:tab w:val="right" w:leader="dot" w:pos="8306"/>
        </w:tabs>
      </w:pPr>
      <w:hyperlink w:anchor="_Toc3098" w:history="1">
        <w:r>
          <w:rPr>
            <w:rFonts w:ascii="仿宋" w:eastAsia="仿宋" w:hAnsi="仿宋" w:cs="仿宋" w:hint="eastAsia"/>
            <w:lang w:eastAsia="zh-CN"/>
          </w:rPr>
          <w:t>(一)、经济评价财务测算</w:t>
        </w:r>
        <w:r>
          <w:tab/>
        </w:r>
        <w:r>
          <w:fldChar w:fldCharType="begin"/>
        </w:r>
        <w:r>
          <w:instrText xml:space="preserve"> PAGEREF _Toc3098 \h </w:instrText>
        </w:r>
        <w:r>
          <w:fldChar w:fldCharType="separate"/>
        </w:r>
        <w:r>
          <w:t>30</w:t>
        </w:r>
        <w:r>
          <w:fldChar w:fldCharType="end"/>
        </w:r>
      </w:hyperlink>
    </w:p>
    <w:p>
      <w:pPr>
        <w:pStyle w:val="TOC2"/>
        <w:tabs>
          <w:tab w:val="right" w:leader="dot" w:pos="8306"/>
        </w:tabs>
      </w:pPr>
      <w:hyperlink w:anchor="_Toc16185" w:history="1">
        <w:r>
          <w:rPr>
            <w:rFonts w:ascii="仿宋" w:eastAsia="仿宋" w:hAnsi="仿宋" w:cs="仿宋" w:hint="eastAsia"/>
            <w:lang w:eastAsia="zh-CN"/>
          </w:rPr>
          <w:t>(二)、合成胶粘剂项目盈利能力分析</w:t>
        </w:r>
        <w:r>
          <w:tab/>
        </w:r>
        <w:r>
          <w:fldChar w:fldCharType="begin"/>
        </w:r>
        <w:r>
          <w:instrText xml:space="preserve"> PAGEREF _Toc16185 \h </w:instrText>
        </w:r>
        <w:r>
          <w:fldChar w:fldCharType="separate"/>
        </w:r>
        <w:r>
          <w:t>31</w:t>
        </w:r>
        <w:r>
          <w:fldChar w:fldCharType="end"/>
        </w:r>
      </w:hyperlink>
    </w:p>
    <w:p>
      <w:pPr>
        <w:pStyle w:val="TOC1"/>
        <w:tabs>
          <w:tab w:val="right" w:leader="dot" w:pos="8306"/>
        </w:tabs>
      </w:pPr>
      <w:hyperlink w:anchor="_Toc31489" w:history="1">
        <w:r>
          <w:rPr>
            <w:rFonts w:ascii="仿宋" w:eastAsia="仿宋" w:hAnsi="仿宋" w:cs="仿宋" w:hint="eastAsia"/>
            <w:lang w:eastAsia="zh-CN"/>
          </w:rPr>
          <w:t>九、合成胶粘剂项目人力资源管理</w:t>
        </w:r>
        <w:r>
          <w:tab/>
        </w:r>
        <w:r>
          <w:fldChar w:fldCharType="begin"/>
        </w:r>
        <w:r>
          <w:instrText xml:space="preserve"> PAGEREF _Toc31489 \h </w:instrText>
        </w:r>
        <w:r>
          <w:fldChar w:fldCharType="separate"/>
        </w:r>
        <w:r>
          <w:t>32</w:t>
        </w:r>
        <w:r>
          <w:fldChar w:fldCharType="end"/>
        </w:r>
      </w:hyperlink>
    </w:p>
    <w:p>
      <w:pPr>
        <w:pStyle w:val="TOC2"/>
        <w:tabs>
          <w:tab w:val="right" w:leader="dot" w:pos="8306"/>
        </w:tabs>
      </w:pPr>
      <w:hyperlink w:anchor="_Toc8557" w:history="1">
        <w:r>
          <w:rPr>
            <w:rFonts w:ascii="仿宋" w:eastAsia="仿宋" w:hAnsi="仿宋" w:cs="仿宋" w:hint="eastAsia"/>
            <w:lang w:eastAsia="zh-CN"/>
          </w:rPr>
          <w:t>(一)、建立健全的预算管理制度</w:t>
        </w:r>
        <w:r>
          <w:tab/>
        </w:r>
        <w:r>
          <w:fldChar w:fldCharType="begin"/>
        </w:r>
        <w:r>
          <w:instrText xml:space="preserve"> PAGEREF _Toc8557 \h </w:instrText>
        </w:r>
        <w:r>
          <w:fldChar w:fldCharType="separate"/>
        </w:r>
        <w:r>
          <w:t>32</w:t>
        </w:r>
        <w:r>
          <w:fldChar w:fldCharType="end"/>
        </w:r>
      </w:hyperlink>
    </w:p>
    <w:p>
      <w:pPr>
        <w:pStyle w:val="TOC2"/>
        <w:tabs>
          <w:tab w:val="right" w:leader="dot" w:pos="8306"/>
        </w:tabs>
      </w:pPr>
      <w:hyperlink w:anchor="_Toc21842" w:history="1">
        <w:r>
          <w:rPr>
            <w:rFonts w:ascii="仿宋" w:eastAsia="仿宋" w:hAnsi="仿宋" w:cs="仿宋" w:hint="eastAsia"/>
            <w:lang w:eastAsia="zh-CN"/>
          </w:rPr>
          <w:t>(二)、加强资金流动监控</w:t>
        </w:r>
        <w:r>
          <w:tab/>
        </w:r>
        <w:r>
          <w:fldChar w:fldCharType="begin"/>
        </w:r>
        <w:r>
          <w:instrText xml:space="preserve"> PAGEREF _Toc21842 \h </w:instrText>
        </w:r>
        <w:r>
          <w:fldChar w:fldCharType="separate"/>
        </w:r>
        <w:r>
          <w:t>33</w:t>
        </w:r>
        <w:r>
          <w:fldChar w:fldCharType="end"/>
        </w:r>
      </w:hyperlink>
    </w:p>
    <w:p>
      <w:pPr>
        <w:pStyle w:val="TOC2"/>
        <w:tabs>
          <w:tab w:val="right" w:leader="dot" w:pos="8306"/>
        </w:tabs>
      </w:pPr>
      <w:hyperlink w:anchor="_Toc26328" w:history="1">
        <w:r>
          <w:rPr>
            <w:rFonts w:ascii="仿宋" w:eastAsia="仿宋" w:hAnsi="仿宋" w:cs="仿宋" w:hint="eastAsia"/>
            <w:lang w:eastAsia="zh-CN"/>
          </w:rPr>
          <w:t>(三)、制定完善的风险控制机制</w:t>
        </w:r>
        <w:r>
          <w:tab/>
        </w:r>
        <w:r>
          <w:fldChar w:fldCharType="begin"/>
        </w:r>
        <w:r>
          <w:instrText xml:space="preserve"> PAGEREF _Toc26328 \h </w:instrText>
        </w:r>
        <w:r>
          <w:fldChar w:fldCharType="separate"/>
        </w:r>
        <w:r>
          <w:t>35</w:t>
        </w:r>
        <w:r>
          <w:fldChar w:fldCharType="end"/>
        </w:r>
      </w:hyperlink>
    </w:p>
    <w:p>
      <w:pPr>
        <w:pStyle w:val="TOC2"/>
        <w:tabs>
          <w:tab w:val="right" w:leader="dot" w:pos="8306"/>
        </w:tabs>
      </w:pPr>
      <w:hyperlink w:anchor="_Toc661" w:history="1">
        <w:r>
          <w:rPr>
            <w:rFonts w:ascii="仿宋" w:eastAsia="仿宋" w:hAnsi="仿宋" w:cs="仿宋" w:hint="eastAsia"/>
            <w:lang w:eastAsia="zh-CN"/>
          </w:rPr>
          <w:t>(四)、优化成本管理</w:t>
        </w:r>
        <w:r>
          <w:tab/>
        </w:r>
        <w:r>
          <w:fldChar w:fldCharType="begin"/>
        </w:r>
        <w:r>
          <w:instrText xml:space="preserve"> PAGEREF _Toc661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5" w:history="1">
        <w:r>
          <w:rPr>
            <w:rFonts w:ascii="仿宋" w:eastAsia="仿宋" w:hAnsi="仿宋" w:cs="仿宋" w:hint="eastAsia"/>
            <w:lang w:eastAsia="zh-CN"/>
          </w:rPr>
          <w:t>十、合成胶粘剂项目社会影响</w:t>
        </w:r>
        <w:r>
          <w:tab/>
        </w:r>
        <w:r>
          <w:fldChar w:fldCharType="begin"/>
        </w:r>
        <w:r>
          <w:instrText xml:space="preserve"> PAGEREF _Toc30365 \h </w:instrText>
        </w:r>
        <w:r>
          <w:fldChar w:fldCharType="separate"/>
        </w:r>
        <w:r>
          <w:t>37</w:t>
        </w:r>
        <w:r>
          <w:fldChar w:fldCharType="end"/>
        </w:r>
      </w:hyperlink>
    </w:p>
    <w:p>
      <w:pPr>
        <w:pStyle w:val="TOC2"/>
        <w:tabs>
          <w:tab w:val="right" w:leader="dot" w:pos="8306"/>
        </w:tabs>
      </w:pPr>
      <w:hyperlink w:anchor="_Toc23609" w:history="1">
        <w:r>
          <w:rPr>
            <w:rFonts w:ascii="仿宋" w:eastAsia="仿宋" w:hAnsi="仿宋" w:cs="仿宋" w:hint="eastAsia"/>
            <w:lang w:eastAsia="zh-CN"/>
          </w:rPr>
          <w:t>(一)、社会责任与义务</w:t>
        </w:r>
        <w:r>
          <w:tab/>
        </w:r>
        <w:r>
          <w:fldChar w:fldCharType="begin"/>
        </w:r>
        <w:r>
          <w:instrText xml:space="preserve"> PAGEREF _Toc23609 \h </w:instrText>
        </w:r>
        <w:r>
          <w:fldChar w:fldCharType="separate"/>
        </w:r>
        <w:r>
          <w:t>37</w:t>
        </w:r>
        <w:r>
          <w:fldChar w:fldCharType="end"/>
        </w:r>
      </w:hyperlink>
    </w:p>
    <w:p>
      <w:pPr>
        <w:pStyle w:val="TOC2"/>
        <w:tabs>
          <w:tab w:val="right" w:leader="dot" w:pos="8306"/>
        </w:tabs>
      </w:pPr>
      <w:hyperlink w:anchor="_Toc24573" w:history="1">
        <w:r>
          <w:rPr>
            <w:rFonts w:ascii="仿宋" w:eastAsia="仿宋" w:hAnsi="仿宋" w:cs="仿宋" w:hint="eastAsia"/>
            <w:lang w:eastAsia="zh-CN"/>
          </w:rPr>
          <w:t>(二)、社会参与与沟通</w:t>
        </w:r>
        <w:r>
          <w:tab/>
        </w:r>
        <w:r>
          <w:fldChar w:fldCharType="begin"/>
        </w:r>
        <w:r>
          <w:instrText xml:space="preserve"> PAGEREF _Toc24573 \h </w:instrText>
        </w:r>
        <w:r>
          <w:fldChar w:fldCharType="separate"/>
        </w:r>
        <w:r>
          <w:t>38</w:t>
        </w:r>
        <w:r>
          <w:fldChar w:fldCharType="end"/>
        </w:r>
      </w:hyperlink>
    </w:p>
    <w:p>
      <w:pPr>
        <w:pStyle w:val="TOC1"/>
        <w:tabs>
          <w:tab w:val="right" w:leader="dot" w:pos="8306"/>
        </w:tabs>
      </w:pPr>
      <w:hyperlink w:anchor="_Toc2521" w:history="1">
        <w:r>
          <w:rPr>
            <w:rFonts w:ascii="仿宋" w:eastAsia="仿宋" w:hAnsi="仿宋" w:cs="仿宋" w:hint="eastAsia"/>
            <w:lang w:eastAsia="zh-CN"/>
          </w:rPr>
          <w:t>十一、合成胶粘剂项目风险管理</w:t>
        </w:r>
        <w:r>
          <w:tab/>
        </w:r>
        <w:r>
          <w:fldChar w:fldCharType="begin"/>
        </w:r>
        <w:r>
          <w:instrText xml:space="preserve"> PAGEREF _Toc2521 \h </w:instrText>
        </w:r>
        <w:r>
          <w:fldChar w:fldCharType="separate"/>
        </w:r>
        <w:r>
          <w:t>39</w:t>
        </w:r>
        <w:r>
          <w:fldChar w:fldCharType="end"/>
        </w:r>
      </w:hyperlink>
    </w:p>
    <w:p>
      <w:pPr>
        <w:pStyle w:val="TOC2"/>
        <w:tabs>
          <w:tab w:val="right" w:leader="dot" w:pos="8306"/>
        </w:tabs>
      </w:pPr>
      <w:hyperlink w:anchor="_Toc13310" w:history="1">
        <w:r>
          <w:rPr>
            <w:rFonts w:ascii="仿宋" w:eastAsia="仿宋" w:hAnsi="仿宋" w:cs="仿宋" w:hint="eastAsia"/>
            <w:lang w:eastAsia="zh-CN"/>
          </w:rPr>
          <w:t>(一)、风险识别与评估</w:t>
        </w:r>
        <w:r>
          <w:tab/>
        </w:r>
        <w:r>
          <w:fldChar w:fldCharType="begin"/>
        </w:r>
        <w:r>
          <w:instrText xml:space="preserve"> PAGEREF _Toc13310 \h </w:instrText>
        </w:r>
        <w:r>
          <w:fldChar w:fldCharType="separate"/>
        </w:r>
        <w:r>
          <w:t>39</w:t>
        </w:r>
        <w:r>
          <w:fldChar w:fldCharType="end"/>
        </w:r>
      </w:hyperlink>
    </w:p>
    <w:p>
      <w:pPr>
        <w:pStyle w:val="TOC2"/>
        <w:tabs>
          <w:tab w:val="right" w:leader="dot" w:pos="8306"/>
        </w:tabs>
      </w:pPr>
      <w:hyperlink w:anchor="_Toc10454" w:history="1">
        <w:r>
          <w:rPr>
            <w:rFonts w:ascii="仿宋" w:eastAsia="仿宋" w:hAnsi="仿宋" w:cs="仿宋" w:hint="eastAsia"/>
            <w:lang w:eastAsia="zh-CN"/>
          </w:rPr>
          <w:t>(二)、风险应对策略</w:t>
        </w:r>
        <w:r>
          <w:tab/>
        </w:r>
        <w:r>
          <w:fldChar w:fldCharType="begin"/>
        </w:r>
        <w:r>
          <w:instrText xml:space="preserve"> PAGEREF _Toc10454 \h </w:instrText>
        </w:r>
        <w:r>
          <w:fldChar w:fldCharType="separate"/>
        </w:r>
        <w:r>
          <w:t>40</w:t>
        </w:r>
        <w:r>
          <w:fldChar w:fldCharType="end"/>
        </w:r>
      </w:hyperlink>
    </w:p>
    <w:p>
      <w:pPr>
        <w:pStyle w:val="TOC2"/>
        <w:tabs>
          <w:tab w:val="right" w:leader="dot" w:pos="8306"/>
        </w:tabs>
      </w:pPr>
      <w:hyperlink w:anchor="_Toc28965" w:history="1">
        <w:r>
          <w:rPr>
            <w:rFonts w:ascii="仿宋" w:eastAsia="仿宋" w:hAnsi="仿宋" w:cs="仿宋" w:hint="eastAsia"/>
            <w:lang w:eastAsia="zh-CN"/>
          </w:rPr>
          <w:t>(三)、风险监控与控制</w:t>
        </w:r>
        <w:r>
          <w:tab/>
        </w:r>
        <w:r>
          <w:fldChar w:fldCharType="begin"/>
        </w:r>
        <w:r>
          <w:instrText xml:space="preserve"> PAGEREF _Toc28965 \h </w:instrText>
        </w:r>
        <w:r>
          <w:fldChar w:fldCharType="separate"/>
        </w:r>
        <w:r>
          <w:t>42</w:t>
        </w:r>
        <w:r>
          <w:fldChar w:fldCharType="end"/>
        </w:r>
      </w:hyperlink>
    </w:p>
    <w:p>
      <w:pPr>
        <w:pStyle w:val="TOC1"/>
        <w:tabs>
          <w:tab w:val="right" w:leader="dot" w:pos="8306"/>
        </w:tabs>
      </w:pPr>
      <w:hyperlink w:anchor="_Toc24996" w:history="1">
        <w:r>
          <w:rPr>
            <w:rFonts w:ascii="仿宋" w:eastAsia="仿宋" w:hAnsi="仿宋" w:cs="仿宋" w:hint="eastAsia"/>
            <w:lang w:eastAsia="zh-CN"/>
          </w:rPr>
          <w:t>十二、合成胶粘剂项目技术管理</w:t>
        </w:r>
        <w:r>
          <w:tab/>
        </w:r>
        <w:r>
          <w:fldChar w:fldCharType="begin"/>
        </w:r>
        <w:r>
          <w:instrText xml:space="preserve"> PAGEREF _Toc24996 \h </w:instrText>
        </w:r>
        <w:r>
          <w:fldChar w:fldCharType="separate"/>
        </w:r>
        <w:r>
          <w:t>43</w:t>
        </w:r>
        <w:r>
          <w:fldChar w:fldCharType="end"/>
        </w:r>
      </w:hyperlink>
    </w:p>
    <w:p>
      <w:pPr>
        <w:pStyle w:val="TOC2"/>
        <w:tabs>
          <w:tab w:val="right" w:leader="dot" w:pos="8306"/>
        </w:tabs>
      </w:pPr>
      <w:hyperlink w:anchor="_Toc14868" w:history="1">
        <w:r>
          <w:rPr>
            <w:rFonts w:ascii="仿宋" w:eastAsia="仿宋" w:hAnsi="仿宋" w:cs="仿宋" w:hint="eastAsia"/>
            <w:lang w:eastAsia="zh-CN"/>
          </w:rPr>
          <w:t>(一)、技术方案选用方向</w:t>
        </w:r>
        <w:r>
          <w:tab/>
        </w:r>
        <w:r>
          <w:fldChar w:fldCharType="begin"/>
        </w:r>
        <w:r>
          <w:instrText xml:space="preserve"> PAGEREF _Toc14868 \h </w:instrText>
        </w:r>
        <w:r>
          <w:fldChar w:fldCharType="separate"/>
        </w:r>
        <w:r>
          <w:t>43</w:t>
        </w:r>
        <w:r>
          <w:fldChar w:fldCharType="end"/>
        </w:r>
      </w:hyperlink>
    </w:p>
    <w:p>
      <w:pPr>
        <w:pStyle w:val="TOC2"/>
        <w:tabs>
          <w:tab w:val="right" w:leader="dot" w:pos="8306"/>
        </w:tabs>
      </w:pPr>
      <w:hyperlink w:anchor="_Toc24687" w:history="1">
        <w:r>
          <w:rPr>
            <w:rFonts w:ascii="仿宋" w:eastAsia="仿宋" w:hAnsi="仿宋" w:cs="仿宋" w:hint="eastAsia"/>
            <w:lang w:eastAsia="zh-CN"/>
          </w:rPr>
          <w:t>(二)、工艺技术方案选用原则</w:t>
        </w:r>
        <w:r>
          <w:tab/>
        </w:r>
        <w:r>
          <w:fldChar w:fldCharType="begin"/>
        </w:r>
        <w:r>
          <w:instrText xml:space="preserve"> PAGEREF _Toc24687 \h </w:instrText>
        </w:r>
        <w:r>
          <w:fldChar w:fldCharType="separate"/>
        </w:r>
        <w:r>
          <w:t>45</w:t>
        </w:r>
        <w:r>
          <w:fldChar w:fldCharType="end"/>
        </w:r>
      </w:hyperlink>
    </w:p>
    <w:p>
      <w:pPr>
        <w:pStyle w:val="TOC2"/>
        <w:tabs>
          <w:tab w:val="right" w:leader="dot" w:pos="8306"/>
        </w:tabs>
      </w:pPr>
      <w:hyperlink w:anchor="_Toc5647" w:history="1">
        <w:r>
          <w:rPr>
            <w:rFonts w:ascii="仿宋" w:eastAsia="仿宋" w:hAnsi="仿宋" w:cs="仿宋" w:hint="eastAsia"/>
            <w:lang w:eastAsia="zh-CN"/>
          </w:rPr>
          <w:t>(三)、工艺技术方案要求</w:t>
        </w:r>
        <w:r>
          <w:tab/>
        </w:r>
        <w:r>
          <w:fldChar w:fldCharType="begin"/>
        </w:r>
        <w:r>
          <w:instrText xml:space="preserve"> PAGEREF _Toc5647 \h </w:instrText>
        </w:r>
        <w:r>
          <w:fldChar w:fldCharType="separate"/>
        </w:r>
        <w:r>
          <w:t>47</w:t>
        </w:r>
        <w:r>
          <w:fldChar w:fldCharType="end"/>
        </w:r>
      </w:hyperlink>
    </w:p>
    <w:p>
      <w:pPr>
        <w:pStyle w:val="TOC1"/>
        <w:tabs>
          <w:tab w:val="right" w:leader="dot" w:pos="8306"/>
        </w:tabs>
      </w:pPr>
      <w:hyperlink w:anchor="_Toc5130" w:history="1">
        <w:r>
          <w:rPr>
            <w:rFonts w:ascii="仿宋" w:eastAsia="仿宋" w:hAnsi="仿宋" w:cs="仿宋" w:hint="eastAsia"/>
            <w:lang w:eastAsia="zh-CN"/>
          </w:rPr>
          <w:t>十三、利益相关者分析与沟通计划</w:t>
        </w:r>
        <w:r>
          <w:tab/>
        </w:r>
        <w:r>
          <w:fldChar w:fldCharType="begin"/>
        </w:r>
        <w:r>
          <w:instrText xml:space="preserve"> PAGEREF _Toc5130 \h </w:instrText>
        </w:r>
        <w:r>
          <w:fldChar w:fldCharType="separate"/>
        </w:r>
        <w:r>
          <w:t>49</w:t>
        </w:r>
        <w:r>
          <w:fldChar w:fldCharType="end"/>
        </w:r>
      </w:hyperlink>
    </w:p>
    <w:p>
      <w:pPr>
        <w:pStyle w:val="TOC2"/>
        <w:tabs>
          <w:tab w:val="right" w:leader="dot" w:pos="8306"/>
        </w:tabs>
      </w:pPr>
      <w:hyperlink w:anchor="_Toc12981" w:history="1">
        <w:r>
          <w:rPr>
            <w:rFonts w:ascii="仿宋" w:eastAsia="仿宋" w:hAnsi="仿宋" w:cs="仿宋" w:hint="eastAsia"/>
            <w:lang w:eastAsia="zh-CN"/>
          </w:rPr>
          <w:t>(一)、利益相关者分析</w:t>
        </w:r>
        <w:r>
          <w:tab/>
        </w:r>
        <w:r>
          <w:fldChar w:fldCharType="begin"/>
        </w:r>
        <w:r>
          <w:instrText xml:space="preserve"> PAGEREF _Toc12981 \h </w:instrText>
        </w:r>
        <w:r>
          <w:fldChar w:fldCharType="separate"/>
        </w:r>
        <w:r>
          <w:t>49</w:t>
        </w:r>
        <w:r>
          <w:fldChar w:fldCharType="end"/>
        </w:r>
      </w:hyperlink>
    </w:p>
    <w:p>
      <w:pPr>
        <w:pStyle w:val="TOC2"/>
        <w:tabs>
          <w:tab w:val="right" w:leader="dot" w:pos="8306"/>
        </w:tabs>
      </w:pPr>
      <w:hyperlink w:anchor="_Toc27980" w:history="1">
        <w:r>
          <w:rPr>
            <w:rFonts w:ascii="仿宋" w:eastAsia="仿宋" w:hAnsi="仿宋" w:cs="仿宋" w:hint="eastAsia"/>
            <w:lang w:eastAsia="zh-CN"/>
          </w:rPr>
          <w:t>(二)、沟通计划</w:t>
        </w:r>
        <w:r>
          <w:tab/>
        </w:r>
        <w:r>
          <w:fldChar w:fldCharType="begin"/>
        </w:r>
        <w:r>
          <w:instrText xml:space="preserve"> PAGEREF _Toc27980 \h </w:instrText>
        </w:r>
        <w:r>
          <w:fldChar w:fldCharType="separate"/>
        </w:r>
        <w:r>
          <w:t>50</w:t>
        </w:r>
        <w:r>
          <w:fldChar w:fldCharType="end"/>
        </w:r>
      </w:hyperlink>
    </w:p>
    <w:p>
      <w:pPr>
        <w:pStyle w:val="TOC1"/>
        <w:tabs>
          <w:tab w:val="right" w:leader="dot" w:pos="8306"/>
        </w:tabs>
      </w:pPr>
      <w:hyperlink w:anchor="_Toc6256" w:history="1">
        <w:r>
          <w:rPr>
            <w:rFonts w:ascii="仿宋" w:eastAsia="仿宋" w:hAnsi="仿宋" w:cs="仿宋" w:hint="eastAsia"/>
            <w:lang w:eastAsia="zh-CN"/>
          </w:rPr>
          <w:t>十四、合成胶粘剂项目实施保障措施</w:t>
        </w:r>
        <w:r>
          <w:tab/>
        </w:r>
        <w:r>
          <w:fldChar w:fldCharType="begin"/>
        </w:r>
        <w:r>
          <w:instrText xml:space="preserve"> PAGEREF _Toc6256 \h </w:instrText>
        </w:r>
        <w:r>
          <w:fldChar w:fldCharType="separate"/>
        </w:r>
        <w:r>
          <w:t>51</w:t>
        </w:r>
        <w:r>
          <w:fldChar w:fldCharType="end"/>
        </w:r>
      </w:hyperlink>
    </w:p>
    <w:p>
      <w:pPr>
        <w:pStyle w:val="TOC2"/>
        <w:tabs>
          <w:tab w:val="right" w:leader="dot" w:pos="8306"/>
        </w:tabs>
      </w:pPr>
      <w:hyperlink w:anchor="_Toc27195" w:history="1">
        <w:r>
          <w:rPr>
            <w:rFonts w:ascii="仿宋" w:eastAsia="仿宋" w:hAnsi="仿宋" w:cs="仿宋" w:hint="eastAsia"/>
            <w:lang w:eastAsia="zh-CN"/>
          </w:rPr>
          <w:t>(一)、合成胶粘剂项目实施保障机制</w:t>
        </w:r>
        <w:r>
          <w:tab/>
        </w:r>
        <w:r>
          <w:fldChar w:fldCharType="begin"/>
        </w:r>
        <w:r>
          <w:instrText xml:space="preserve"> PAGEREF _Toc27195 \h </w:instrText>
        </w:r>
        <w:r>
          <w:fldChar w:fldCharType="separate"/>
        </w:r>
        <w:r>
          <w:t>51</w:t>
        </w:r>
        <w:r>
          <w:fldChar w:fldCharType="end"/>
        </w:r>
      </w:hyperlink>
    </w:p>
    <w:p>
      <w:pPr>
        <w:pStyle w:val="TOC2"/>
        <w:tabs>
          <w:tab w:val="right" w:leader="dot" w:pos="8306"/>
        </w:tabs>
      </w:pPr>
      <w:hyperlink w:anchor="_Toc3939" w:history="1">
        <w:r>
          <w:rPr>
            <w:rFonts w:ascii="仿宋" w:eastAsia="仿宋" w:hAnsi="仿宋" w:cs="仿宋" w:hint="eastAsia"/>
            <w:lang w:eastAsia="zh-CN"/>
          </w:rPr>
          <w:t>(二)、合成胶粘剂项目法律合规要求</w:t>
        </w:r>
        <w:r>
          <w:tab/>
        </w:r>
        <w:r>
          <w:fldChar w:fldCharType="begin"/>
        </w:r>
        <w:r>
          <w:instrText xml:space="preserve"> PAGEREF _Toc3939 \h </w:instrText>
        </w:r>
        <w:r>
          <w:fldChar w:fldCharType="separate"/>
        </w:r>
        <w:r>
          <w:t>55</w:t>
        </w:r>
        <w:r>
          <w:fldChar w:fldCharType="end"/>
        </w:r>
      </w:hyperlink>
    </w:p>
    <w:p>
      <w:pPr>
        <w:pStyle w:val="TOC2"/>
        <w:tabs>
          <w:tab w:val="right" w:leader="dot" w:pos="8306"/>
        </w:tabs>
      </w:pPr>
      <w:hyperlink w:anchor="_Toc21438" w:history="1">
        <w:r>
          <w:rPr>
            <w:rFonts w:ascii="仿宋" w:eastAsia="仿宋" w:hAnsi="仿宋" w:cs="仿宋" w:hint="eastAsia"/>
            <w:lang w:eastAsia="zh-CN"/>
          </w:rPr>
          <w:t>(三)、合成胶粘剂项目合同管理与法律事务</w:t>
        </w:r>
        <w:r>
          <w:tab/>
        </w:r>
        <w:r>
          <w:fldChar w:fldCharType="begin"/>
        </w:r>
        <w:r>
          <w:instrText xml:space="preserve"> PAGEREF _Toc21438 \h </w:instrText>
        </w:r>
        <w:r>
          <w:fldChar w:fldCharType="separate"/>
        </w:r>
        <w:r>
          <w:t>59</w:t>
        </w:r>
        <w:r>
          <w:fldChar w:fldCharType="end"/>
        </w:r>
      </w:hyperlink>
    </w:p>
    <w:p>
      <w:pPr>
        <w:pStyle w:val="TOC2"/>
        <w:tabs>
          <w:tab w:val="right" w:leader="dot" w:pos="8306"/>
        </w:tabs>
      </w:pPr>
      <w:hyperlink w:anchor="_Toc8424" w:history="1">
        <w:r>
          <w:rPr>
            <w:rFonts w:ascii="仿宋" w:eastAsia="仿宋" w:hAnsi="仿宋" w:cs="仿宋" w:hint="eastAsia"/>
            <w:lang w:eastAsia="zh-CN"/>
          </w:rPr>
          <w:t>(四)、合成胶粘剂项目知识产权保护策略</w:t>
        </w:r>
        <w:r>
          <w:tab/>
        </w:r>
        <w:r>
          <w:fldChar w:fldCharType="begin"/>
        </w:r>
        <w:r>
          <w:instrText xml:space="preserve"> PAGEREF _Toc8424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43"/>
      <w:r>
        <w:rPr>
          <w:rFonts w:ascii="仿宋" w:eastAsia="仿宋" w:hAnsi="仿宋" w:cs="仿宋" w:hint="eastAsia"/>
          <w:sz w:val="28"/>
          <w:lang w:eastAsia="zh-CN"/>
        </w:rPr>
        <w:t>一、合成胶粘剂项目土建工程</w:t>
      </w:r>
      <w:bookmarkEnd w:id="2"/>
    </w:p>
    <w:p>
      <w:pPr>
        <w:pStyle w:val="Heading2"/>
        <w:rPr>
          <w:rFonts w:ascii="仿宋" w:eastAsia="仿宋" w:hAnsi="仿宋" w:cs="仿宋" w:hint="eastAsia"/>
          <w:lang w:eastAsia="zh-CN"/>
        </w:rPr>
      </w:pPr>
      <w:bookmarkStart w:id="3" w:name="_Toc190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在合成胶粘剂项目的建筑工程设计中，我们将秉承一系列重要的设计原则，以确保合成胶粘剂项目建筑在功能、美观、可持续性等方面达到最佳效果。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在建筑设计中，我们将综合考虑建设和运营成本。通过精细的经济效益分析，确保设计方案在高效利用资源的同时，对合成胶粘剂项目的长期盈利能力有积极的贡献。</w:t>
      </w:r>
    </w:p>
    <w:p>
      <w:pPr>
        <w:pStyle w:val="Heading2"/>
        <w:ind w:firstLine="560" w:firstLineChars="200"/>
        <w:rPr>
          <w:rFonts w:ascii="仿宋" w:eastAsia="仿宋" w:hAnsi="仿宋" w:cs="仿宋" w:hint="eastAsia"/>
          <w:sz w:val="28"/>
          <w:lang w:eastAsia="zh-CN"/>
        </w:rPr>
      </w:pPr>
      <w:bookmarkStart w:id="4" w:name="_Toc220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项目的土建工程设计中，我们将精准设定设计年限，结合合成胶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胶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58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合成胶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胶粘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胶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4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本期工程合成胶粘剂项目预计总建筑面积XXX平方米，其中：计容建筑面积XXX平方米，计划建筑工程投资XX万元，占合成胶粘剂项目总投资的XX%。</w:t>
      </w:r>
    </w:p>
    <w:p>
      <w:pPr>
        <w:pStyle w:val="Heading1"/>
        <w:ind w:firstLine="560" w:firstLineChars="200"/>
        <w:rPr>
          <w:rFonts w:ascii="仿宋" w:eastAsia="仿宋" w:hAnsi="仿宋" w:cs="仿宋" w:hint="eastAsia"/>
          <w:sz w:val="28"/>
          <w:lang w:eastAsia="zh-CN"/>
        </w:rPr>
      </w:pPr>
      <w:bookmarkStart w:id="7" w:name="_Toc9694"/>
      <w:r>
        <w:rPr>
          <w:rFonts w:ascii="仿宋" w:eastAsia="仿宋" w:hAnsi="仿宋" w:cs="仿宋" w:hint="eastAsia"/>
          <w:sz w:val="28"/>
          <w:lang w:eastAsia="zh-CN"/>
        </w:rPr>
        <w:t>二、合成胶粘剂项目危机管理</w:t>
      </w:r>
      <w:bookmarkEnd w:id="7"/>
    </w:p>
    <w:p>
      <w:pPr>
        <w:pStyle w:val="Heading2"/>
        <w:rPr>
          <w:rFonts w:ascii="仿宋" w:eastAsia="仿宋" w:hAnsi="仿宋" w:cs="仿宋" w:hint="eastAsia"/>
          <w:lang w:eastAsia="zh-CN"/>
        </w:rPr>
      </w:pPr>
      <w:bookmarkStart w:id="8" w:name="_Toc1794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项目危机管理中，危机预警与识别是确保合成胶粘剂项目稳健运行的核心步骤。通过建立全面的监测机制，合成胶粘剂项目团队旨在及时发现和理解潜在的风险和危机因素，以便采取及时的预防和应对措施，确保合成胶粘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首先，通过深入的风险评估，合成胶粘剂项目团队全面分析了整个合成胶粘剂项目和各个阶段可能存在的威胁。这包括准确评估每个潜在风险的发生概率和可能影响的程度，为后续危机预警提供了有力支持。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胶粘剂项目团队着重于明确定义合成胶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胶粘剂项目进展的持续监控，团队能够及时发现潜在问题并作出迅速反应。合成胶粘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在这一阶段，团队的专业素养和反应速度将发挥至关重要的作用，以确保潜在危机能够在初期得到有效的处理，最大程度地减轻负面影响。通过危机预警与识别，合成胶粘剂项目得以更有序、可控地推进。</w:t>
      </w:r>
    </w:p>
    <w:p>
      <w:pPr>
        <w:pStyle w:val="Heading2"/>
        <w:ind w:firstLine="560" w:firstLineChars="200"/>
        <w:rPr>
          <w:rFonts w:ascii="仿宋" w:eastAsia="仿宋" w:hAnsi="仿宋" w:cs="仿宋" w:hint="eastAsia"/>
          <w:sz w:val="28"/>
          <w:lang w:eastAsia="zh-CN"/>
        </w:rPr>
      </w:pPr>
      <w:bookmarkStart w:id="9" w:name="_Toc2461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在危机发生时，合成胶粘剂项目团队立即行动，成立了应急小组。该小组的任务是迅速制定并实施紧急应对措施，以最小化潜在损失。以下是采取的主要措施：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暂停合成胶粘剂项目进度：为遏制危机蔓延，合成胶粘剂项目暂时停止进行，以便全面评估当前状况。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资源重新分配：重新评估合成胶粘剂项目资源的分配，确保最大限度地减小损失。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实时沟通：与关键利益相关者建立实时沟通机制，向他们传递合成胶粘剂项目危机的实际状况，保障合成胶粘剂项目核心利益。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在紧急应对的同时，合成胶粘剂项目团队强调了团队协作和有效沟通的重要性。以下是团队协作的关键举措：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信息共享机制：建立了信息共享平台，确保团队成员能够及时获取合成胶粘剂项目危机的实时信息。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领导者沟通：合成胶粘剂项目领导者通过定期会议和即时沟通工具，指导团队应对危机，保持团队稳定运行。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随着危机得到初步控制，合成胶粘剂项目团队转向制定恢复计划，以确保合成胶粘剂项目能够从中迅速恢复。主要恢复计划包括：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修复受损的进度计划：重新评估合成胶粘剂项目进度，制定修复计划，确保合成胶粘剂项目尽快回归正常进程。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重新调整资源分配：优化资源分配，确保合成胶粘剂项目在有限资源下高效运转。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风险管理机制加强：对合成胶粘剂项目风险进行全面评估，制定更强化的风险管理策略，以预防未来可能的危机。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8667"/>
      <w:r>
        <w:rPr>
          <w:rFonts w:ascii="仿宋" w:eastAsia="仿宋" w:hAnsi="仿宋" w:cs="仿宋" w:hint="eastAsia"/>
          <w:sz w:val="28"/>
          <w:lang w:eastAsia="zh-CN"/>
        </w:rPr>
        <w:t>三、合成胶粘剂项目绩效评估</w:t>
      </w:r>
      <w:bookmarkEnd w:id="10"/>
    </w:p>
    <w:p>
      <w:pPr>
        <w:pStyle w:val="Heading2"/>
        <w:rPr>
          <w:rFonts w:ascii="仿宋" w:eastAsia="仿宋" w:hAnsi="仿宋" w:cs="仿宋" w:hint="eastAsia"/>
          <w:lang w:eastAsia="zh-CN"/>
        </w:rPr>
      </w:pPr>
      <w:bookmarkStart w:id="11" w:name="_Toc2777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合成胶粘剂项目中，我们设计了一套全面的绩效评估指标，以确保合成胶粘剂项目的可控和成功交付。这些指标跨足合成胶粘剂项目目标、成本、进度和质量等多个维度，为我们提供了全面洞察合成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目标达成率是我们关注的首要指标。我们设定了明确的目标，并通过定期监测和评估，迅速发现并应对潜在的目标偏差。这为合成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进度作为关键的绩效指标之一，得到了精心的关注。我们制定了详细的合成胶粘剂项目进度计划，并设立了进度符合度指标，确保实际进度与计划进度保持一致。这使我们能够快速发现和解决潜在的进度问题，保持合成胶粘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胶粘剂项目绩效的不可或缺的一环。我们引入了一系列的质量标准和客户满意度指标，以确保合成胶粘剂项目交付的成果在质量上达到或超越预期水平。通过持续监测这些指标，我们努力提升合成胶粘剂项目整体质量水平，为合成胶粘剂项目的成功交付提供有力保障。通过这些科学且全面的绩效评估，我们能够更好地引导合成胶粘剂项目的持续改进，确保合成胶粘剂项目目标的顺利达成。</w:t>
      </w:r>
    </w:p>
    <w:p>
      <w:pPr>
        <w:pStyle w:val="Heading2"/>
        <w:ind w:firstLine="560" w:firstLineChars="200"/>
        <w:rPr>
          <w:rFonts w:ascii="仿宋" w:eastAsia="仿宋" w:hAnsi="仿宋" w:cs="仿宋" w:hint="eastAsia"/>
          <w:sz w:val="28"/>
          <w:lang w:eastAsia="zh-CN"/>
        </w:rPr>
      </w:pPr>
      <w:bookmarkStart w:id="12" w:name="_Toc2435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绩效评估是合成胶粘剂项目中的关键环节，为确保合成胶粘剂项目达到预期目标，我们采用了多层次、多维度的绩效评估方法。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胶粘剂项目的战略目标对齐，确保每个决策和行动都与合成胶粘剂项目整体目标保持一致。团队会定期召开战略对齐会议，审视当前工作与合成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胶粘剂项目进度、质量、成本和风险等方面。这些指标通过数据收集和分析，为合成胶粘剂项目管理团队提供了客观的评估依据。例如，我们通过合成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绩效评估不仅仅停留在合成胶粘剂项目内部，还考虑了合成胶粘剂项目对外部环境的影响。我们定期进行干系人满意度调查，以了解各利益相关方对合成胶粘剂项目的期望和满意度，并及时做出调整。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这种多层次、多角度的绩效评估方法，使得我们能够全面了解合成胶粘剂项目的运行状态，及时做出调整，确保合成胶粘剂项目在不断变化的环境中保持稳健前行。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1907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为了确保合成胶粘剂项目的有效管理和不断优化，我们采用了精心设计的绩效评估周期。这个周期旨在实现灵活、实时和全面的评估，以适应合成胶粘剂项目执行中的各种挑战。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胶粘剂项目的不同需求，分为短期、中期和长期。短期评估关注每个迭代或工作周期，以及时发现和解决当前任务中的问题。中期评估涵盖几个迭代，深入了解整体合成胶粘剂项目的趋势和性能。长期评估则着眼于整个合成胶粘剂项目阶段，确保合成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胶粘剂项目管理工具和协作平台，团队成员能够随时更新和分享合成胶粘剂项目数据。这种实时性的反馈机制使我们能够及时察觉潜在问题，快速调整，保持合成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胶粘剂项目的决策制定密不可分。每个周期的合成胶粘剂项目回顾会议成为集体总结经验、识别问题深层次原因并找到创新解决方案的平台。这种定期的反思与调整机制使合成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927"/>
      <w:r>
        <w:rPr>
          <w:rFonts w:ascii="仿宋" w:eastAsia="仿宋" w:hAnsi="仿宋" w:cs="仿宋" w:hint="eastAsia"/>
          <w:sz w:val="28"/>
          <w:lang w:eastAsia="zh-CN"/>
        </w:rPr>
        <w:t>四、合成胶粘剂项目建设单位说明</w:t>
      </w:r>
      <w:bookmarkEnd w:id="14"/>
    </w:p>
    <w:p>
      <w:pPr>
        <w:pStyle w:val="Heading2"/>
        <w:rPr>
          <w:rFonts w:ascii="仿宋" w:eastAsia="仿宋" w:hAnsi="仿宋" w:cs="仿宋" w:hint="eastAsia"/>
          <w:lang w:eastAsia="zh-CN"/>
        </w:rPr>
      </w:pPr>
      <w:bookmarkStart w:id="15" w:name="_Toc1476"/>
      <w:r>
        <w:rPr>
          <w:rFonts w:ascii="仿宋" w:eastAsia="仿宋" w:hAnsi="仿宋" w:cs="仿宋" w:hint="eastAsia"/>
          <w:lang w:eastAsia="zh-CN"/>
        </w:rPr>
        <w:t>(一)、合成胶粘剂项目承办单位基本情况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43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胶粘剂项目承办单位的XXXX，我们着眼于实现可持续的经济效益。通过技术创新和解决方案的提供，公司预计在合成胶粘剂项目执行期间将获得可观的收入增长。这一收入来源主要包括合成胶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同时，我们注重成本控制和效率提升，以确保合成胶粘剂项目的可持续盈利。透过精细的管理和资源优化，公司期望实现合成胶粘剂项目利润最大化。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胶粘剂项目实施进行全面的投资评估，包括合成胶粘剂项目启动阶段的资金投入和后续运营成本。通过对合成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胶粘剂项目实施过程中具备足够的资金流动性，公司将进行详尽的现金流分析。这包括资金需求的合理预测、合成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401"/>
      <w:r>
        <w:rPr>
          <w:rFonts w:ascii="仿宋" w:eastAsia="仿宋" w:hAnsi="仿宋" w:cs="仿宋" w:hint="eastAsia"/>
          <w:sz w:val="28"/>
          <w:lang w:eastAsia="zh-CN"/>
        </w:rPr>
        <w:t>五、合成胶粘剂项目概论</w:t>
      </w:r>
      <w:bookmarkEnd w:id="17"/>
    </w:p>
    <w:p>
      <w:pPr>
        <w:pStyle w:val="Heading2"/>
        <w:rPr>
          <w:rFonts w:ascii="仿宋" w:eastAsia="仿宋" w:hAnsi="仿宋" w:cs="仿宋" w:hint="eastAsia"/>
          <w:lang w:eastAsia="zh-CN"/>
        </w:rPr>
      </w:pPr>
      <w:bookmarkStart w:id="18" w:name="_Toc16532"/>
      <w:r>
        <w:rPr>
          <w:rFonts w:ascii="仿宋" w:eastAsia="仿宋" w:hAnsi="仿宋" w:cs="仿宋" w:hint="eastAsia"/>
          <w:lang w:eastAsia="zh-CN"/>
        </w:rPr>
        <w:t>(一)、合成胶粘剂项目概况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的起源追溯至对市场的深入洞察。市场的不断演变与变革为合成胶粘剂项目提供了难得的机遇。当前市场存在的需求缺口和变革的大环境共同构成了合成胶粘剂项目的背景。这个合成胶粘剂项目旨在充分利用市场机遇，填补行业中尚未满足的需求，为客户提供全新的解决方案。市场的变革和需求的增长使得这个合成胶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合成胶粘剂项目名称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正式命名为合成胶粘剂。这个名称不仅仅是一个标识，更代表了合成胶粘剂项目的核心理念和愿景。它蕴含着合成胶粘剂项目所要解决问题的关键字，具有强烈的表达和辨识度，为合成胶粘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合成胶粘剂项目目标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的核心目标是提供一种全新、高效的解决方案，满足客户日益增长的需求。合成胶粘剂项目追求的不仅仅是满足市场需求，更是在市场中获得卓越的竞争优势。通过不断提升产品或服务的质量和创新水平，合成胶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合成胶粘剂项目范围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全面涵盖了产品研发、制造、市场推广和售后服务，确保从产品设计到最终用户体验的全方位关注。这一全面的合成胶粘剂项目范围是为了确保合成胶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合成胶粘剂项目时间表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合成胶粘剂项目计划在未来18个月内完成，包括研发、测试、市场试点和正式推出等不同阶段。这个时间表的合理设计是为了确保合成胶粘剂项目各个阶段的顺利推进，以便按时交付高质量的成果。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合成胶粘剂项目预算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合成胶粘剂项目总预算估算为XX百万美元，主要分配在研发、市场推广、人员培训和运营等方面。这一充足的预算为合成胶粘剂项目提供了充足的资源，确保合成胶粘剂项目在各个方面都能取得优异的表现。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合成胶粘剂项目风险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可能面临的风险包括市场接受度低、技术难题、竞争激烈等。合成胶粘剂项目团队已经制定了相应的风险应对计划，通过前瞻性的风险管理，确保合成胶粘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合成胶粘剂项目团队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合成胶粘剂项目汇聚了一支经验丰富、多领域专业素养的核心团队，确保合成胶粘剂项目在各个方面都能拥有高水平的执行力。团队的协同作战是合成胶粘剂项目成功的关键因素之一。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合成胶粘剂项目背景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合成胶粘剂项目的背景根植于市场对更高效、创新产品的渴望，同时也受到科技发展对行业格局的深刻改变的影响。这为合成胶粘剂项目提供了广阔的发展空间和市场需求。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合成胶粘剂项目现状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截至目前，合成胶粘剂项目已完成市场调研和技术验证，取得了初步的成功。这为合成胶粘剂项目在未来的发展奠定了坚实的基础，为更远大的目标打下了坚实的基石。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663"/>
      <w:r>
        <w:rPr>
          <w:rFonts w:ascii="仿宋" w:eastAsia="仿宋" w:hAnsi="仿宋" w:cs="仿宋" w:hint="eastAsia"/>
          <w:sz w:val="28"/>
          <w:lang w:eastAsia="zh-CN"/>
        </w:rPr>
        <w:t>(二)、合成胶粘剂项目目标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keyword》合成胶粘剂项目首要业务目标是在市场中占据有利地位，实现产品/服务的成功推广和销售。通过不断提升产品质量、创新性，合成胶粘剂项目追求成为行业中的领导者，赢得更多客户的青睐。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在科技迅速发展的时代，合成胶粘剂项目着眼于技术创新。通过持续的研发和技术升级，合成胶粘剂项目旨在推出更具创新性的产品或服务，以满足市场对新鲜、先进解决方案的需求。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为了建立可持续的客户关系，合成胶粘剂项目设定了客户满意度目标。通过提供卓越的产品质量和优质的客户服务，合成胶粘剂项目追求赢得客户的信任和忠诚度，确保他们的满意度达到行业领先水平。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合成胶粘剂项目注重社会责任和可持续发展。通过实施环保、社会责任合成胶粘剂项目，合成胶粘剂项目致力于在经济发展的同时保护环境，促进社会公平，实现可持续经营。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合成胶粘剂项目的团队是实现目标的核心驱动力。因此，合成胶粘剂项目设定了团队发展目标，包括提升团队成员的专业技能、培养领导力，以及搭建协同高效的团队工作氛围。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002"/>
      <w:r>
        <w:rPr>
          <w:rFonts w:ascii="仿宋" w:eastAsia="仿宋" w:hAnsi="仿宋" w:cs="仿宋" w:hint="eastAsia"/>
          <w:sz w:val="28"/>
          <w:lang w:eastAsia="zh-CN"/>
        </w:rPr>
        <w:t>(三)、合成胶粘剂项目提出的理由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合成胶粘剂项目提出的理由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https://d.book118.com/858075113052006031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合成胶粘剂项目规划设计纲要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814C9"/>
    <w:rsid w:val="1FB814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75113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2024-01-24T13:22:00Z</dcterms:created>
  <dcterms:modified xsi:type="dcterms:W3CDTF">2024-01-24T13:22:59Z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36E52B38EB274367882AB4D0AC7470A7_11</vt:lpwstr>
  </property>
  <property fmtid="{D5CDD505-2E9C-101B-9397-08002B2CF9AE}" pid="3" name="KSOProductBuildVer">
    <vt:lpwstr>2052-12.1.0.16120</vt:lpwstr>
  </property>
</Properties>
</file>