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0FA9">
      <w:pPr>
        <w:pStyle w:val="Normal0"/>
        <w:spacing w:line="360" w:lineRule="auto"/>
        <w:rPr>
          <w:sz w:val="24"/>
        </w:rPr>
      </w:pPr>
    </w:p>
    <w:p w:rsidR="00030FA9">
      <w:pPr>
        <w:pStyle w:val="Normal0"/>
        <w:tabs>
          <w:tab w:val="left" w:pos="1620"/>
        </w:tabs>
        <w:spacing w:line="720" w:lineRule="auto"/>
        <w:jc w:val="center"/>
        <w:rPr>
          <w:rFonts w:eastAsia="黑体"/>
          <w:b/>
          <w:color w:val="000000"/>
          <w:sz w:val="48"/>
        </w:rPr>
      </w:pPr>
      <w:r>
        <w:rPr>
          <w:rFonts w:eastAsia="黑体" w:hint="eastAsia"/>
          <w:b/>
          <w:color w:val="000000"/>
          <w:sz w:val="48"/>
        </w:rPr>
        <w:t>11</w:t>
      </w:r>
      <w:r>
        <w:rPr>
          <w:rFonts w:eastAsia="黑体"/>
          <w:b/>
          <w:color w:val="000000"/>
          <w:sz w:val="48"/>
        </w:rPr>
        <w:t>0kV</w:t>
      </w:r>
      <w:r>
        <w:rPr>
          <w:rFonts w:eastAsia="黑体"/>
          <w:b/>
          <w:color w:val="000000"/>
          <w:sz w:val="48"/>
        </w:rPr>
        <w:t>架空线路工程</w:t>
      </w:r>
    </w:p>
    <w:p w:rsidR="00030FA9">
      <w:pPr>
        <w:pStyle w:val="Normal0"/>
        <w:spacing w:line="720" w:lineRule="auto"/>
        <w:jc w:val="center"/>
        <w:rPr>
          <w:rFonts w:eastAsia="黑体"/>
          <w:b/>
          <w:color w:val="000000"/>
          <w:sz w:val="48"/>
        </w:rPr>
      </w:pPr>
      <w:r>
        <w:rPr>
          <w:rFonts w:eastAsia="黑体"/>
          <w:b/>
          <w:color w:val="000000"/>
          <w:sz w:val="48"/>
        </w:rPr>
        <w:pict>
          <v:line id="_x0000_s1025" style="mso-wrap-style:square;position:absolute;z-index:251658240" from="-89.35pt,-3.9pt" to="414.65pt,-3.85pt" stroked="f"/>
        </w:pict>
      </w:r>
      <w:r>
        <w:rPr>
          <w:rFonts w:eastAsia="黑体"/>
          <w:b/>
          <w:color w:val="000000"/>
          <w:sz w:val="48"/>
        </w:rPr>
        <w:t>标准施工方案</w:t>
      </w:r>
    </w:p>
    <w:p w:rsidR="00030FA9">
      <w:pPr>
        <w:pStyle w:val="Normal0"/>
        <w:spacing w:line="360" w:lineRule="auto"/>
        <w:rPr>
          <w:sz w:val="24"/>
        </w:rPr>
        <w:sectPr>
          <w:type w:val="continuous"/>
          <w:pgSz w:w="11906" w:h="16838"/>
          <w:pgMar w:top="1361" w:right="1247" w:bottom="1361" w:left="1701" w:header="964" w:footer="964" w:gutter="0"/>
          <w:pgNumType w:fmt="lowerRoman" w:start="0"/>
          <w:cols w:space="708"/>
          <w:docGrid w:type="lines" w:linePitch="312"/>
        </w:sect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32"/>
        </w:rPr>
      </w:pPr>
    </w:p>
    <w:p w:rsidR="00030FA9">
      <w:pPr>
        <w:pStyle w:val="Normal0"/>
        <w:spacing w:line="360" w:lineRule="auto"/>
        <w:ind w:firstLine="960" w:firstLineChars="300"/>
        <w:rPr>
          <w:rFonts w:ascii="宋体" w:hAnsi="宋体"/>
          <w:b/>
          <w:sz w:val="32"/>
          <w:u w:val="single"/>
        </w:rPr>
      </w:pPr>
      <w:r>
        <w:rPr>
          <w:rFonts w:ascii="宋体" w:hAnsi="宋体" w:hint="eastAsia"/>
          <w:b/>
          <w:sz w:val="32"/>
        </w:rPr>
        <w:t>批</w:t>
      </w:r>
      <w:r>
        <w:rPr>
          <w:rFonts w:ascii="宋体" w:hAnsi="宋体" w:hint="eastAsia"/>
          <w:b/>
          <w:sz w:val="32"/>
        </w:rPr>
        <w:t xml:space="preserve">        </w:t>
      </w:r>
      <w:r>
        <w:rPr>
          <w:rFonts w:ascii="宋体" w:hAnsi="宋体" w:hint="eastAsia"/>
          <w:b/>
          <w:sz w:val="32"/>
        </w:rPr>
        <w:t>准：</w:t>
      </w:r>
      <w:r>
        <w:rPr>
          <w:rFonts w:ascii="宋体" w:hAnsi="宋体" w:hint="eastAsia"/>
          <w:b/>
          <w:sz w:val="32"/>
          <w:u w:val="single"/>
        </w:rPr>
        <w:t xml:space="preserve">            </w:t>
      </w:r>
      <w:r>
        <w:rPr>
          <w:rFonts w:ascii="宋体" w:hAnsi="宋体" w:hint="eastAsia"/>
          <w:b/>
          <w:sz w:val="32"/>
        </w:rPr>
        <w:t>日期：</w:t>
      </w:r>
      <w:r>
        <w:rPr>
          <w:rFonts w:ascii="宋体" w:hAnsi="宋体" w:hint="eastAsia"/>
          <w:b/>
          <w:sz w:val="32"/>
          <w:u w:val="single"/>
        </w:rPr>
        <w:t xml:space="preserve">          </w:t>
      </w:r>
    </w:p>
    <w:p w:rsidR="00030FA9">
      <w:pPr>
        <w:pStyle w:val="Normal0"/>
        <w:spacing w:line="360" w:lineRule="auto"/>
        <w:rPr>
          <w:rFonts w:ascii="宋体" w:hAnsi="宋体"/>
          <w:b/>
          <w:sz w:val="32"/>
          <w:u w:val="single"/>
        </w:rPr>
      </w:pPr>
    </w:p>
    <w:p w:rsidR="00030FA9">
      <w:pPr>
        <w:pStyle w:val="Normal0"/>
        <w:spacing w:line="360" w:lineRule="auto"/>
        <w:ind w:firstLine="210" w:firstLineChars="100"/>
        <w:rPr>
          <w:rFonts w:ascii="宋体" w:hAnsi="宋体"/>
          <w:b/>
        </w:rPr>
      </w:pPr>
    </w:p>
    <w:p w:rsidR="00030FA9">
      <w:pPr>
        <w:pStyle w:val="Normal0"/>
        <w:spacing w:line="360" w:lineRule="auto"/>
        <w:ind w:firstLine="210" w:firstLineChars="100"/>
        <w:rPr>
          <w:rFonts w:ascii="宋体" w:hAnsi="宋体"/>
          <w:b/>
          <w:sz w:val="32"/>
          <w:u w:val="single"/>
        </w:rPr>
      </w:pPr>
      <w:r>
        <w:rPr>
          <w:rFonts w:ascii="宋体" w:hAnsi="宋体" w:hint="eastAsia"/>
          <w:b/>
        </w:rPr>
        <w:t xml:space="preserve">  </w:t>
      </w:r>
      <w:r>
        <w:rPr>
          <w:rFonts w:ascii="宋体" w:hAnsi="宋体" w:hint="eastAsia"/>
          <w:b/>
        </w:rPr>
        <w:t>部门（安全</w:t>
      </w:r>
      <w:r>
        <w:rPr>
          <w:rFonts w:ascii="宋体" w:hAnsi="宋体" w:hint="eastAsia"/>
          <w:b/>
        </w:rPr>
        <w:t>/</w:t>
      </w:r>
      <w:r>
        <w:rPr>
          <w:rFonts w:ascii="宋体" w:hAnsi="宋体" w:hint="eastAsia"/>
          <w:b/>
        </w:rPr>
        <w:t>质量</w:t>
      </w:r>
      <w:r>
        <w:rPr>
          <w:rFonts w:ascii="宋体" w:hAnsi="宋体" w:hint="eastAsia"/>
          <w:b/>
        </w:rPr>
        <w:t>/</w:t>
      </w:r>
      <w:r>
        <w:rPr>
          <w:rFonts w:ascii="宋体" w:hAnsi="宋体" w:hint="eastAsia"/>
          <w:b/>
        </w:rPr>
        <w:t>技术）审核：</w:t>
      </w:r>
      <w:r>
        <w:rPr>
          <w:rFonts w:ascii="宋体" w:hAnsi="宋体" w:hint="eastAsia"/>
          <w:b/>
          <w:sz w:val="32"/>
          <w:u w:val="single"/>
        </w:rPr>
        <w:t xml:space="preserve">            </w:t>
      </w:r>
      <w:r>
        <w:rPr>
          <w:rFonts w:ascii="宋体" w:hAnsi="宋体" w:hint="eastAsia"/>
          <w:b/>
          <w:sz w:val="32"/>
        </w:rPr>
        <w:t>日期：</w:t>
      </w:r>
      <w:r>
        <w:rPr>
          <w:rFonts w:ascii="宋体" w:hAnsi="宋体" w:hint="eastAsia"/>
          <w:b/>
          <w:sz w:val="32"/>
          <w:u w:val="single"/>
        </w:rPr>
        <w:t xml:space="preserve">          </w:t>
      </w:r>
    </w:p>
    <w:p w:rsidR="00030FA9">
      <w:pPr>
        <w:pStyle w:val="Normal0"/>
        <w:spacing w:line="360" w:lineRule="auto"/>
        <w:rPr>
          <w:rFonts w:ascii="宋体" w:hAnsi="宋体"/>
          <w:sz w:val="32"/>
        </w:rPr>
      </w:pPr>
    </w:p>
    <w:p w:rsidR="00030FA9">
      <w:pPr>
        <w:pStyle w:val="Normal0"/>
        <w:spacing w:line="360" w:lineRule="auto"/>
        <w:ind w:firstLine="960" w:firstLineChars="300"/>
        <w:rPr>
          <w:rFonts w:ascii="宋体" w:hAnsi="宋体"/>
          <w:b/>
          <w:sz w:val="32"/>
        </w:rPr>
      </w:pPr>
    </w:p>
    <w:p w:rsidR="00030FA9">
      <w:pPr>
        <w:pStyle w:val="Normal0"/>
        <w:spacing w:line="360" w:lineRule="auto"/>
        <w:ind w:firstLine="960" w:firstLineChars="300"/>
        <w:rPr>
          <w:rFonts w:ascii="宋体" w:hAnsi="宋体"/>
          <w:b/>
          <w:sz w:val="32"/>
          <w:u w:val="single"/>
        </w:rPr>
      </w:pPr>
      <w:r>
        <w:rPr>
          <w:rFonts w:ascii="宋体" w:hAnsi="宋体" w:hint="eastAsia"/>
          <w:b/>
          <w:sz w:val="32"/>
        </w:rPr>
        <w:t>项</w:t>
      </w:r>
      <w:r>
        <w:rPr>
          <w:rFonts w:ascii="宋体" w:hAnsi="宋体" w:hint="eastAsia"/>
          <w:b/>
          <w:sz w:val="32"/>
        </w:rPr>
        <w:t xml:space="preserve"> </w:t>
      </w:r>
      <w:r>
        <w:rPr>
          <w:rFonts w:ascii="宋体" w:hAnsi="宋体" w:hint="eastAsia"/>
          <w:b/>
          <w:sz w:val="32"/>
        </w:rPr>
        <w:t>目</w:t>
      </w:r>
      <w:r>
        <w:rPr>
          <w:rFonts w:ascii="宋体" w:hAnsi="宋体" w:hint="eastAsia"/>
          <w:b/>
          <w:sz w:val="32"/>
        </w:rPr>
        <w:t xml:space="preserve"> </w:t>
      </w:r>
      <w:r>
        <w:rPr>
          <w:rFonts w:ascii="宋体" w:hAnsi="宋体" w:hint="eastAsia"/>
          <w:b/>
          <w:sz w:val="32"/>
        </w:rPr>
        <w:t>部审核：</w:t>
      </w:r>
      <w:r>
        <w:rPr>
          <w:rFonts w:ascii="宋体" w:hAnsi="宋体" w:hint="eastAsia"/>
          <w:b/>
          <w:sz w:val="32"/>
          <w:u w:val="single"/>
        </w:rPr>
        <w:t xml:space="preserve">            </w:t>
      </w:r>
      <w:r>
        <w:rPr>
          <w:rFonts w:ascii="宋体" w:hAnsi="宋体" w:hint="eastAsia"/>
          <w:b/>
          <w:sz w:val="32"/>
        </w:rPr>
        <w:t>日期：</w:t>
      </w:r>
      <w:r>
        <w:rPr>
          <w:rFonts w:ascii="宋体" w:hAnsi="宋体" w:hint="eastAsia"/>
          <w:b/>
          <w:sz w:val="32"/>
          <w:u w:val="single"/>
        </w:rPr>
        <w:t xml:space="preserve">          </w:t>
      </w:r>
    </w:p>
    <w:p w:rsidR="00030FA9">
      <w:pPr>
        <w:pStyle w:val="Normal0"/>
        <w:spacing w:line="360" w:lineRule="auto"/>
        <w:rPr>
          <w:rFonts w:ascii="宋体" w:hAnsi="宋体"/>
          <w:b/>
          <w:sz w:val="32"/>
        </w:rPr>
      </w:pPr>
    </w:p>
    <w:p w:rsidR="00030FA9">
      <w:pPr>
        <w:pStyle w:val="Normal0"/>
        <w:spacing w:line="360" w:lineRule="auto"/>
        <w:ind w:firstLine="960" w:firstLineChars="300"/>
        <w:rPr>
          <w:rFonts w:ascii="宋体" w:hAnsi="宋体"/>
          <w:b/>
          <w:sz w:val="32"/>
        </w:rPr>
      </w:pPr>
    </w:p>
    <w:p w:rsidR="00030FA9">
      <w:pPr>
        <w:pStyle w:val="Normal0"/>
        <w:spacing w:line="360" w:lineRule="auto"/>
        <w:ind w:firstLine="960" w:firstLineChars="300"/>
        <w:rPr>
          <w:rFonts w:ascii="宋体" w:hAnsi="宋体"/>
          <w:b/>
          <w:sz w:val="32"/>
          <w:u w:val="single"/>
        </w:rPr>
      </w:pPr>
      <w:r>
        <w:rPr>
          <w:rFonts w:ascii="宋体" w:hAnsi="宋体" w:hint="eastAsia"/>
          <w:b/>
          <w:sz w:val="32"/>
        </w:rPr>
        <w:t>编</w:t>
      </w:r>
      <w:r>
        <w:rPr>
          <w:rFonts w:ascii="宋体" w:hAnsi="宋体" w:hint="eastAsia"/>
          <w:b/>
          <w:sz w:val="32"/>
        </w:rPr>
        <w:t xml:space="preserve">        </w:t>
      </w:r>
      <w:r>
        <w:rPr>
          <w:rFonts w:ascii="宋体" w:hAnsi="宋体" w:hint="eastAsia"/>
          <w:b/>
          <w:sz w:val="32"/>
        </w:rPr>
        <w:t>制：</w:t>
      </w:r>
      <w:r>
        <w:rPr>
          <w:rFonts w:ascii="宋体" w:hAnsi="宋体" w:hint="eastAsia"/>
          <w:b/>
          <w:sz w:val="32"/>
          <w:u w:val="single"/>
        </w:rPr>
        <w:t xml:space="preserve">            </w:t>
      </w:r>
      <w:r>
        <w:rPr>
          <w:rFonts w:ascii="宋体" w:hAnsi="宋体" w:hint="eastAsia"/>
          <w:b/>
          <w:sz w:val="32"/>
        </w:rPr>
        <w:t>日期：</w:t>
      </w:r>
      <w:r>
        <w:rPr>
          <w:rFonts w:ascii="宋体" w:hAnsi="宋体" w:hint="eastAsia"/>
          <w:b/>
          <w:sz w:val="32"/>
          <w:u w:val="single"/>
        </w:rPr>
        <w:t xml:space="preserve">          </w:t>
      </w: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jc w:val="center"/>
        <w:rPr>
          <w:rFonts w:ascii="华文中宋" w:eastAsia="华文中宋" w:hAnsi="华文中宋"/>
          <w:b/>
          <w:sz w:val="52"/>
        </w:rPr>
        <w:sectPr>
          <w:type w:val="continuous"/>
          <w:pgSz w:w="11906" w:h="16838"/>
          <w:pgMar w:top="1361" w:right="1247" w:bottom="1361" w:left="1701" w:header="964" w:footer="964" w:gutter="0"/>
          <w:pgNumType w:fmt="lowerRoman" w:start="0"/>
          <w:cols w:space="708"/>
          <w:docGrid w:type="lines" w:linePitch="312"/>
        </w:sectPr>
      </w:pPr>
    </w:p>
    <w:p w:rsidR="00030FA9">
      <w:pPr>
        <w:pStyle w:val="Normal0"/>
        <w:spacing w:line="360" w:lineRule="auto"/>
        <w:jc w:val="center"/>
        <w:rPr>
          <w:b/>
          <w:sz w:val="52"/>
        </w:rPr>
      </w:pPr>
      <w:r>
        <w:rPr>
          <w:rFonts w:hAnsi="宋体"/>
          <w:b/>
          <w:sz w:val="52"/>
        </w:rPr>
        <w:t>目</w:t>
      </w:r>
      <w:r>
        <w:rPr>
          <w:b/>
          <w:sz w:val="52"/>
        </w:rPr>
        <w:t xml:space="preserve">      </w:t>
      </w:r>
      <w:r>
        <w:rPr>
          <w:rFonts w:hAnsi="宋体"/>
          <w:b/>
          <w:sz w:val="52"/>
        </w:rPr>
        <w:t>录</w:t>
      </w:r>
    </w:p>
    <w:p w:rsidR="00030FA9">
      <w:pPr>
        <w:pStyle w:val="TOC1"/>
        <w:spacing w:line="360" w:lineRule="auto"/>
        <w:rPr>
          <w:rFonts w:eastAsia="宋体" w:hAnsi="Times New Roman"/>
        </w:rPr>
      </w:pPr>
    </w:p>
    <w:p w:rsidR="00030FA9">
      <w:pPr>
        <w:pStyle w:val="TOC1"/>
        <w:spacing w:line="360" w:lineRule="auto"/>
        <w:rPr>
          <w:rFonts w:eastAsia="宋体" w:hAnsi="Times New Roman"/>
          <w:b w:val="0"/>
          <w:caps w:val="0"/>
          <w:sz w:val="24"/>
        </w:rPr>
      </w:pPr>
      <w:r>
        <w:rPr>
          <w:rFonts w:eastAsia="宋体" w:hAnsi="Times New Roman"/>
          <w:i/>
          <w:sz w:val="24"/>
        </w:rPr>
        <w:fldChar w:fldCharType="begin"/>
      </w:r>
      <w:r>
        <w:rPr>
          <w:rFonts w:eastAsia="宋体" w:hAnsi="Times New Roman"/>
          <w:i/>
          <w:sz w:val="24"/>
        </w:rPr>
        <w:instrText xml:space="preserve"> TOC \o "1-2" \h \z \u </w:instrText>
      </w:r>
      <w:r>
        <w:rPr>
          <w:rFonts w:eastAsia="宋体" w:hAnsi="Times New Roman"/>
          <w:i/>
          <w:sz w:val="24"/>
        </w:rPr>
        <w:fldChar w:fldCharType="separate"/>
      </w:r>
      <w:hyperlink w:anchor="_Toc278787770" w:history="1">
        <w:r>
          <w:rPr>
            <w:rStyle w:val="Hyperlink"/>
            <w:rFonts w:eastAsia="宋体" w:hAnsi="Times New Roman"/>
            <w:sz w:val="24"/>
          </w:rPr>
          <w:t xml:space="preserve">1. </w:t>
        </w:r>
        <w:r>
          <w:rPr>
            <w:rStyle w:val="Hyperlink"/>
            <w:rFonts w:eastAsia="宋体" w:hAnsi="宋体"/>
            <w:sz w:val="24"/>
          </w:rPr>
          <w:t>编制依据</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_Toc278787770 \h </w:instrText>
        </w:r>
        <w:r>
          <w:rPr>
            <w:rFonts w:eastAsia="宋体" w:hAnsi="Times New Roman"/>
            <w:sz w:val="24"/>
          </w:rPr>
          <w:fldChar w:fldCharType="separate"/>
        </w:r>
        <w:r>
          <w:rPr>
            <w:rFonts w:eastAsia="宋体" w:hAnsi="Times New Roman"/>
            <w:sz w:val="24"/>
          </w:rPr>
          <w:t>1</w:t>
        </w:r>
        <w:r>
          <w:rPr>
            <w:rFonts w:eastAsia="宋体" w:hAnsi="Times New Roman"/>
            <w:sz w:val="24"/>
          </w:rPr>
          <w:fldChar w:fldCharType="end"/>
        </w:r>
      </w:hyperlink>
    </w:p>
    <w:p w:rsidR="00030FA9">
      <w:pPr>
        <w:pStyle w:val="TOC1"/>
        <w:spacing w:line="360" w:lineRule="auto"/>
        <w:rPr>
          <w:rFonts w:eastAsia="宋体" w:hAnsi="Times New Roman"/>
          <w:b w:val="0"/>
          <w:caps w:val="0"/>
          <w:sz w:val="24"/>
        </w:rPr>
      </w:pPr>
      <w:hyperlink w:anchor="_Toc278787771" w:history="1">
        <w:r>
          <w:rPr>
            <w:rStyle w:val="Hyperlink"/>
            <w:rFonts w:eastAsia="宋体" w:hAnsi="Times New Roman"/>
            <w:sz w:val="24"/>
          </w:rPr>
          <w:t xml:space="preserve">2. </w:t>
        </w:r>
        <w:r>
          <w:rPr>
            <w:rStyle w:val="Hyperlink"/>
            <w:rFonts w:eastAsia="宋体" w:hAnsi="宋体"/>
            <w:sz w:val="24"/>
          </w:rPr>
          <w:t>工程概况</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_Toc278787771 \h </w:instrText>
        </w:r>
        <w:r>
          <w:rPr>
            <w:rFonts w:eastAsia="宋体" w:hAnsi="Times New Roman"/>
            <w:sz w:val="24"/>
          </w:rPr>
          <w:fldChar w:fldCharType="separate"/>
        </w:r>
        <w:r>
          <w:rPr>
            <w:rFonts w:eastAsia="宋体" w:hAnsi="Times New Roman"/>
            <w:sz w:val="24"/>
          </w:rPr>
          <w:t>2</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772" w:history="1">
        <w:r>
          <w:rPr>
            <w:rStyle w:val="Hyperlink"/>
            <w:sz w:val="24"/>
          </w:rPr>
          <w:t xml:space="preserve">2.1. </w:t>
        </w:r>
        <w:r>
          <w:rPr>
            <w:rStyle w:val="Hyperlink"/>
            <w:rFonts w:hAnsi="宋体"/>
            <w:sz w:val="24"/>
          </w:rPr>
          <w:t>工程简述</w:t>
        </w:r>
        <w:r>
          <w:rPr>
            <w:sz w:val="24"/>
          </w:rPr>
          <w:tab/>
        </w:r>
        <w:r>
          <w:rPr>
            <w:sz w:val="24"/>
          </w:rPr>
          <w:fldChar w:fldCharType="begin"/>
        </w:r>
        <w:r>
          <w:rPr>
            <w:sz w:val="24"/>
          </w:rPr>
          <w:instrText xml:space="preserve"> PAGEREF _Toc278787772 \h </w:instrText>
        </w:r>
        <w:r>
          <w:rPr>
            <w:sz w:val="24"/>
          </w:rPr>
          <w:fldChar w:fldCharType="separate"/>
        </w:r>
        <w:r>
          <w:rPr>
            <w:sz w:val="24"/>
          </w:rPr>
          <w:t>2</w:t>
        </w:r>
        <w:r>
          <w:rPr>
            <w:sz w:val="24"/>
          </w:rPr>
          <w:fldChar w:fldCharType="end"/>
        </w:r>
      </w:hyperlink>
    </w:p>
    <w:p w:rsidR="00030FA9">
      <w:pPr>
        <w:pStyle w:val="TOC2"/>
        <w:tabs>
          <w:tab w:val="right" w:leader="dot" w:pos="8948"/>
        </w:tabs>
        <w:spacing w:line="360" w:lineRule="auto"/>
        <w:rPr>
          <w:smallCaps w:val="0"/>
          <w:sz w:val="24"/>
        </w:rPr>
      </w:pPr>
      <w:hyperlink w:anchor="_Toc278787773" w:history="1">
        <w:r>
          <w:rPr>
            <w:rStyle w:val="Hyperlink"/>
            <w:sz w:val="24"/>
          </w:rPr>
          <w:t xml:space="preserve">2.2. </w:t>
        </w:r>
        <w:r>
          <w:rPr>
            <w:rStyle w:val="Hyperlink"/>
            <w:rFonts w:hAnsi="宋体"/>
            <w:sz w:val="24"/>
          </w:rPr>
          <w:t>工程规模</w:t>
        </w:r>
        <w:r>
          <w:rPr>
            <w:sz w:val="24"/>
          </w:rPr>
          <w:tab/>
        </w:r>
        <w:r>
          <w:rPr>
            <w:sz w:val="24"/>
          </w:rPr>
          <w:fldChar w:fldCharType="begin"/>
        </w:r>
        <w:r>
          <w:rPr>
            <w:sz w:val="24"/>
          </w:rPr>
          <w:instrText xml:space="preserve"> PAGEREF _Toc278787773 \h </w:instrText>
        </w:r>
        <w:r>
          <w:rPr>
            <w:sz w:val="24"/>
          </w:rPr>
          <w:fldChar w:fldCharType="separate"/>
        </w:r>
        <w:r>
          <w:rPr>
            <w:sz w:val="24"/>
          </w:rPr>
          <w:t>3</w:t>
        </w:r>
        <w:r>
          <w:rPr>
            <w:sz w:val="24"/>
          </w:rPr>
          <w:fldChar w:fldCharType="end"/>
        </w:r>
      </w:hyperlink>
    </w:p>
    <w:p w:rsidR="00030FA9">
      <w:pPr>
        <w:pStyle w:val="TOC2"/>
        <w:tabs>
          <w:tab w:val="right" w:leader="dot" w:pos="8948"/>
        </w:tabs>
        <w:spacing w:line="360" w:lineRule="auto"/>
        <w:rPr>
          <w:smallCaps w:val="0"/>
          <w:sz w:val="24"/>
        </w:rPr>
      </w:pPr>
      <w:hyperlink w:anchor="_Toc278787774" w:history="1">
        <w:r>
          <w:rPr>
            <w:rStyle w:val="Hyperlink"/>
            <w:sz w:val="24"/>
          </w:rPr>
          <w:t xml:space="preserve">2.3. </w:t>
        </w:r>
        <w:r>
          <w:rPr>
            <w:rStyle w:val="Hyperlink"/>
            <w:rFonts w:hAnsi="宋体"/>
            <w:sz w:val="24"/>
          </w:rPr>
          <w:t>工程施工范围</w:t>
        </w:r>
        <w:r>
          <w:rPr>
            <w:sz w:val="24"/>
          </w:rPr>
          <w:tab/>
        </w:r>
        <w:r>
          <w:rPr>
            <w:sz w:val="24"/>
          </w:rPr>
          <w:fldChar w:fldCharType="begin"/>
        </w:r>
        <w:r>
          <w:rPr>
            <w:sz w:val="24"/>
          </w:rPr>
          <w:instrText xml:space="preserve"> PAGEREF _Toc278787774 \h </w:instrText>
        </w:r>
        <w:r>
          <w:rPr>
            <w:sz w:val="24"/>
          </w:rPr>
          <w:fldChar w:fldCharType="separate"/>
        </w:r>
        <w:r>
          <w:rPr>
            <w:sz w:val="24"/>
          </w:rPr>
          <w:t>3</w:t>
        </w:r>
        <w:r>
          <w:rPr>
            <w:sz w:val="24"/>
          </w:rPr>
          <w:fldChar w:fldCharType="end"/>
        </w:r>
      </w:hyperlink>
    </w:p>
    <w:p w:rsidR="00030FA9">
      <w:pPr>
        <w:pStyle w:val="TOC2"/>
        <w:tabs>
          <w:tab w:val="right" w:leader="dot" w:pos="8948"/>
        </w:tabs>
        <w:spacing w:line="360" w:lineRule="auto"/>
        <w:rPr>
          <w:smallCaps w:val="0"/>
          <w:sz w:val="24"/>
        </w:rPr>
      </w:pPr>
      <w:hyperlink w:anchor="_Toc278787775" w:history="1">
        <w:r>
          <w:rPr>
            <w:rStyle w:val="Hyperlink"/>
            <w:sz w:val="24"/>
          </w:rPr>
          <w:t xml:space="preserve">2.4. </w:t>
        </w:r>
        <w:r>
          <w:rPr>
            <w:rStyle w:val="Hyperlink"/>
            <w:rFonts w:hAnsi="宋体"/>
            <w:sz w:val="24"/>
          </w:rPr>
          <w:t>自然环境</w:t>
        </w:r>
        <w:r>
          <w:rPr>
            <w:sz w:val="24"/>
          </w:rPr>
          <w:tab/>
        </w:r>
        <w:r>
          <w:rPr>
            <w:sz w:val="24"/>
          </w:rPr>
          <w:fldChar w:fldCharType="begin"/>
        </w:r>
        <w:r>
          <w:rPr>
            <w:sz w:val="24"/>
          </w:rPr>
          <w:instrText xml:space="preserve"> PAGEREF _Toc278787775 \h </w:instrText>
        </w:r>
        <w:r>
          <w:rPr>
            <w:sz w:val="24"/>
          </w:rPr>
          <w:fldChar w:fldCharType="separate"/>
        </w:r>
        <w:r>
          <w:rPr>
            <w:sz w:val="24"/>
          </w:rPr>
          <w:t>4</w:t>
        </w:r>
        <w:r>
          <w:rPr>
            <w:sz w:val="24"/>
          </w:rPr>
          <w:fldChar w:fldCharType="end"/>
        </w:r>
      </w:hyperlink>
    </w:p>
    <w:p w:rsidR="00030FA9">
      <w:pPr>
        <w:pStyle w:val="TOC2"/>
        <w:tabs>
          <w:tab w:val="right" w:leader="dot" w:pos="8948"/>
        </w:tabs>
        <w:spacing w:line="360" w:lineRule="auto"/>
        <w:rPr>
          <w:smallCaps w:val="0"/>
          <w:sz w:val="24"/>
        </w:rPr>
      </w:pPr>
      <w:hyperlink w:anchor="_Toc278787776" w:history="1">
        <w:r>
          <w:rPr>
            <w:rStyle w:val="Hyperlink"/>
            <w:sz w:val="24"/>
          </w:rPr>
          <w:t xml:space="preserve">2.5. </w:t>
        </w:r>
        <w:r>
          <w:rPr>
            <w:rStyle w:val="Hyperlink"/>
            <w:rFonts w:hAnsi="宋体"/>
            <w:sz w:val="24"/>
          </w:rPr>
          <w:t>交通情况</w:t>
        </w:r>
        <w:r>
          <w:rPr>
            <w:sz w:val="24"/>
          </w:rPr>
          <w:tab/>
        </w:r>
        <w:r>
          <w:rPr>
            <w:sz w:val="24"/>
          </w:rPr>
          <w:fldChar w:fldCharType="begin"/>
        </w:r>
        <w:r>
          <w:rPr>
            <w:sz w:val="24"/>
          </w:rPr>
          <w:instrText xml:space="preserve"> PAGEREF _Toc278787776 \h </w:instrText>
        </w:r>
        <w:r>
          <w:rPr>
            <w:sz w:val="24"/>
          </w:rPr>
          <w:fldChar w:fldCharType="separate"/>
        </w:r>
        <w:r>
          <w:rPr>
            <w:sz w:val="24"/>
          </w:rPr>
          <w:t>5</w:t>
        </w:r>
        <w:r>
          <w:rPr>
            <w:sz w:val="24"/>
          </w:rPr>
          <w:fldChar w:fldCharType="end"/>
        </w:r>
      </w:hyperlink>
    </w:p>
    <w:p w:rsidR="00030FA9">
      <w:pPr>
        <w:pStyle w:val="TOC1"/>
        <w:spacing w:line="360" w:lineRule="auto"/>
        <w:rPr>
          <w:rFonts w:eastAsia="宋体" w:hAnsi="Times New Roman"/>
          <w:b w:val="0"/>
          <w:caps w:val="0"/>
          <w:sz w:val="24"/>
        </w:rPr>
      </w:pPr>
      <w:hyperlink w:anchor="_Toc278787777" w:history="1">
        <w:r>
          <w:rPr>
            <w:rStyle w:val="Hyperlink"/>
            <w:rFonts w:eastAsia="宋体" w:hAnsi="Times New Roman"/>
            <w:sz w:val="24"/>
          </w:rPr>
          <w:t xml:space="preserve">3. </w:t>
        </w:r>
        <w:r>
          <w:rPr>
            <w:rStyle w:val="Hyperlink"/>
            <w:rFonts w:eastAsia="宋体" w:hAnsi="宋体"/>
            <w:sz w:val="24"/>
          </w:rPr>
          <w:t>施工安排</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_Toc278787777 \h </w:instrText>
        </w:r>
        <w:r>
          <w:rPr>
            <w:rFonts w:eastAsia="宋体" w:hAnsi="Times New Roman"/>
            <w:sz w:val="24"/>
          </w:rPr>
          <w:fldChar w:fldCharType="separate"/>
        </w:r>
        <w:r>
          <w:rPr>
            <w:rFonts w:eastAsia="宋体" w:hAnsi="Times New Roman"/>
            <w:sz w:val="24"/>
          </w:rPr>
          <w:t>6</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778" w:history="1">
        <w:r>
          <w:rPr>
            <w:rStyle w:val="Hyperlink"/>
            <w:sz w:val="24"/>
          </w:rPr>
          <w:t xml:space="preserve">3.1. </w:t>
        </w:r>
        <w:r>
          <w:rPr>
            <w:rStyle w:val="Hyperlink"/>
            <w:rFonts w:hAnsi="宋体"/>
            <w:sz w:val="24"/>
          </w:rPr>
          <w:t>工程施工顺序及施工流水段</w:t>
        </w:r>
        <w:r>
          <w:rPr>
            <w:sz w:val="24"/>
          </w:rPr>
          <w:tab/>
        </w:r>
        <w:bookmarkStart w:id="0" w:name="_Hlt278787835"/>
        <w:bookmarkStart w:id="1" w:name="_Hlt278787836"/>
        <w:r>
          <w:rPr>
            <w:sz w:val="24"/>
          </w:rPr>
          <w:fldChar w:fldCharType="begin"/>
        </w:r>
        <w:r>
          <w:rPr>
            <w:sz w:val="24"/>
          </w:rPr>
          <w:instrText xml:space="preserve"> PAGEREF _Toc278787778 \h </w:instrText>
        </w:r>
        <w:r>
          <w:rPr>
            <w:sz w:val="24"/>
          </w:rPr>
          <w:fldChar w:fldCharType="separate"/>
        </w:r>
        <w:r>
          <w:rPr>
            <w:sz w:val="24"/>
          </w:rPr>
          <w:t>6</w:t>
        </w:r>
        <w:r>
          <w:rPr>
            <w:sz w:val="24"/>
          </w:rPr>
          <w:fldChar w:fldCharType="end"/>
        </w:r>
        <w:bookmarkEnd w:id="0"/>
        <w:bookmarkEnd w:id="1"/>
      </w:hyperlink>
    </w:p>
    <w:p w:rsidR="00030FA9">
      <w:pPr>
        <w:pStyle w:val="TOC2"/>
        <w:tabs>
          <w:tab w:val="right" w:leader="dot" w:pos="8948"/>
        </w:tabs>
        <w:spacing w:line="360" w:lineRule="auto"/>
        <w:rPr>
          <w:smallCaps w:val="0"/>
          <w:sz w:val="24"/>
        </w:rPr>
      </w:pPr>
      <w:hyperlink w:anchor="_Toc278787779" w:history="1">
        <w:r>
          <w:rPr>
            <w:rStyle w:val="Hyperlink"/>
            <w:sz w:val="24"/>
          </w:rPr>
          <w:t xml:space="preserve">3.2. </w:t>
        </w:r>
        <w:r>
          <w:rPr>
            <w:rStyle w:val="Hyperlink"/>
            <w:rFonts w:hAnsi="宋体"/>
            <w:sz w:val="24"/>
          </w:rPr>
          <w:t>工程管理的组织机构及岗位职责</w:t>
        </w:r>
        <w:r>
          <w:rPr>
            <w:sz w:val="24"/>
          </w:rPr>
          <w:tab/>
        </w:r>
        <w:r>
          <w:rPr>
            <w:sz w:val="24"/>
          </w:rPr>
          <w:fldChar w:fldCharType="begin"/>
        </w:r>
        <w:r>
          <w:rPr>
            <w:sz w:val="24"/>
          </w:rPr>
          <w:instrText xml:space="preserve"> PAGEREF _Toc278787779 \h </w:instrText>
        </w:r>
        <w:r>
          <w:rPr>
            <w:sz w:val="24"/>
          </w:rPr>
          <w:fldChar w:fldCharType="separate"/>
        </w:r>
        <w:r>
          <w:rPr>
            <w:sz w:val="24"/>
          </w:rPr>
          <w:t>6</w:t>
        </w:r>
        <w:r>
          <w:rPr>
            <w:sz w:val="24"/>
          </w:rPr>
          <w:fldChar w:fldCharType="end"/>
        </w:r>
      </w:hyperlink>
    </w:p>
    <w:p w:rsidR="00030FA9">
      <w:pPr>
        <w:pStyle w:val="TOC2"/>
        <w:tabs>
          <w:tab w:val="right" w:leader="dot" w:pos="8948"/>
        </w:tabs>
        <w:spacing w:line="360" w:lineRule="auto"/>
        <w:rPr>
          <w:smallCaps w:val="0"/>
          <w:sz w:val="24"/>
        </w:rPr>
      </w:pPr>
      <w:hyperlink w:anchor="_Toc278787780" w:history="1">
        <w:r>
          <w:rPr>
            <w:rStyle w:val="Hyperlink"/>
            <w:sz w:val="24"/>
          </w:rPr>
          <w:t xml:space="preserve">3.3. </w:t>
        </w:r>
        <w:r>
          <w:rPr>
            <w:rStyle w:val="Hyperlink"/>
            <w:rFonts w:hAnsi="宋体"/>
            <w:sz w:val="24"/>
          </w:rPr>
          <w:t>施工现场平</w:t>
        </w:r>
        <w:r>
          <w:rPr>
            <w:rStyle w:val="Hyperlink"/>
            <w:rFonts w:hAnsi="宋体"/>
            <w:sz w:val="24"/>
          </w:rPr>
          <w:t>面布置图</w:t>
        </w:r>
        <w:r>
          <w:rPr>
            <w:sz w:val="24"/>
          </w:rPr>
          <w:tab/>
        </w:r>
        <w:r>
          <w:rPr>
            <w:sz w:val="24"/>
          </w:rPr>
          <w:fldChar w:fldCharType="begin"/>
        </w:r>
        <w:r>
          <w:rPr>
            <w:sz w:val="24"/>
          </w:rPr>
          <w:instrText xml:space="preserve"> PAGEREF _Toc278787780 \h </w:instrText>
        </w:r>
        <w:r>
          <w:rPr>
            <w:sz w:val="24"/>
          </w:rPr>
          <w:fldChar w:fldCharType="separate"/>
        </w:r>
        <w:r>
          <w:rPr>
            <w:sz w:val="24"/>
          </w:rPr>
          <w:t>10</w:t>
        </w:r>
        <w:r>
          <w:rPr>
            <w:sz w:val="24"/>
          </w:rPr>
          <w:fldChar w:fldCharType="end"/>
        </w:r>
      </w:hyperlink>
    </w:p>
    <w:p w:rsidR="00030FA9">
      <w:pPr>
        <w:pStyle w:val="TOC1"/>
        <w:spacing w:line="360" w:lineRule="auto"/>
        <w:rPr>
          <w:rFonts w:eastAsia="宋体" w:hAnsi="Times New Roman"/>
          <w:b w:val="0"/>
          <w:caps w:val="0"/>
          <w:sz w:val="24"/>
        </w:rPr>
      </w:pPr>
      <w:hyperlink w:anchor="_Toc278787781" w:history="1">
        <w:r>
          <w:rPr>
            <w:rStyle w:val="Hyperlink"/>
            <w:rFonts w:eastAsia="宋体" w:hAnsi="Times New Roman"/>
            <w:sz w:val="24"/>
          </w:rPr>
          <w:t xml:space="preserve">4. </w:t>
        </w:r>
        <w:r>
          <w:rPr>
            <w:rStyle w:val="Hyperlink"/>
            <w:rFonts w:eastAsia="宋体" w:hAnsi="宋体"/>
            <w:sz w:val="24"/>
          </w:rPr>
          <w:t>施工进度计划</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_Toc278787781 \h </w:instrText>
        </w:r>
        <w:r>
          <w:rPr>
            <w:rFonts w:eastAsia="宋体" w:hAnsi="Times New Roman"/>
            <w:sz w:val="24"/>
          </w:rPr>
          <w:fldChar w:fldCharType="separate"/>
        </w:r>
        <w:r>
          <w:rPr>
            <w:rFonts w:eastAsia="宋体" w:hAnsi="Times New Roman"/>
            <w:sz w:val="24"/>
          </w:rPr>
          <w:t>12</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782" w:history="1">
        <w:r>
          <w:rPr>
            <w:rStyle w:val="Hyperlink"/>
            <w:sz w:val="24"/>
          </w:rPr>
          <w:t xml:space="preserve">4.1. </w:t>
        </w:r>
        <w:r>
          <w:rPr>
            <w:rStyle w:val="Hyperlink"/>
            <w:rFonts w:hAnsi="宋体"/>
            <w:sz w:val="24"/>
          </w:rPr>
          <w:t>工期规划及要求</w:t>
        </w:r>
        <w:r>
          <w:rPr>
            <w:sz w:val="24"/>
          </w:rPr>
          <w:tab/>
        </w:r>
        <w:r>
          <w:rPr>
            <w:sz w:val="24"/>
          </w:rPr>
          <w:fldChar w:fldCharType="begin"/>
        </w:r>
        <w:r>
          <w:rPr>
            <w:sz w:val="24"/>
          </w:rPr>
          <w:instrText xml:space="preserve"> PAGEREF _Toc278787782 \h </w:instrText>
        </w:r>
        <w:r>
          <w:rPr>
            <w:sz w:val="24"/>
          </w:rPr>
          <w:fldChar w:fldCharType="separate"/>
        </w:r>
        <w:r>
          <w:rPr>
            <w:sz w:val="24"/>
          </w:rPr>
          <w:t>12</w:t>
        </w:r>
        <w:r>
          <w:rPr>
            <w:sz w:val="24"/>
          </w:rPr>
          <w:fldChar w:fldCharType="end"/>
        </w:r>
      </w:hyperlink>
    </w:p>
    <w:p w:rsidR="00030FA9">
      <w:pPr>
        <w:pStyle w:val="TOC2"/>
        <w:tabs>
          <w:tab w:val="right" w:leader="dot" w:pos="8948"/>
        </w:tabs>
        <w:spacing w:line="360" w:lineRule="auto"/>
        <w:rPr>
          <w:smallCaps w:val="0"/>
          <w:sz w:val="24"/>
        </w:rPr>
      </w:pPr>
      <w:hyperlink w:anchor="_Toc278787783" w:history="1">
        <w:r>
          <w:rPr>
            <w:rStyle w:val="Hyperlink"/>
            <w:sz w:val="24"/>
          </w:rPr>
          <w:t xml:space="preserve">4.2. </w:t>
        </w:r>
        <w:r>
          <w:rPr>
            <w:rStyle w:val="Hyperlink"/>
            <w:rFonts w:hAnsi="宋体"/>
            <w:sz w:val="24"/>
          </w:rPr>
          <w:t>施工进度计划横道图</w:t>
        </w:r>
        <w:r>
          <w:rPr>
            <w:sz w:val="24"/>
          </w:rPr>
          <w:tab/>
        </w:r>
        <w:r>
          <w:rPr>
            <w:sz w:val="24"/>
          </w:rPr>
          <w:fldChar w:fldCharType="begin"/>
        </w:r>
        <w:r>
          <w:rPr>
            <w:sz w:val="24"/>
          </w:rPr>
          <w:instrText xml:space="preserve"> PAGEREF _Toc278787783 \h </w:instrText>
        </w:r>
        <w:r>
          <w:rPr>
            <w:sz w:val="24"/>
          </w:rPr>
          <w:fldChar w:fldCharType="separate"/>
        </w:r>
        <w:r>
          <w:rPr>
            <w:sz w:val="24"/>
          </w:rPr>
          <w:t>13</w:t>
        </w:r>
        <w:r>
          <w:rPr>
            <w:sz w:val="24"/>
          </w:rPr>
          <w:fldChar w:fldCharType="end"/>
        </w:r>
      </w:hyperlink>
    </w:p>
    <w:p w:rsidR="00030FA9">
      <w:pPr>
        <w:pStyle w:val="TOC2"/>
        <w:tabs>
          <w:tab w:val="right" w:leader="dot" w:pos="8948"/>
        </w:tabs>
        <w:spacing w:line="360" w:lineRule="auto"/>
        <w:rPr>
          <w:smallCaps w:val="0"/>
          <w:sz w:val="24"/>
        </w:rPr>
      </w:pPr>
      <w:hyperlink w:anchor="_Toc278787784" w:history="1">
        <w:r>
          <w:rPr>
            <w:rStyle w:val="Hyperlink"/>
            <w:sz w:val="24"/>
          </w:rPr>
          <w:t xml:space="preserve">4.3. </w:t>
        </w:r>
        <w:r>
          <w:rPr>
            <w:rStyle w:val="Hyperlink"/>
            <w:rFonts w:hAnsi="宋体"/>
            <w:sz w:val="24"/>
          </w:rPr>
          <w:t>施工进度计划网络图</w:t>
        </w:r>
        <w:r>
          <w:rPr>
            <w:sz w:val="24"/>
          </w:rPr>
          <w:tab/>
        </w:r>
        <w:r>
          <w:rPr>
            <w:sz w:val="24"/>
          </w:rPr>
          <w:fldChar w:fldCharType="begin"/>
        </w:r>
        <w:r>
          <w:rPr>
            <w:sz w:val="24"/>
          </w:rPr>
          <w:instrText xml:space="preserve"> PAGEREF _Toc278787784 \h </w:instrText>
        </w:r>
        <w:r>
          <w:rPr>
            <w:sz w:val="24"/>
          </w:rPr>
          <w:fldChar w:fldCharType="separate"/>
        </w:r>
        <w:r>
          <w:rPr>
            <w:sz w:val="24"/>
          </w:rPr>
          <w:t>13</w:t>
        </w:r>
        <w:r>
          <w:rPr>
            <w:sz w:val="24"/>
          </w:rPr>
          <w:fldChar w:fldCharType="end"/>
        </w:r>
      </w:hyperlink>
    </w:p>
    <w:p w:rsidR="00030FA9">
      <w:pPr>
        <w:pStyle w:val="TOC2"/>
        <w:tabs>
          <w:tab w:val="right" w:leader="dot" w:pos="8948"/>
        </w:tabs>
        <w:spacing w:line="360" w:lineRule="auto"/>
        <w:rPr>
          <w:smallCaps w:val="0"/>
          <w:sz w:val="24"/>
        </w:rPr>
      </w:pPr>
      <w:hyperlink w:anchor="_Toc278787785" w:history="1">
        <w:r>
          <w:rPr>
            <w:rStyle w:val="Hyperlink"/>
            <w:sz w:val="24"/>
          </w:rPr>
          <w:t xml:space="preserve">4.4. </w:t>
        </w:r>
        <w:r>
          <w:rPr>
            <w:rStyle w:val="Hyperlink"/>
            <w:rFonts w:hAnsi="宋体"/>
            <w:sz w:val="24"/>
          </w:rPr>
          <w:t>工期保证措施</w:t>
        </w:r>
        <w:r>
          <w:rPr>
            <w:sz w:val="24"/>
          </w:rPr>
          <w:tab/>
        </w:r>
        <w:r>
          <w:rPr>
            <w:sz w:val="24"/>
          </w:rPr>
          <w:fldChar w:fldCharType="begin"/>
        </w:r>
        <w:r>
          <w:rPr>
            <w:sz w:val="24"/>
          </w:rPr>
          <w:instrText xml:space="preserve"> P</w:instrText>
        </w:r>
        <w:r>
          <w:rPr>
            <w:sz w:val="24"/>
          </w:rPr>
          <w:instrText xml:space="preserve">AGEREF _Toc278787785 \h </w:instrText>
        </w:r>
        <w:r>
          <w:rPr>
            <w:sz w:val="24"/>
          </w:rPr>
          <w:fldChar w:fldCharType="separate"/>
        </w:r>
        <w:r>
          <w:rPr>
            <w:sz w:val="24"/>
          </w:rPr>
          <w:t>13</w:t>
        </w:r>
        <w:r>
          <w:rPr>
            <w:sz w:val="24"/>
          </w:rPr>
          <w:fldChar w:fldCharType="end"/>
        </w:r>
      </w:hyperlink>
    </w:p>
    <w:p w:rsidR="00030FA9">
      <w:pPr>
        <w:pStyle w:val="TOC1"/>
        <w:spacing w:line="360" w:lineRule="auto"/>
        <w:rPr>
          <w:rFonts w:eastAsia="宋体" w:hAnsi="Times New Roman"/>
          <w:b w:val="0"/>
          <w:caps w:val="0"/>
          <w:sz w:val="24"/>
        </w:rPr>
      </w:pPr>
      <w:hyperlink w:anchor="_Toc278787786" w:history="1">
        <w:r>
          <w:rPr>
            <w:rStyle w:val="Hyperlink"/>
            <w:rFonts w:eastAsia="宋体" w:hAnsi="Times New Roman"/>
            <w:sz w:val="24"/>
          </w:rPr>
          <w:t xml:space="preserve">5. </w:t>
        </w:r>
        <w:r>
          <w:rPr>
            <w:rStyle w:val="Hyperlink"/>
            <w:rFonts w:eastAsia="宋体" w:hAnsi="宋体"/>
            <w:sz w:val="24"/>
          </w:rPr>
          <w:t>施工准备与资源配置计划</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_Toc278787786 \h </w:instrText>
        </w:r>
        <w:r>
          <w:rPr>
            <w:rFonts w:eastAsia="宋体" w:hAnsi="Times New Roman"/>
            <w:sz w:val="24"/>
          </w:rPr>
          <w:fldChar w:fldCharType="separate"/>
        </w:r>
        <w:r>
          <w:rPr>
            <w:rFonts w:eastAsia="宋体" w:hAnsi="Times New Roman"/>
            <w:sz w:val="24"/>
          </w:rPr>
          <w:t>17</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787" w:history="1">
        <w:r>
          <w:rPr>
            <w:rStyle w:val="Hyperlink"/>
            <w:sz w:val="24"/>
          </w:rPr>
          <w:t xml:space="preserve">5.1. </w:t>
        </w:r>
        <w:r>
          <w:rPr>
            <w:rStyle w:val="Hyperlink"/>
            <w:rFonts w:hAnsi="宋体"/>
            <w:sz w:val="24"/>
          </w:rPr>
          <w:t>施工准备</w:t>
        </w:r>
        <w:r>
          <w:rPr>
            <w:sz w:val="24"/>
          </w:rPr>
          <w:tab/>
        </w:r>
        <w:r>
          <w:rPr>
            <w:sz w:val="24"/>
          </w:rPr>
          <w:fldChar w:fldCharType="begin"/>
        </w:r>
        <w:r>
          <w:rPr>
            <w:sz w:val="24"/>
          </w:rPr>
          <w:instrText xml:space="preserve"> PAGEREF _Toc278787787 \h </w:instrText>
        </w:r>
        <w:r>
          <w:rPr>
            <w:sz w:val="24"/>
          </w:rPr>
          <w:fldChar w:fldCharType="separate"/>
        </w:r>
        <w:r>
          <w:rPr>
            <w:sz w:val="24"/>
          </w:rPr>
          <w:t>17</w:t>
        </w:r>
        <w:r>
          <w:rPr>
            <w:sz w:val="24"/>
          </w:rPr>
          <w:fldChar w:fldCharType="end"/>
        </w:r>
      </w:hyperlink>
    </w:p>
    <w:p w:rsidR="00030FA9">
      <w:pPr>
        <w:pStyle w:val="TOC2"/>
        <w:tabs>
          <w:tab w:val="right" w:leader="dot" w:pos="8948"/>
        </w:tabs>
        <w:spacing w:line="360" w:lineRule="auto"/>
        <w:rPr>
          <w:smallCaps w:val="0"/>
          <w:sz w:val="24"/>
        </w:rPr>
      </w:pPr>
      <w:hyperlink w:anchor="_Toc278787788" w:history="1">
        <w:r>
          <w:rPr>
            <w:rStyle w:val="Hyperlink"/>
            <w:sz w:val="24"/>
          </w:rPr>
          <w:t xml:space="preserve">5.2. </w:t>
        </w:r>
        <w:r>
          <w:rPr>
            <w:rStyle w:val="Hyperlink"/>
            <w:rFonts w:hAnsi="宋体"/>
            <w:sz w:val="24"/>
          </w:rPr>
          <w:t>资源配置计划</w:t>
        </w:r>
        <w:r>
          <w:rPr>
            <w:sz w:val="24"/>
          </w:rPr>
          <w:tab/>
        </w:r>
        <w:r>
          <w:rPr>
            <w:sz w:val="24"/>
          </w:rPr>
          <w:fldChar w:fldCharType="begin"/>
        </w:r>
        <w:r>
          <w:rPr>
            <w:sz w:val="24"/>
          </w:rPr>
          <w:instrText xml:space="preserve"> PAGEREF _Toc278787788 \h </w:instrText>
        </w:r>
        <w:r>
          <w:rPr>
            <w:sz w:val="24"/>
          </w:rPr>
          <w:fldChar w:fldCharType="separate"/>
        </w:r>
        <w:r>
          <w:rPr>
            <w:sz w:val="24"/>
          </w:rPr>
          <w:t>20</w:t>
        </w:r>
        <w:r>
          <w:rPr>
            <w:sz w:val="24"/>
          </w:rPr>
          <w:fldChar w:fldCharType="end"/>
        </w:r>
      </w:hyperlink>
    </w:p>
    <w:p w:rsidR="00030FA9">
      <w:pPr>
        <w:pStyle w:val="TOC1"/>
        <w:spacing w:line="360" w:lineRule="auto"/>
        <w:rPr>
          <w:rFonts w:eastAsia="宋体" w:hAnsi="Times New Roman"/>
          <w:b w:val="0"/>
          <w:caps w:val="0"/>
          <w:sz w:val="24"/>
        </w:rPr>
      </w:pPr>
      <w:hyperlink w:anchor="_Toc278787789" w:history="1">
        <w:r>
          <w:rPr>
            <w:rStyle w:val="Hyperlink"/>
            <w:rFonts w:eastAsia="宋体" w:hAnsi="Times New Roman"/>
            <w:sz w:val="24"/>
          </w:rPr>
          <w:t xml:space="preserve">6. </w:t>
        </w:r>
        <w:r>
          <w:rPr>
            <w:rStyle w:val="Hyperlink"/>
            <w:rFonts w:eastAsia="宋体" w:hAnsi="宋体"/>
            <w:sz w:val="24"/>
          </w:rPr>
          <w:t>施工方法及工艺要求</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_Toc278787789 \h </w:instrText>
        </w:r>
        <w:r>
          <w:rPr>
            <w:rFonts w:eastAsia="宋体" w:hAnsi="Times New Roman"/>
            <w:sz w:val="24"/>
          </w:rPr>
          <w:fldChar w:fldCharType="separate"/>
        </w:r>
        <w:r>
          <w:rPr>
            <w:rFonts w:eastAsia="宋体" w:hAnsi="Times New Roman"/>
            <w:sz w:val="24"/>
          </w:rPr>
          <w:t>26</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790" w:history="1">
        <w:r>
          <w:rPr>
            <w:rStyle w:val="Hyperlink"/>
            <w:sz w:val="24"/>
          </w:rPr>
          <w:t xml:space="preserve">6.1. </w:t>
        </w:r>
        <w:r>
          <w:rPr>
            <w:rStyle w:val="Hyperlink"/>
            <w:rFonts w:hAnsi="宋体"/>
            <w:sz w:val="24"/>
          </w:rPr>
          <w:t>基础工程</w:t>
        </w:r>
        <w:r>
          <w:rPr>
            <w:sz w:val="24"/>
          </w:rPr>
          <w:tab/>
        </w:r>
        <w:r>
          <w:rPr>
            <w:sz w:val="24"/>
          </w:rPr>
          <w:fldChar w:fldCharType="begin"/>
        </w:r>
        <w:r>
          <w:rPr>
            <w:sz w:val="24"/>
          </w:rPr>
          <w:instrText xml:space="preserve"> PAGER</w:instrText>
        </w:r>
        <w:r>
          <w:rPr>
            <w:sz w:val="24"/>
          </w:rPr>
          <w:instrText xml:space="preserve">EF _Toc278787790 \h </w:instrText>
        </w:r>
        <w:r>
          <w:rPr>
            <w:sz w:val="24"/>
          </w:rPr>
          <w:fldChar w:fldCharType="separate"/>
        </w:r>
        <w:r>
          <w:rPr>
            <w:sz w:val="24"/>
          </w:rPr>
          <w:t>26</w:t>
        </w:r>
        <w:r>
          <w:rPr>
            <w:sz w:val="24"/>
          </w:rPr>
          <w:fldChar w:fldCharType="end"/>
        </w:r>
      </w:hyperlink>
    </w:p>
    <w:p w:rsidR="00030FA9">
      <w:pPr>
        <w:pStyle w:val="TOC2"/>
        <w:tabs>
          <w:tab w:val="right" w:leader="dot" w:pos="8948"/>
        </w:tabs>
        <w:spacing w:line="360" w:lineRule="auto"/>
        <w:rPr>
          <w:smallCaps w:val="0"/>
          <w:sz w:val="24"/>
        </w:rPr>
      </w:pPr>
      <w:hyperlink w:anchor="_Toc278787791" w:history="1">
        <w:r>
          <w:rPr>
            <w:rStyle w:val="Hyperlink"/>
            <w:sz w:val="24"/>
          </w:rPr>
          <w:t xml:space="preserve">6.2. </w:t>
        </w:r>
        <w:r>
          <w:rPr>
            <w:rStyle w:val="Hyperlink"/>
            <w:rFonts w:hAnsi="宋体"/>
            <w:sz w:val="24"/>
          </w:rPr>
          <w:t>杆塔组立工程</w:t>
        </w:r>
        <w:r>
          <w:rPr>
            <w:sz w:val="24"/>
          </w:rPr>
          <w:tab/>
        </w:r>
        <w:r>
          <w:rPr>
            <w:sz w:val="24"/>
          </w:rPr>
          <w:fldChar w:fldCharType="begin"/>
        </w:r>
        <w:r>
          <w:rPr>
            <w:sz w:val="24"/>
          </w:rPr>
          <w:instrText xml:space="preserve"> PAGEREF _Toc278787791 \h </w:instrText>
        </w:r>
        <w:r>
          <w:rPr>
            <w:sz w:val="24"/>
          </w:rPr>
          <w:fldChar w:fldCharType="separate"/>
        </w:r>
        <w:r>
          <w:rPr>
            <w:sz w:val="24"/>
          </w:rPr>
          <w:t>27</w:t>
        </w:r>
        <w:r>
          <w:rPr>
            <w:sz w:val="24"/>
          </w:rPr>
          <w:fldChar w:fldCharType="end"/>
        </w:r>
      </w:hyperlink>
    </w:p>
    <w:p w:rsidR="00030FA9">
      <w:pPr>
        <w:pStyle w:val="TOC2"/>
        <w:tabs>
          <w:tab w:val="right" w:leader="dot" w:pos="8948"/>
        </w:tabs>
        <w:spacing w:line="360" w:lineRule="auto"/>
        <w:rPr>
          <w:smallCaps w:val="0"/>
          <w:sz w:val="24"/>
        </w:rPr>
        <w:sectPr>
          <w:type w:val="continuous"/>
          <w:pgSz w:w="11906" w:h="16838"/>
          <w:pgMar w:top="1361" w:right="1247" w:bottom="1361" w:left="1701" w:header="964" w:footer="964" w:gutter="0"/>
          <w:pgNumType w:start="0"/>
          <w:cols w:space="708"/>
          <w:docGrid w:type="lines" w:linePitch="312"/>
        </w:sectPr>
      </w:pPr>
      <w:hyperlink w:anchor="_Toc278787792" w:history="1">
        <w:r>
          <w:rPr>
            <w:rStyle w:val="Hyperlink"/>
            <w:sz w:val="24"/>
          </w:rPr>
          <w:t xml:space="preserve">6.3. </w:t>
        </w:r>
        <w:r>
          <w:rPr>
            <w:rStyle w:val="Hyperlink"/>
            <w:rFonts w:hAnsi="宋体"/>
            <w:sz w:val="24"/>
          </w:rPr>
          <w:t>架线工程</w:t>
        </w:r>
        <w:r>
          <w:rPr>
            <w:sz w:val="24"/>
          </w:rPr>
          <w:tab/>
        </w:r>
        <w:r>
          <w:rPr>
            <w:sz w:val="24"/>
          </w:rPr>
          <w:fldChar w:fldCharType="begin"/>
        </w:r>
        <w:r>
          <w:rPr>
            <w:sz w:val="24"/>
          </w:rPr>
          <w:instrText xml:space="preserve"> PAGEREF _Toc278787792 \h </w:instrText>
        </w:r>
        <w:r>
          <w:rPr>
            <w:sz w:val="24"/>
          </w:rPr>
          <w:fldChar w:fldCharType="separate"/>
        </w:r>
        <w:r>
          <w:rPr>
            <w:sz w:val="24"/>
          </w:rPr>
          <w:t>27</w:t>
        </w:r>
        <w:r>
          <w:rPr>
            <w:sz w:val="24"/>
          </w:rPr>
          <w:fldChar w:fldCharType="end"/>
        </w:r>
      </w:hyperlink>
    </w:p>
    <w:p w:rsidR="00030FA9">
      <w:pPr>
        <w:pStyle w:val="TOC1"/>
        <w:spacing w:line="360" w:lineRule="auto"/>
        <w:rPr>
          <w:rFonts w:eastAsia="宋体" w:hAnsi="Times New Roman"/>
          <w:b w:val="0"/>
          <w:caps w:val="0"/>
          <w:sz w:val="24"/>
        </w:rPr>
      </w:pPr>
      <w:hyperlink w:anchor="_Toc278787793" w:history="1">
        <w:r>
          <w:rPr>
            <w:rStyle w:val="Hyperlink"/>
            <w:rFonts w:eastAsia="宋体" w:hAnsi="Times New Roman"/>
            <w:sz w:val="24"/>
          </w:rPr>
          <w:t xml:space="preserve">7. </w:t>
        </w:r>
        <w:r>
          <w:rPr>
            <w:rStyle w:val="Hyperlink"/>
            <w:rFonts w:eastAsia="宋体" w:hAnsi="宋体"/>
            <w:sz w:val="24"/>
          </w:rPr>
          <w:t>质量管理</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_Toc278787793 \h </w:instrText>
        </w:r>
        <w:r>
          <w:rPr>
            <w:rFonts w:eastAsia="宋体" w:hAnsi="Times New Roman"/>
            <w:sz w:val="24"/>
          </w:rPr>
          <w:fldChar w:fldCharType="separate"/>
        </w:r>
        <w:r>
          <w:rPr>
            <w:rFonts w:eastAsia="宋体" w:hAnsi="Times New Roman"/>
            <w:sz w:val="24"/>
          </w:rPr>
          <w:t>29</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794" w:history="1">
        <w:r>
          <w:rPr>
            <w:rStyle w:val="Hyperlink"/>
            <w:sz w:val="24"/>
          </w:rPr>
          <w:t xml:space="preserve">7.1. </w:t>
        </w:r>
        <w:r>
          <w:rPr>
            <w:rStyle w:val="Hyperlink"/>
            <w:rFonts w:hAnsi="宋体"/>
            <w:sz w:val="24"/>
          </w:rPr>
          <w:t>质量管理方针及目标</w:t>
        </w:r>
        <w:r>
          <w:rPr>
            <w:sz w:val="24"/>
          </w:rPr>
          <w:tab/>
        </w:r>
        <w:r>
          <w:rPr>
            <w:sz w:val="24"/>
          </w:rPr>
          <w:fldChar w:fldCharType="begin"/>
        </w:r>
        <w:r>
          <w:rPr>
            <w:sz w:val="24"/>
          </w:rPr>
          <w:instrText xml:space="preserve"> PAGEREF _Toc278787794 \h </w:instrText>
        </w:r>
        <w:r>
          <w:rPr>
            <w:sz w:val="24"/>
          </w:rPr>
          <w:fldChar w:fldCharType="separate"/>
        </w:r>
        <w:r>
          <w:rPr>
            <w:sz w:val="24"/>
          </w:rPr>
          <w:t>29</w:t>
        </w:r>
        <w:r>
          <w:rPr>
            <w:sz w:val="24"/>
          </w:rPr>
          <w:fldChar w:fldCharType="end"/>
        </w:r>
      </w:hyperlink>
    </w:p>
    <w:p w:rsidR="00030FA9">
      <w:pPr>
        <w:pStyle w:val="TOC2"/>
        <w:tabs>
          <w:tab w:val="right" w:leader="dot" w:pos="8948"/>
        </w:tabs>
        <w:spacing w:line="360" w:lineRule="auto"/>
        <w:rPr>
          <w:smallCaps w:val="0"/>
          <w:sz w:val="24"/>
        </w:rPr>
      </w:pPr>
      <w:hyperlink w:anchor="_Toc278787795" w:history="1">
        <w:r>
          <w:rPr>
            <w:rStyle w:val="Hyperlink"/>
            <w:sz w:val="24"/>
          </w:rPr>
          <w:t xml:space="preserve">7.2. </w:t>
        </w:r>
        <w:r>
          <w:rPr>
            <w:rStyle w:val="Hyperlink"/>
            <w:rFonts w:hAnsi="宋体"/>
            <w:sz w:val="24"/>
          </w:rPr>
          <w:t>质量管理组织机构及主要职责</w:t>
        </w:r>
        <w:r>
          <w:rPr>
            <w:sz w:val="24"/>
          </w:rPr>
          <w:tab/>
        </w:r>
        <w:r>
          <w:rPr>
            <w:sz w:val="24"/>
          </w:rPr>
          <w:fldChar w:fldCharType="begin"/>
        </w:r>
        <w:r>
          <w:rPr>
            <w:sz w:val="24"/>
          </w:rPr>
          <w:instrText xml:space="preserve"> PAGEREF _Toc278787795 \h </w:instrText>
        </w:r>
        <w:r>
          <w:rPr>
            <w:sz w:val="24"/>
          </w:rPr>
          <w:fldChar w:fldCharType="separate"/>
        </w:r>
        <w:r>
          <w:rPr>
            <w:sz w:val="24"/>
          </w:rPr>
          <w:t>29</w:t>
        </w:r>
        <w:r>
          <w:rPr>
            <w:sz w:val="24"/>
          </w:rPr>
          <w:fldChar w:fldCharType="end"/>
        </w:r>
      </w:hyperlink>
    </w:p>
    <w:p w:rsidR="00030FA9">
      <w:pPr>
        <w:pStyle w:val="TOC2"/>
        <w:tabs>
          <w:tab w:val="right" w:leader="dot" w:pos="8948"/>
        </w:tabs>
        <w:spacing w:line="360" w:lineRule="auto"/>
        <w:rPr>
          <w:smallCaps w:val="0"/>
          <w:sz w:val="24"/>
        </w:rPr>
      </w:pPr>
      <w:hyperlink w:anchor="_Toc278787796" w:history="1">
        <w:r>
          <w:rPr>
            <w:rStyle w:val="Hyperlink"/>
            <w:sz w:val="24"/>
          </w:rPr>
          <w:t xml:space="preserve">7.3. </w:t>
        </w:r>
        <w:r>
          <w:rPr>
            <w:rStyle w:val="Hyperlink"/>
            <w:rFonts w:hAnsi="宋体"/>
            <w:sz w:val="24"/>
          </w:rPr>
          <w:t>质量管理及检验标准</w:t>
        </w:r>
        <w:r>
          <w:rPr>
            <w:sz w:val="24"/>
          </w:rPr>
          <w:tab/>
        </w:r>
        <w:r>
          <w:rPr>
            <w:sz w:val="24"/>
          </w:rPr>
          <w:fldChar w:fldCharType="begin"/>
        </w:r>
        <w:r>
          <w:rPr>
            <w:sz w:val="24"/>
          </w:rPr>
          <w:instrText xml:space="preserve"> PAGEREF _Toc278787796 \h </w:instrText>
        </w:r>
        <w:r>
          <w:rPr>
            <w:sz w:val="24"/>
          </w:rPr>
          <w:fldChar w:fldCharType="separate"/>
        </w:r>
        <w:r>
          <w:rPr>
            <w:sz w:val="24"/>
          </w:rPr>
          <w:t>33</w:t>
        </w:r>
        <w:r>
          <w:rPr>
            <w:sz w:val="24"/>
          </w:rPr>
          <w:fldChar w:fldCharType="end"/>
        </w:r>
      </w:hyperlink>
    </w:p>
    <w:p w:rsidR="00030FA9">
      <w:pPr>
        <w:pStyle w:val="TOC2"/>
        <w:tabs>
          <w:tab w:val="right" w:leader="dot" w:pos="8948"/>
        </w:tabs>
        <w:spacing w:line="360" w:lineRule="auto"/>
        <w:rPr>
          <w:smallCaps w:val="0"/>
          <w:sz w:val="24"/>
        </w:rPr>
      </w:pPr>
      <w:hyperlink w:anchor="_Toc278787797" w:history="1">
        <w:r>
          <w:rPr>
            <w:rStyle w:val="Hyperlink"/>
            <w:sz w:val="24"/>
          </w:rPr>
          <w:t xml:space="preserve">7.4. </w:t>
        </w:r>
        <w:r>
          <w:rPr>
            <w:rStyle w:val="Hyperlink"/>
            <w:rFonts w:hAnsi="宋体"/>
            <w:sz w:val="24"/>
          </w:rPr>
          <w:t>质量管理措施</w:t>
        </w:r>
        <w:r>
          <w:rPr>
            <w:sz w:val="24"/>
          </w:rPr>
          <w:tab/>
        </w:r>
        <w:r>
          <w:rPr>
            <w:sz w:val="24"/>
          </w:rPr>
          <w:fldChar w:fldCharType="begin"/>
        </w:r>
        <w:r>
          <w:rPr>
            <w:sz w:val="24"/>
          </w:rPr>
          <w:instrText xml:space="preserve"> PAGEREF _Toc278787797 \h </w:instrText>
        </w:r>
        <w:r>
          <w:rPr>
            <w:sz w:val="24"/>
          </w:rPr>
          <w:fldChar w:fldCharType="separate"/>
        </w:r>
        <w:r>
          <w:rPr>
            <w:sz w:val="24"/>
          </w:rPr>
          <w:t>35</w:t>
        </w:r>
        <w:r>
          <w:rPr>
            <w:sz w:val="24"/>
          </w:rPr>
          <w:fldChar w:fldCharType="end"/>
        </w:r>
      </w:hyperlink>
    </w:p>
    <w:p w:rsidR="00030FA9">
      <w:pPr>
        <w:pStyle w:val="TOC2"/>
        <w:tabs>
          <w:tab w:val="right" w:leader="dot" w:pos="8948"/>
        </w:tabs>
        <w:spacing w:line="360" w:lineRule="auto"/>
        <w:rPr>
          <w:smallCaps w:val="0"/>
          <w:sz w:val="24"/>
        </w:rPr>
      </w:pPr>
      <w:hyperlink w:anchor="_Toc278787798" w:history="1">
        <w:r>
          <w:rPr>
            <w:rStyle w:val="Hyperlink"/>
            <w:sz w:val="24"/>
          </w:rPr>
          <w:t xml:space="preserve">7.5. </w:t>
        </w:r>
        <w:r>
          <w:rPr>
            <w:rStyle w:val="Hyperlink"/>
            <w:rFonts w:hAnsi="宋体"/>
            <w:sz w:val="24"/>
          </w:rPr>
          <w:t>质量保证措施</w:t>
        </w:r>
        <w:r>
          <w:rPr>
            <w:sz w:val="24"/>
          </w:rPr>
          <w:tab/>
        </w:r>
        <w:r>
          <w:rPr>
            <w:sz w:val="24"/>
          </w:rPr>
          <w:fldChar w:fldCharType="begin"/>
        </w:r>
        <w:r>
          <w:rPr>
            <w:sz w:val="24"/>
          </w:rPr>
          <w:instrText xml:space="preserve"> PAGEREF _Toc278787798 \h </w:instrText>
        </w:r>
        <w:r>
          <w:rPr>
            <w:sz w:val="24"/>
          </w:rPr>
          <w:fldChar w:fldCharType="separate"/>
        </w:r>
        <w:r>
          <w:rPr>
            <w:sz w:val="24"/>
          </w:rPr>
          <w:t>36</w:t>
        </w:r>
        <w:r>
          <w:rPr>
            <w:sz w:val="24"/>
          </w:rPr>
          <w:fldChar w:fldCharType="end"/>
        </w:r>
      </w:hyperlink>
    </w:p>
    <w:p w:rsidR="00030FA9">
      <w:pPr>
        <w:pStyle w:val="TOC1"/>
        <w:spacing w:line="360" w:lineRule="auto"/>
        <w:rPr>
          <w:rFonts w:eastAsia="宋体" w:hAnsi="Times New Roman"/>
          <w:b w:val="0"/>
          <w:caps w:val="0"/>
          <w:sz w:val="24"/>
        </w:rPr>
      </w:pPr>
      <w:hyperlink w:anchor="_Toc278787799" w:history="1">
        <w:r>
          <w:rPr>
            <w:rStyle w:val="Hyperlink"/>
            <w:rFonts w:eastAsia="宋体" w:hAnsi="Times New Roman"/>
            <w:sz w:val="24"/>
          </w:rPr>
          <w:t xml:space="preserve">8. </w:t>
        </w:r>
        <w:r>
          <w:rPr>
            <w:rStyle w:val="Hyperlink"/>
            <w:rFonts w:eastAsia="宋体" w:hAnsi="宋体"/>
            <w:sz w:val="24"/>
          </w:rPr>
          <w:t>安全管理</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_Toc278787799 \h </w:instrText>
        </w:r>
        <w:r>
          <w:rPr>
            <w:rFonts w:eastAsia="宋体" w:hAnsi="Times New Roman"/>
            <w:sz w:val="24"/>
          </w:rPr>
          <w:fldChar w:fldCharType="separate"/>
        </w:r>
        <w:r>
          <w:rPr>
            <w:rFonts w:eastAsia="宋体" w:hAnsi="Times New Roman"/>
            <w:sz w:val="24"/>
          </w:rPr>
          <w:t>40</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800" w:history="1">
        <w:r>
          <w:rPr>
            <w:rStyle w:val="Hyperlink"/>
            <w:sz w:val="24"/>
          </w:rPr>
          <w:t xml:space="preserve">8.1. </w:t>
        </w:r>
        <w:r>
          <w:rPr>
            <w:rStyle w:val="Hyperlink"/>
            <w:rFonts w:hAnsi="宋体"/>
            <w:sz w:val="24"/>
          </w:rPr>
          <w:t>安全管理方针及目标</w:t>
        </w:r>
        <w:r>
          <w:rPr>
            <w:sz w:val="24"/>
          </w:rPr>
          <w:tab/>
        </w:r>
        <w:r>
          <w:rPr>
            <w:sz w:val="24"/>
          </w:rPr>
          <w:fldChar w:fldCharType="begin"/>
        </w:r>
        <w:r>
          <w:rPr>
            <w:sz w:val="24"/>
          </w:rPr>
          <w:instrText xml:space="preserve"> PAGEREF _Toc278787800 \h </w:instrText>
        </w:r>
        <w:r>
          <w:rPr>
            <w:sz w:val="24"/>
          </w:rPr>
          <w:fldChar w:fldCharType="separate"/>
        </w:r>
        <w:r>
          <w:rPr>
            <w:sz w:val="24"/>
          </w:rPr>
          <w:t>40</w:t>
        </w:r>
        <w:r>
          <w:rPr>
            <w:sz w:val="24"/>
          </w:rPr>
          <w:fldChar w:fldCharType="end"/>
        </w:r>
      </w:hyperlink>
    </w:p>
    <w:p w:rsidR="00030FA9">
      <w:pPr>
        <w:pStyle w:val="TOC2"/>
        <w:tabs>
          <w:tab w:val="right" w:leader="dot" w:pos="8948"/>
        </w:tabs>
        <w:spacing w:line="360" w:lineRule="auto"/>
        <w:rPr>
          <w:smallCaps w:val="0"/>
          <w:sz w:val="24"/>
        </w:rPr>
      </w:pPr>
      <w:hyperlink w:anchor="_Toc278787801" w:history="1">
        <w:r>
          <w:rPr>
            <w:rStyle w:val="Hyperlink"/>
            <w:sz w:val="24"/>
          </w:rPr>
          <w:t xml:space="preserve">8.2. </w:t>
        </w:r>
        <w:r>
          <w:rPr>
            <w:rStyle w:val="Hyperlink"/>
            <w:rFonts w:hAnsi="宋体"/>
            <w:sz w:val="24"/>
          </w:rPr>
          <w:t>安全管理组织机构及</w:t>
        </w:r>
        <w:r>
          <w:rPr>
            <w:rStyle w:val="Hyperlink"/>
            <w:rFonts w:hAnsi="宋体"/>
            <w:sz w:val="24"/>
          </w:rPr>
          <w:t>职责</w:t>
        </w:r>
        <w:r>
          <w:rPr>
            <w:sz w:val="24"/>
          </w:rPr>
          <w:tab/>
        </w:r>
        <w:r>
          <w:rPr>
            <w:sz w:val="24"/>
          </w:rPr>
          <w:fldChar w:fldCharType="begin"/>
        </w:r>
        <w:r>
          <w:rPr>
            <w:sz w:val="24"/>
          </w:rPr>
          <w:instrText xml:space="preserve"> PAGEREF _Toc278787801 \h </w:instrText>
        </w:r>
        <w:r>
          <w:rPr>
            <w:sz w:val="24"/>
          </w:rPr>
          <w:fldChar w:fldCharType="separate"/>
        </w:r>
        <w:r>
          <w:rPr>
            <w:sz w:val="24"/>
          </w:rPr>
          <w:t>40</w:t>
        </w:r>
        <w:r>
          <w:rPr>
            <w:sz w:val="24"/>
          </w:rPr>
          <w:fldChar w:fldCharType="end"/>
        </w:r>
      </w:hyperlink>
    </w:p>
    <w:p w:rsidR="00030FA9">
      <w:pPr>
        <w:pStyle w:val="TOC2"/>
        <w:tabs>
          <w:tab w:val="right" w:leader="dot" w:pos="8948"/>
        </w:tabs>
        <w:spacing w:line="360" w:lineRule="auto"/>
        <w:rPr>
          <w:smallCaps w:val="0"/>
          <w:sz w:val="24"/>
        </w:rPr>
      </w:pPr>
      <w:hyperlink w:anchor="_Toc278787802" w:history="1">
        <w:r>
          <w:rPr>
            <w:rStyle w:val="Hyperlink"/>
            <w:sz w:val="24"/>
          </w:rPr>
          <w:t xml:space="preserve">8.3. </w:t>
        </w:r>
        <w:r>
          <w:rPr>
            <w:rStyle w:val="Hyperlink"/>
            <w:rFonts w:hAnsi="宋体"/>
            <w:sz w:val="24"/>
          </w:rPr>
          <w:t>安全管理标准</w:t>
        </w:r>
        <w:r>
          <w:rPr>
            <w:sz w:val="24"/>
          </w:rPr>
          <w:tab/>
        </w:r>
        <w:r>
          <w:rPr>
            <w:sz w:val="24"/>
          </w:rPr>
          <w:fldChar w:fldCharType="begin"/>
        </w:r>
        <w:r>
          <w:rPr>
            <w:sz w:val="24"/>
          </w:rPr>
          <w:instrText xml:space="preserve"> PAGEREF _Toc278787802 \h </w:instrText>
        </w:r>
        <w:r>
          <w:rPr>
            <w:sz w:val="24"/>
          </w:rPr>
          <w:fldChar w:fldCharType="separate"/>
        </w:r>
        <w:r>
          <w:rPr>
            <w:sz w:val="24"/>
          </w:rPr>
          <w:t>44</w:t>
        </w:r>
        <w:r>
          <w:rPr>
            <w:sz w:val="24"/>
          </w:rPr>
          <w:fldChar w:fldCharType="end"/>
        </w:r>
      </w:hyperlink>
    </w:p>
    <w:p w:rsidR="00030FA9">
      <w:pPr>
        <w:pStyle w:val="TOC2"/>
        <w:tabs>
          <w:tab w:val="right" w:leader="dot" w:pos="8948"/>
        </w:tabs>
        <w:spacing w:line="360" w:lineRule="auto"/>
        <w:rPr>
          <w:smallCaps w:val="0"/>
          <w:sz w:val="24"/>
        </w:rPr>
      </w:pPr>
      <w:hyperlink w:anchor="_Toc278787803" w:history="1">
        <w:r>
          <w:rPr>
            <w:rStyle w:val="Hyperlink"/>
            <w:sz w:val="24"/>
          </w:rPr>
          <w:t xml:space="preserve">8.4. </w:t>
        </w:r>
        <w:r>
          <w:rPr>
            <w:rStyle w:val="Hyperlink"/>
            <w:rFonts w:hAnsi="宋体"/>
            <w:sz w:val="24"/>
          </w:rPr>
          <w:t>安全管理措施</w:t>
        </w:r>
        <w:r>
          <w:rPr>
            <w:sz w:val="24"/>
          </w:rPr>
          <w:tab/>
        </w:r>
        <w:r>
          <w:rPr>
            <w:sz w:val="24"/>
          </w:rPr>
          <w:fldChar w:fldCharType="begin"/>
        </w:r>
        <w:r>
          <w:rPr>
            <w:sz w:val="24"/>
          </w:rPr>
          <w:instrText xml:space="preserve"> PAGEREF _Toc278787803 \h </w:instrText>
        </w:r>
        <w:r>
          <w:rPr>
            <w:sz w:val="24"/>
          </w:rPr>
          <w:fldChar w:fldCharType="separate"/>
        </w:r>
        <w:r>
          <w:rPr>
            <w:sz w:val="24"/>
          </w:rPr>
          <w:t>45</w:t>
        </w:r>
        <w:r>
          <w:rPr>
            <w:sz w:val="24"/>
          </w:rPr>
          <w:fldChar w:fldCharType="end"/>
        </w:r>
      </w:hyperlink>
    </w:p>
    <w:p w:rsidR="00030FA9">
      <w:pPr>
        <w:pStyle w:val="TOC2"/>
        <w:tabs>
          <w:tab w:val="right" w:leader="dot" w:pos="8948"/>
        </w:tabs>
        <w:spacing w:line="360" w:lineRule="auto"/>
        <w:rPr>
          <w:smallCaps w:val="0"/>
          <w:sz w:val="24"/>
        </w:rPr>
      </w:pPr>
      <w:hyperlink w:anchor="_Toc278787804" w:history="1">
        <w:r>
          <w:rPr>
            <w:rStyle w:val="Hyperlink"/>
            <w:sz w:val="24"/>
          </w:rPr>
          <w:t xml:space="preserve">8.5. </w:t>
        </w:r>
        <w:r>
          <w:rPr>
            <w:rStyle w:val="Hyperlink"/>
            <w:rFonts w:hAnsi="宋体"/>
            <w:sz w:val="24"/>
          </w:rPr>
          <w:t>施工工序安全过程控制</w:t>
        </w:r>
        <w:r>
          <w:rPr>
            <w:sz w:val="24"/>
          </w:rPr>
          <w:tab/>
        </w:r>
        <w:r>
          <w:rPr>
            <w:sz w:val="24"/>
          </w:rPr>
          <w:fldChar w:fldCharType="begin"/>
        </w:r>
        <w:r>
          <w:rPr>
            <w:sz w:val="24"/>
          </w:rPr>
          <w:instrText xml:space="preserve"> PAGEREF _Toc278787804 \h </w:instrText>
        </w:r>
        <w:r>
          <w:rPr>
            <w:sz w:val="24"/>
          </w:rPr>
          <w:fldChar w:fldCharType="separate"/>
        </w:r>
        <w:r>
          <w:rPr>
            <w:sz w:val="24"/>
          </w:rPr>
          <w:t>50</w:t>
        </w:r>
        <w:r>
          <w:rPr>
            <w:sz w:val="24"/>
          </w:rPr>
          <w:fldChar w:fldCharType="end"/>
        </w:r>
      </w:hyperlink>
    </w:p>
    <w:p w:rsidR="00030FA9">
      <w:pPr>
        <w:pStyle w:val="TOC1"/>
        <w:spacing w:line="360" w:lineRule="auto"/>
        <w:rPr>
          <w:rFonts w:eastAsia="宋体" w:hAnsi="Times New Roman"/>
          <w:b w:val="0"/>
          <w:caps w:val="0"/>
          <w:sz w:val="24"/>
        </w:rPr>
      </w:pPr>
      <w:hyperlink w:anchor="_Toc278787805" w:history="1">
        <w:r>
          <w:rPr>
            <w:rStyle w:val="Hyperlink"/>
            <w:rFonts w:eastAsia="宋体" w:hAnsi="Times New Roman"/>
            <w:sz w:val="24"/>
          </w:rPr>
          <w:t xml:space="preserve">9. </w:t>
        </w:r>
        <w:r>
          <w:rPr>
            <w:rStyle w:val="Hyperlink"/>
            <w:rFonts w:eastAsia="宋体" w:hAnsi="宋体"/>
            <w:sz w:val="24"/>
          </w:rPr>
          <w:t>环境保护</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_Toc278787805 \h </w:instrText>
        </w:r>
        <w:r>
          <w:rPr>
            <w:rFonts w:eastAsia="宋体" w:hAnsi="Times New Roman"/>
            <w:sz w:val="24"/>
          </w:rPr>
          <w:fldChar w:fldCharType="separate"/>
        </w:r>
        <w:r>
          <w:rPr>
            <w:rFonts w:eastAsia="宋体" w:hAnsi="Times New Roman"/>
            <w:sz w:val="24"/>
          </w:rPr>
          <w:t>55</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806" w:history="1">
        <w:r>
          <w:rPr>
            <w:rStyle w:val="Hyperlink"/>
            <w:sz w:val="24"/>
          </w:rPr>
          <w:t xml:space="preserve">9.1. </w:t>
        </w:r>
        <w:r>
          <w:rPr>
            <w:rStyle w:val="Hyperlink"/>
            <w:rFonts w:hAnsi="宋体"/>
            <w:sz w:val="24"/>
          </w:rPr>
          <w:t>环境保护管理目标</w:t>
        </w:r>
        <w:r>
          <w:rPr>
            <w:sz w:val="24"/>
          </w:rPr>
          <w:tab/>
        </w:r>
        <w:r>
          <w:rPr>
            <w:sz w:val="24"/>
          </w:rPr>
          <w:fldChar w:fldCharType="begin"/>
        </w:r>
        <w:r>
          <w:rPr>
            <w:sz w:val="24"/>
          </w:rPr>
          <w:instrText xml:space="preserve"> PAGER</w:instrText>
        </w:r>
        <w:r>
          <w:rPr>
            <w:sz w:val="24"/>
          </w:rPr>
          <w:instrText xml:space="preserve">EF _Toc278787806 \h </w:instrText>
        </w:r>
        <w:r>
          <w:rPr>
            <w:sz w:val="24"/>
          </w:rPr>
          <w:fldChar w:fldCharType="separate"/>
        </w:r>
        <w:r>
          <w:rPr>
            <w:sz w:val="24"/>
          </w:rPr>
          <w:t>55</w:t>
        </w:r>
        <w:r>
          <w:rPr>
            <w:sz w:val="24"/>
          </w:rPr>
          <w:fldChar w:fldCharType="end"/>
        </w:r>
      </w:hyperlink>
    </w:p>
    <w:p w:rsidR="00030FA9">
      <w:pPr>
        <w:pStyle w:val="TOC2"/>
        <w:tabs>
          <w:tab w:val="right" w:leader="dot" w:pos="8948"/>
        </w:tabs>
        <w:spacing w:line="360" w:lineRule="auto"/>
        <w:rPr>
          <w:smallCaps w:val="0"/>
          <w:sz w:val="24"/>
        </w:rPr>
      </w:pPr>
      <w:hyperlink w:anchor="_Toc278787807" w:history="1">
        <w:r>
          <w:rPr>
            <w:rStyle w:val="Hyperlink"/>
            <w:sz w:val="24"/>
          </w:rPr>
          <w:t xml:space="preserve">9.2. </w:t>
        </w:r>
        <w:r>
          <w:rPr>
            <w:rStyle w:val="Hyperlink"/>
            <w:rFonts w:hAnsi="宋体"/>
            <w:sz w:val="24"/>
          </w:rPr>
          <w:t>环境保护组织机构及主要职责</w:t>
        </w:r>
        <w:r>
          <w:rPr>
            <w:sz w:val="24"/>
          </w:rPr>
          <w:tab/>
        </w:r>
        <w:r>
          <w:rPr>
            <w:sz w:val="24"/>
          </w:rPr>
          <w:fldChar w:fldCharType="begin"/>
        </w:r>
        <w:r>
          <w:rPr>
            <w:sz w:val="24"/>
          </w:rPr>
          <w:instrText xml:space="preserve"> PAGEREF _Toc278787807 \h </w:instrText>
        </w:r>
        <w:r>
          <w:rPr>
            <w:sz w:val="24"/>
          </w:rPr>
          <w:fldChar w:fldCharType="separate"/>
        </w:r>
        <w:r>
          <w:rPr>
            <w:sz w:val="24"/>
          </w:rPr>
          <w:t>55</w:t>
        </w:r>
        <w:r>
          <w:rPr>
            <w:sz w:val="24"/>
          </w:rPr>
          <w:fldChar w:fldCharType="end"/>
        </w:r>
      </w:hyperlink>
    </w:p>
    <w:p w:rsidR="00030FA9">
      <w:pPr>
        <w:pStyle w:val="TOC2"/>
        <w:tabs>
          <w:tab w:val="right" w:leader="dot" w:pos="8948"/>
        </w:tabs>
        <w:spacing w:line="360" w:lineRule="auto"/>
        <w:rPr>
          <w:smallCaps w:val="0"/>
          <w:sz w:val="24"/>
        </w:rPr>
      </w:pPr>
      <w:hyperlink w:anchor="_Toc278787808" w:history="1">
        <w:r>
          <w:rPr>
            <w:rStyle w:val="Hyperlink"/>
            <w:sz w:val="24"/>
          </w:rPr>
          <w:t xml:space="preserve">9.3. </w:t>
        </w:r>
        <w:r>
          <w:rPr>
            <w:rStyle w:val="Hyperlink"/>
            <w:rFonts w:hAnsi="宋体"/>
            <w:sz w:val="24"/>
          </w:rPr>
          <w:t>环境保护管理标准</w:t>
        </w:r>
        <w:r>
          <w:rPr>
            <w:sz w:val="24"/>
          </w:rPr>
          <w:tab/>
        </w:r>
        <w:r>
          <w:rPr>
            <w:sz w:val="24"/>
          </w:rPr>
          <w:fldChar w:fldCharType="begin"/>
        </w:r>
        <w:r>
          <w:rPr>
            <w:sz w:val="24"/>
          </w:rPr>
          <w:instrText xml:space="preserve"> PAGEREF _Toc278787808 \h </w:instrText>
        </w:r>
        <w:r>
          <w:rPr>
            <w:sz w:val="24"/>
          </w:rPr>
          <w:fldChar w:fldCharType="separate"/>
        </w:r>
        <w:r>
          <w:rPr>
            <w:sz w:val="24"/>
          </w:rPr>
          <w:t>58</w:t>
        </w:r>
        <w:r>
          <w:rPr>
            <w:sz w:val="24"/>
          </w:rPr>
          <w:fldChar w:fldCharType="end"/>
        </w:r>
      </w:hyperlink>
    </w:p>
    <w:p w:rsidR="00030FA9">
      <w:pPr>
        <w:pStyle w:val="TOC2"/>
        <w:tabs>
          <w:tab w:val="right" w:leader="dot" w:pos="8948"/>
        </w:tabs>
        <w:spacing w:line="360" w:lineRule="auto"/>
        <w:rPr>
          <w:smallCaps w:val="0"/>
          <w:sz w:val="24"/>
        </w:rPr>
      </w:pPr>
      <w:hyperlink w:anchor="_Toc278787809" w:history="1">
        <w:r>
          <w:rPr>
            <w:rStyle w:val="Hyperlink"/>
            <w:sz w:val="24"/>
          </w:rPr>
          <w:t xml:space="preserve">9.4. </w:t>
        </w:r>
        <w:r>
          <w:rPr>
            <w:rStyle w:val="Hyperlink"/>
            <w:rFonts w:hAnsi="宋体"/>
            <w:sz w:val="24"/>
          </w:rPr>
          <w:t>环境保护管理措施</w:t>
        </w:r>
        <w:r>
          <w:rPr>
            <w:sz w:val="24"/>
          </w:rPr>
          <w:tab/>
        </w:r>
        <w:r>
          <w:rPr>
            <w:sz w:val="24"/>
          </w:rPr>
          <w:fldChar w:fldCharType="begin"/>
        </w:r>
        <w:r>
          <w:rPr>
            <w:sz w:val="24"/>
          </w:rPr>
          <w:instrText xml:space="preserve"> PAGEREF _Toc278787809 \h </w:instrText>
        </w:r>
        <w:r>
          <w:rPr>
            <w:sz w:val="24"/>
          </w:rPr>
          <w:fldChar w:fldCharType="separate"/>
        </w:r>
        <w:r>
          <w:rPr>
            <w:sz w:val="24"/>
          </w:rPr>
          <w:t>59</w:t>
        </w:r>
        <w:r>
          <w:rPr>
            <w:sz w:val="24"/>
          </w:rPr>
          <w:fldChar w:fldCharType="end"/>
        </w:r>
      </w:hyperlink>
    </w:p>
    <w:p w:rsidR="00030FA9">
      <w:pPr>
        <w:pStyle w:val="TOC1"/>
        <w:spacing w:line="360" w:lineRule="auto"/>
        <w:rPr>
          <w:rFonts w:eastAsia="宋体" w:hAnsi="Times New Roman"/>
          <w:b w:val="0"/>
          <w:caps w:val="0"/>
          <w:sz w:val="24"/>
        </w:rPr>
      </w:pPr>
      <w:hyperlink w:anchor="_Toc278787810" w:history="1">
        <w:r>
          <w:rPr>
            <w:rStyle w:val="Hyperlink"/>
            <w:rFonts w:eastAsia="宋体" w:hAnsi="Times New Roman"/>
            <w:sz w:val="24"/>
          </w:rPr>
          <w:t xml:space="preserve">10. </w:t>
        </w:r>
        <w:r>
          <w:rPr>
            <w:rStyle w:val="Hyperlink"/>
            <w:rFonts w:eastAsia="宋体" w:hAnsi="宋体"/>
            <w:sz w:val="24"/>
          </w:rPr>
          <w:t>创建</w:t>
        </w:r>
        <w:r>
          <w:rPr>
            <w:rStyle w:val="Hyperlink"/>
            <w:rFonts w:eastAsia="宋体" w:hAnsi="Times New Roman"/>
            <w:sz w:val="24"/>
          </w:rPr>
          <w:t>“</w:t>
        </w:r>
        <w:r>
          <w:rPr>
            <w:rStyle w:val="Hyperlink"/>
            <w:rFonts w:eastAsia="宋体" w:hAnsi="宋体"/>
            <w:sz w:val="24"/>
          </w:rPr>
          <w:t>安全、优质、文明</w:t>
        </w:r>
        <w:r>
          <w:rPr>
            <w:rStyle w:val="Hyperlink"/>
            <w:rFonts w:eastAsia="宋体" w:hAnsi="Times New Roman"/>
            <w:sz w:val="24"/>
          </w:rPr>
          <w:t>”</w:t>
        </w:r>
        <w:r>
          <w:rPr>
            <w:rStyle w:val="Hyperlink"/>
            <w:rFonts w:eastAsia="宋体" w:hAnsi="宋体"/>
            <w:sz w:val="24"/>
          </w:rPr>
          <w:t>样板工程</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_Toc278787810 \h </w:instrText>
        </w:r>
        <w:r>
          <w:rPr>
            <w:rFonts w:eastAsia="宋体" w:hAnsi="Times New Roman"/>
            <w:sz w:val="24"/>
          </w:rPr>
          <w:fldChar w:fldCharType="separate"/>
        </w:r>
        <w:r>
          <w:rPr>
            <w:rFonts w:eastAsia="宋体" w:hAnsi="Times New Roman"/>
            <w:sz w:val="24"/>
          </w:rPr>
          <w:t>61</w:t>
        </w:r>
        <w:r>
          <w:rPr>
            <w:rFonts w:eastAsia="宋体" w:hAnsi="Times New Roman"/>
            <w:sz w:val="24"/>
          </w:rPr>
          <w:fldChar w:fldCharType="end"/>
        </w:r>
      </w:hyperlink>
    </w:p>
    <w:p w:rsidR="00030FA9">
      <w:pPr>
        <w:pStyle w:val="TOC2"/>
        <w:tabs>
          <w:tab w:val="right" w:leader="dot" w:pos="8948"/>
        </w:tabs>
        <w:spacing w:line="360" w:lineRule="auto"/>
        <w:rPr>
          <w:smallCaps w:val="0"/>
          <w:sz w:val="24"/>
        </w:rPr>
      </w:pPr>
      <w:hyperlink w:anchor="_Toc278787811" w:history="1">
        <w:r>
          <w:rPr>
            <w:rStyle w:val="Hyperlink"/>
            <w:sz w:val="24"/>
          </w:rPr>
          <w:t xml:space="preserve">10.1. </w:t>
        </w:r>
        <w:r>
          <w:rPr>
            <w:rStyle w:val="Hyperlink"/>
            <w:rFonts w:hAnsi="宋体"/>
            <w:sz w:val="24"/>
          </w:rPr>
          <w:t>策划</w:t>
        </w:r>
        <w:r>
          <w:rPr>
            <w:rStyle w:val="Hyperlink"/>
            <w:rFonts w:hAnsi="宋体"/>
            <w:sz w:val="24"/>
          </w:rPr>
          <w:t>书内容</w:t>
        </w:r>
        <w:r>
          <w:rPr>
            <w:sz w:val="24"/>
          </w:rPr>
          <w:tab/>
        </w:r>
        <w:r>
          <w:rPr>
            <w:sz w:val="24"/>
          </w:rPr>
          <w:fldChar w:fldCharType="begin"/>
        </w:r>
        <w:r>
          <w:rPr>
            <w:sz w:val="24"/>
          </w:rPr>
          <w:instrText xml:space="preserve"> PAGEREF _Toc278787811 \h </w:instrText>
        </w:r>
        <w:r>
          <w:rPr>
            <w:sz w:val="24"/>
          </w:rPr>
          <w:fldChar w:fldCharType="separate"/>
        </w:r>
        <w:r>
          <w:rPr>
            <w:sz w:val="24"/>
          </w:rPr>
          <w:t>61</w:t>
        </w:r>
        <w:r>
          <w:rPr>
            <w:sz w:val="24"/>
          </w:rPr>
          <w:fldChar w:fldCharType="end"/>
        </w:r>
      </w:hyperlink>
    </w:p>
    <w:p w:rsidR="00030FA9">
      <w:pPr>
        <w:pStyle w:val="TOC2"/>
        <w:tabs>
          <w:tab w:val="right" w:leader="dot" w:pos="8948"/>
        </w:tabs>
        <w:spacing w:line="360" w:lineRule="auto"/>
        <w:rPr>
          <w:smallCaps w:val="0"/>
          <w:sz w:val="24"/>
        </w:rPr>
      </w:pPr>
      <w:hyperlink w:anchor="_Toc278787812" w:history="1">
        <w:r>
          <w:rPr>
            <w:rStyle w:val="Hyperlink"/>
            <w:sz w:val="24"/>
          </w:rPr>
          <w:t xml:space="preserve">10.2. </w:t>
        </w:r>
        <w:r>
          <w:rPr>
            <w:rStyle w:val="Hyperlink"/>
            <w:rFonts w:hAnsi="宋体"/>
            <w:sz w:val="24"/>
          </w:rPr>
          <w:t>要求</w:t>
        </w:r>
        <w:r>
          <w:rPr>
            <w:sz w:val="24"/>
          </w:rPr>
          <w:tab/>
        </w:r>
        <w:r>
          <w:rPr>
            <w:sz w:val="24"/>
          </w:rPr>
          <w:fldChar w:fldCharType="begin"/>
        </w:r>
        <w:r>
          <w:rPr>
            <w:sz w:val="24"/>
          </w:rPr>
          <w:instrText xml:space="preserve"> PAGEREF _Toc278787812 \h </w:instrText>
        </w:r>
        <w:r>
          <w:rPr>
            <w:sz w:val="24"/>
          </w:rPr>
          <w:fldChar w:fldCharType="separate"/>
        </w:r>
        <w:r>
          <w:rPr>
            <w:sz w:val="24"/>
          </w:rPr>
          <w:t>61</w:t>
        </w:r>
        <w:r>
          <w:rPr>
            <w:sz w:val="24"/>
          </w:rPr>
          <w:fldChar w:fldCharType="end"/>
        </w:r>
      </w:hyperlink>
    </w:p>
    <w:p w:rsidR="00030FA9">
      <w:pPr>
        <w:pStyle w:val="TOC1"/>
        <w:spacing w:line="360" w:lineRule="auto"/>
        <w:rPr>
          <w:rFonts w:eastAsia="宋体" w:hAnsi="Times New Roman"/>
          <w:b w:val="0"/>
          <w:caps w:val="0"/>
          <w:sz w:val="24"/>
        </w:rPr>
      </w:pPr>
      <w:hyperlink w:anchor="_Toc278787813" w:history="1">
        <w:r>
          <w:rPr>
            <w:rStyle w:val="Hyperlink"/>
            <w:rFonts w:eastAsia="宋体" w:hAnsi="宋体"/>
            <w:sz w:val="24"/>
          </w:rPr>
          <w:t>附图</w:t>
        </w:r>
        <w:r>
          <w:rPr>
            <w:rStyle w:val="Hyperlink"/>
            <w:rFonts w:eastAsia="宋体" w:hAnsi="Times New Roman"/>
            <w:sz w:val="24"/>
          </w:rPr>
          <w:t xml:space="preserve">1  </w:t>
        </w:r>
        <w:r>
          <w:rPr>
            <w:rStyle w:val="Hyperlink"/>
            <w:rFonts w:eastAsia="宋体" w:hAnsi="宋体"/>
            <w:sz w:val="24"/>
          </w:rPr>
          <w:t>交通图（示例）</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_Toc278787813 \h </w:instrText>
        </w:r>
        <w:r>
          <w:rPr>
            <w:rFonts w:eastAsia="宋体" w:hAnsi="Times New Roman"/>
            <w:sz w:val="24"/>
          </w:rPr>
          <w:fldChar w:fldCharType="separate"/>
        </w:r>
        <w:r>
          <w:rPr>
            <w:rFonts w:eastAsia="宋体" w:hAnsi="Times New Roman"/>
            <w:sz w:val="24"/>
          </w:rPr>
          <w:t>62</w:t>
        </w:r>
        <w:r>
          <w:rPr>
            <w:rFonts w:eastAsia="宋体" w:hAnsi="Times New Roman"/>
            <w:sz w:val="24"/>
          </w:rPr>
          <w:fldChar w:fldCharType="end"/>
        </w:r>
      </w:hyperlink>
    </w:p>
    <w:p w:rsidR="00030FA9">
      <w:pPr>
        <w:pStyle w:val="TOC1"/>
        <w:spacing w:line="360" w:lineRule="auto"/>
        <w:rPr>
          <w:rFonts w:eastAsia="宋体" w:hAnsi="Times New Roman"/>
          <w:b w:val="0"/>
          <w:caps w:val="0"/>
          <w:sz w:val="24"/>
        </w:rPr>
      </w:pPr>
      <w:hyperlink w:anchor="_Toc278787814" w:history="1">
        <w:r>
          <w:rPr>
            <w:rStyle w:val="Hyperlink"/>
            <w:rFonts w:eastAsia="宋体" w:hAnsi="宋体"/>
            <w:sz w:val="24"/>
          </w:rPr>
          <w:t>附图</w:t>
        </w:r>
        <w:r>
          <w:rPr>
            <w:rStyle w:val="Hyperlink"/>
            <w:rFonts w:eastAsia="宋体" w:hAnsi="Times New Roman"/>
            <w:sz w:val="24"/>
          </w:rPr>
          <w:t xml:space="preserve">2  </w:t>
        </w:r>
        <w:r>
          <w:rPr>
            <w:rStyle w:val="Hyperlink"/>
            <w:rFonts w:eastAsia="宋体" w:hAnsi="宋体"/>
            <w:sz w:val="24"/>
          </w:rPr>
          <w:t>施工总平面布置图（示例）</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_Toc278787814 \h </w:instrText>
        </w:r>
        <w:r>
          <w:rPr>
            <w:rFonts w:eastAsia="宋体" w:hAnsi="Times New Roman"/>
            <w:sz w:val="24"/>
          </w:rPr>
          <w:fldChar w:fldCharType="separate"/>
        </w:r>
        <w:r>
          <w:rPr>
            <w:rFonts w:eastAsia="宋体" w:hAnsi="Times New Roman"/>
            <w:sz w:val="24"/>
          </w:rPr>
          <w:t>63</w:t>
        </w:r>
        <w:r>
          <w:rPr>
            <w:rFonts w:eastAsia="宋体" w:hAnsi="Times New Roman"/>
            <w:sz w:val="24"/>
          </w:rPr>
          <w:fldChar w:fldCharType="end"/>
        </w:r>
      </w:hyperlink>
    </w:p>
    <w:p w:rsidR="00030FA9">
      <w:pPr>
        <w:pStyle w:val="TOC1"/>
        <w:spacing w:line="360" w:lineRule="auto"/>
        <w:rPr>
          <w:rFonts w:eastAsia="宋体" w:hAnsi="Times New Roman"/>
          <w:b w:val="0"/>
          <w:caps w:val="0"/>
          <w:sz w:val="24"/>
        </w:rPr>
      </w:pPr>
      <w:hyperlink w:anchor="_Toc278787815" w:history="1">
        <w:r>
          <w:rPr>
            <w:rStyle w:val="Hyperlink"/>
            <w:rFonts w:eastAsia="宋体" w:hAnsi="宋体"/>
            <w:sz w:val="24"/>
          </w:rPr>
          <w:t>附图</w:t>
        </w:r>
        <w:r>
          <w:rPr>
            <w:rStyle w:val="Hyperlink"/>
            <w:rFonts w:eastAsia="宋体" w:hAnsi="Times New Roman"/>
            <w:sz w:val="24"/>
          </w:rPr>
          <w:t xml:space="preserve">3  </w:t>
        </w:r>
        <w:r>
          <w:rPr>
            <w:rStyle w:val="Hyperlink"/>
            <w:rFonts w:eastAsia="宋体" w:hAnsi="宋体"/>
            <w:sz w:val="24"/>
          </w:rPr>
          <w:t>施工进度计</w:t>
        </w:r>
        <w:r>
          <w:rPr>
            <w:rStyle w:val="Hyperlink"/>
            <w:rFonts w:eastAsia="宋体" w:hAnsi="宋体"/>
            <w:sz w:val="24"/>
          </w:rPr>
          <w:t>划横道图</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_Toc278787815 \h </w:instrText>
        </w:r>
        <w:r>
          <w:rPr>
            <w:rFonts w:eastAsia="宋体" w:hAnsi="Times New Roman"/>
            <w:sz w:val="24"/>
          </w:rPr>
          <w:fldChar w:fldCharType="separate"/>
        </w:r>
        <w:r>
          <w:rPr>
            <w:rFonts w:eastAsia="宋体" w:hAnsi="Times New Roman"/>
            <w:sz w:val="24"/>
          </w:rPr>
          <w:t>64</w:t>
        </w:r>
        <w:r>
          <w:rPr>
            <w:rFonts w:eastAsia="宋体" w:hAnsi="Times New Roman"/>
            <w:sz w:val="24"/>
          </w:rPr>
          <w:fldChar w:fldCharType="end"/>
        </w:r>
      </w:hyperlink>
    </w:p>
    <w:p w:rsidR="00030FA9">
      <w:pPr>
        <w:pStyle w:val="TOC1"/>
        <w:spacing w:line="360" w:lineRule="auto"/>
        <w:rPr>
          <w:rStyle w:val="Hyperlink"/>
          <w:rFonts w:eastAsia="宋体" w:hAnsi="Times New Roman"/>
          <w:sz w:val="24"/>
        </w:rPr>
      </w:pPr>
      <w:hyperlink w:anchor="_Toc278787816" w:history="1">
        <w:r>
          <w:rPr>
            <w:rStyle w:val="Hyperlink"/>
            <w:rFonts w:eastAsia="宋体" w:hAnsi="宋体"/>
            <w:sz w:val="24"/>
          </w:rPr>
          <w:t>附图</w:t>
        </w:r>
        <w:r>
          <w:rPr>
            <w:rStyle w:val="Hyperlink"/>
            <w:rFonts w:eastAsia="宋体" w:hAnsi="Times New Roman"/>
            <w:sz w:val="24"/>
          </w:rPr>
          <w:t xml:space="preserve">4  </w:t>
        </w:r>
        <w:r>
          <w:rPr>
            <w:rStyle w:val="Hyperlink"/>
            <w:rFonts w:eastAsia="宋体" w:hAnsi="宋体"/>
            <w:sz w:val="24"/>
          </w:rPr>
          <w:t>施工进度计划网络图</w:t>
        </w:r>
        <w:r>
          <w:rPr>
            <w:rFonts w:eastAsia="宋体" w:hAnsi="Times New Roman"/>
            <w:sz w:val="24"/>
          </w:rPr>
          <w:tab/>
        </w:r>
        <w:r>
          <w:rPr>
            <w:rFonts w:eastAsia="宋体" w:hAnsi="Times New Roman"/>
            <w:sz w:val="24"/>
          </w:rPr>
          <w:fldChar w:fldCharType="begin"/>
        </w:r>
        <w:r>
          <w:rPr>
            <w:rFonts w:eastAsia="宋体" w:hAnsi="Times New Roman"/>
            <w:sz w:val="24"/>
          </w:rPr>
          <w:instrText xml:space="preserve"> PAGEREF _Toc278787816 \h </w:instrText>
        </w:r>
        <w:r>
          <w:rPr>
            <w:rFonts w:eastAsia="宋体" w:hAnsi="Times New Roman"/>
            <w:sz w:val="24"/>
          </w:rPr>
          <w:fldChar w:fldCharType="separate"/>
        </w:r>
        <w:r>
          <w:rPr>
            <w:rFonts w:eastAsia="宋体" w:hAnsi="Times New Roman"/>
            <w:sz w:val="24"/>
          </w:rPr>
          <w:t>65</w:t>
        </w:r>
        <w:r>
          <w:rPr>
            <w:rFonts w:eastAsia="宋体" w:hAnsi="Times New Roman"/>
            <w:sz w:val="24"/>
          </w:rPr>
          <w:fldChar w:fldCharType="end"/>
        </w:r>
      </w:hyperlink>
    </w:p>
    <w:p w:rsidR="00030FA9">
      <w:pPr>
        <w:pStyle w:val="Normal0"/>
      </w:pPr>
    </w:p>
    <w:p w:rsidR="00030FA9">
      <w:pPr>
        <w:pStyle w:val="Normal0"/>
        <w:spacing w:line="360" w:lineRule="auto"/>
        <w:rPr>
          <w:i/>
          <w:sz w:val="24"/>
        </w:rPr>
      </w:pPr>
      <w:r>
        <w:rPr>
          <w:i/>
          <w:sz w:val="24"/>
        </w:rPr>
        <w:fldChar w:fldCharType="end"/>
      </w:r>
    </w:p>
    <w:p w:rsidR="00030FA9">
      <w:pPr>
        <w:pStyle w:val="Normal0"/>
        <w:spacing w:line="360" w:lineRule="auto"/>
        <w:rPr>
          <w:i/>
          <w:sz w:val="24"/>
        </w:rPr>
        <w:sectPr>
          <w:type w:val="nextPage"/>
          <w:pgSz w:w="11906" w:h="16838"/>
          <w:pgMar w:top="1361" w:right="1247" w:bottom="1361" w:left="1701" w:header="964" w:footer="964" w:gutter="0"/>
          <w:pgNumType w:start="1"/>
          <w:cols w:space="708"/>
          <w:titlePg w:val="0"/>
          <w:docGrid w:type="lines" w:linePitch="312"/>
        </w:sectPr>
      </w:pPr>
    </w:p>
    <w:p w:rsidR="00030FA9">
      <w:pPr>
        <w:pStyle w:val="Heading1"/>
        <w:spacing w:before="200" w:after="200" w:line="360" w:lineRule="auto"/>
        <w:jc w:val="center"/>
        <w:rPr>
          <w:rFonts w:hAnsi="宋体"/>
          <w:sz w:val="36"/>
        </w:rPr>
      </w:pPr>
      <w:bookmarkStart w:id="2" w:name="_Toc278787770"/>
      <w:bookmarkStart w:id="3" w:name="_Toc154459072"/>
      <w:r>
        <w:rPr>
          <w:rFonts w:hAnsi="宋体" w:hint="eastAsia"/>
          <w:sz w:val="36"/>
        </w:rPr>
        <w:t>编制依据</w:t>
      </w:r>
      <w:bookmarkEnd w:id="2"/>
    </w:p>
    <w:p w:rsidR="00030FA9">
      <w:pPr>
        <w:pStyle w:val="Normal0"/>
        <w:spacing w:line="360" w:lineRule="auto"/>
        <w:rPr>
          <w:sz w:val="24"/>
        </w:rPr>
      </w:pPr>
    </w:p>
    <w:p w:rsidR="00030FA9">
      <w:pPr>
        <w:pStyle w:val="Normal0"/>
        <w:spacing w:line="360" w:lineRule="auto"/>
        <w:ind w:firstLine="360" w:firstLineChars="150"/>
        <w:rPr>
          <w:sz w:val="24"/>
        </w:rPr>
      </w:pPr>
      <w:r>
        <w:rPr>
          <w:rFonts w:hint="eastAsia"/>
          <w:sz w:val="24"/>
        </w:rPr>
        <w:t>1.1.</w:t>
      </w:r>
      <w:r>
        <w:rPr>
          <w:rFonts w:hint="eastAsia"/>
          <w:sz w:val="24"/>
        </w:rPr>
        <w:t>招投标文件；</w:t>
      </w:r>
    </w:p>
    <w:p w:rsidR="00030FA9">
      <w:pPr>
        <w:pStyle w:val="Normal0"/>
        <w:spacing w:line="360" w:lineRule="auto"/>
        <w:ind w:firstLine="360" w:firstLineChars="150"/>
        <w:rPr>
          <w:sz w:val="24"/>
        </w:rPr>
      </w:pPr>
      <w:r>
        <w:rPr>
          <w:rFonts w:hint="eastAsia"/>
          <w:sz w:val="24"/>
        </w:rPr>
        <w:t>1.2.</w:t>
      </w:r>
      <w:r>
        <w:rPr>
          <w:rFonts w:hint="eastAsia"/>
          <w:sz w:val="24"/>
        </w:rPr>
        <w:t>国家现行有关标准和技术经济指标；</w:t>
      </w:r>
    </w:p>
    <w:p w:rsidR="00030FA9">
      <w:pPr>
        <w:pStyle w:val="Normal0"/>
        <w:spacing w:line="360" w:lineRule="auto"/>
        <w:ind w:firstLine="360" w:firstLineChars="150"/>
        <w:rPr>
          <w:sz w:val="24"/>
        </w:rPr>
      </w:pPr>
      <w:r>
        <w:rPr>
          <w:rFonts w:hint="eastAsia"/>
          <w:sz w:val="24"/>
        </w:rPr>
        <w:t>1.3.</w:t>
      </w:r>
      <w:r>
        <w:rPr>
          <w:rFonts w:hint="eastAsia"/>
          <w:sz w:val="24"/>
        </w:rPr>
        <w:t>南方电网及广东电网现行有关标准；</w:t>
      </w:r>
    </w:p>
    <w:p w:rsidR="00030FA9">
      <w:pPr>
        <w:pStyle w:val="Normal0"/>
        <w:spacing w:line="360" w:lineRule="auto"/>
        <w:ind w:firstLine="360" w:firstLineChars="150"/>
        <w:rPr>
          <w:sz w:val="24"/>
        </w:rPr>
      </w:pPr>
      <w:r>
        <w:rPr>
          <w:rFonts w:hint="eastAsia"/>
          <w:sz w:val="24"/>
        </w:rPr>
        <w:t>1.4.</w:t>
      </w:r>
      <w:r>
        <w:rPr>
          <w:rFonts w:hint="eastAsia"/>
          <w:sz w:val="24"/>
        </w:rPr>
        <w:t>工程所在地区行政主管部门的批准文件，建设单位对施工的要求；</w:t>
      </w:r>
    </w:p>
    <w:p w:rsidR="00030FA9">
      <w:pPr>
        <w:pStyle w:val="Normal0"/>
        <w:spacing w:line="360" w:lineRule="auto"/>
        <w:ind w:firstLine="360" w:firstLineChars="150"/>
        <w:rPr>
          <w:sz w:val="24"/>
        </w:rPr>
      </w:pPr>
      <w:r>
        <w:rPr>
          <w:rFonts w:hint="eastAsia"/>
          <w:sz w:val="24"/>
        </w:rPr>
        <w:t>1.5.</w:t>
      </w:r>
      <w:r>
        <w:rPr>
          <w:rFonts w:hint="eastAsia"/>
          <w:sz w:val="24"/>
        </w:rPr>
        <w:t>工程施工合同；</w:t>
      </w:r>
    </w:p>
    <w:p w:rsidR="00030FA9">
      <w:pPr>
        <w:pStyle w:val="Normal0"/>
        <w:spacing w:line="360" w:lineRule="auto"/>
        <w:ind w:firstLine="360" w:firstLineChars="150"/>
        <w:rPr>
          <w:sz w:val="24"/>
        </w:rPr>
      </w:pPr>
      <w:r>
        <w:rPr>
          <w:rFonts w:hint="eastAsia"/>
          <w:sz w:val="24"/>
        </w:rPr>
        <w:t>1.6.</w:t>
      </w:r>
      <w:r>
        <w:rPr>
          <w:rFonts w:hint="eastAsia"/>
          <w:sz w:val="24"/>
        </w:rPr>
        <w:t>工程设计文件；</w:t>
      </w:r>
    </w:p>
    <w:p w:rsidR="00030FA9">
      <w:pPr>
        <w:pStyle w:val="Normal0"/>
        <w:spacing w:line="360" w:lineRule="auto"/>
        <w:ind w:firstLine="360" w:firstLineChars="150"/>
        <w:rPr>
          <w:sz w:val="24"/>
        </w:rPr>
      </w:pPr>
      <w:r>
        <w:rPr>
          <w:rFonts w:hint="eastAsia"/>
          <w:sz w:val="24"/>
        </w:rPr>
        <w:t>1.7.</w:t>
      </w:r>
      <w:r>
        <w:rPr>
          <w:rFonts w:hint="eastAsia"/>
          <w:sz w:val="24"/>
        </w:rPr>
        <w:t>工程施工范围内的现场条件，工程地质及水文地质、气象等自然条件；</w:t>
      </w:r>
    </w:p>
    <w:p w:rsidR="00030FA9">
      <w:pPr>
        <w:pStyle w:val="Normal0"/>
        <w:spacing w:line="360" w:lineRule="auto"/>
        <w:ind w:firstLine="360" w:firstLineChars="150"/>
        <w:rPr>
          <w:sz w:val="24"/>
        </w:rPr>
      </w:pPr>
      <w:r>
        <w:rPr>
          <w:rFonts w:hint="eastAsia"/>
          <w:sz w:val="24"/>
        </w:rPr>
        <w:t>1.8.</w:t>
      </w:r>
      <w:r>
        <w:rPr>
          <w:rFonts w:hint="eastAsia"/>
          <w:sz w:val="24"/>
        </w:rPr>
        <w:t>与工程有关的资源供应情况；</w:t>
      </w:r>
    </w:p>
    <w:p w:rsidR="00030FA9">
      <w:pPr>
        <w:pStyle w:val="Normal0"/>
        <w:spacing w:line="360" w:lineRule="auto"/>
        <w:ind w:firstLine="360" w:firstLineChars="150"/>
        <w:rPr>
          <w:sz w:val="24"/>
        </w:rPr>
      </w:pPr>
      <w:r>
        <w:rPr>
          <w:rFonts w:hint="eastAsia"/>
          <w:sz w:val="24"/>
        </w:rPr>
        <w:t>1.9.</w:t>
      </w:r>
      <w:r>
        <w:rPr>
          <w:rFonts w:hint="eastAsia"/>
          <w:sz w:val="24"/>
        </w:rPr>
        <w:t>施工企业的规章制度、生产能力、机具设备状况、技术水平等；</w:t>
      </w:r>
    </w:p>
    <w:p w:rsidR="00030FA9">
      <w:pPr>
        <w:pStyle w:val="Normal0"/>
        <w:spacing w:line="360" w:lineRule="auto"/>
        <w:ind w:firstLine="360" w:firstLineChars="150"/>
        <w:rPr>
          <w:sz w:val="24"/>
        </w:rPr>
      </w:pPr>
      <w:r>
        <w:rPr>
          <w:rFonts w:hint="eastAsia"/>
          <w:sz w:val="24"/>
        </w:rPr>
        <w:t>1.10.</w:t>
      </w:r>
      <w:r>
        <w:rPr>
          <w:rFonts w:hint="eastAsia"/>
          <w:sz w:val="24"/>
        </w:rPr>
        <w:t>施工单位现场调查情况；</w:t>
      </w:r>
    </w:p>
    <w:p w:rsidR="00030FA9">
      <w:pPr>
        <w:pStyle w:val="Normal0"/>
        <w:spacing w:line="360" w:lineRule="auto"/>
        <w:ind w:firstLine="360" w:firstLineChars="150"/>
        <w:rPr>
          <w:sz w:val="24"/>
        </w:rPr>
      </w:pPr>
      <w:r>
        <w:rPr>
          <w:rFonts w:hint="eastAsia"/>
          <w:sz w:val="24"/>
        </w:rPr>
        <w:t>1.11</w:t>
      </w:r>
      <w:r>
        <w:rPr>
          <w:rFonts w:hint="eastAsia"/>
          <w:sz w:val="24"/>
        </w:rPr>
        <w:t>……。</w:t>
      </w: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pPr>
    </w:p>
    <w:p w:rsidR="00030FA9">
      <w:pPr>
        <w:pStyle w:val="Normal0"/>
        <w:spacing w:line="360" w:lineRule="auto"/>
        <w:ind w:left="431"/>
        <w:rPr>
          <w:sz w:val="24"/>
        </w:rPr>
        <w:sectPr>
          <w:type w:val="nextPage"/>
          <w:pgSz w:w="11906" w:h="16838"/>
          <w:pgMar w:top="1361" w:right="1247" w:bottom="1361" w:left="1701" w:header="964" w:footer="964" w:gutter="0"/>
          <w:pgNumType w:start="2"/>
          <w:cols w:space="708"/>
          <w:titlePg w:val="0"/>
          <w:docGrid w:type="lines" w:linePitch="312"/>
        </w:sectPr>
      </w:pPr>
    </w:p>
    <w:p w:rsidR="00030FA9">
      <w:pPr>
        <w:pStyle w:val="Heading1"/>
        <w:spacing w:before="200" w:after="200" w:line="360" w:lineRule="auto"/>
        <w:jc w:val="center"/>
        <w:rPr>
          <w:rFonts w:hAnsi="宋体"/>
          <w:sz w:val="36"/>
        </w:rPr>
      </w:pPr>
      <w:bookmarkStart w:id="4" w:name="_Toc278787771"/>
      <w:r>
        <w:rPr>
          <w:rFonts w:hAnsi="宋体"/>
          <w:sz w:val="36"/>
        </w:rPr>
        <w:t>工程概况</w:t>
      </w:r>
      <w:bookmarkEnd w:id="3"/>
      <w:bookmarkEnd w:id="4"/>
    </w:p>
    <w:p w:rsidR="00030FA9">
      <w:pPr>
        <w:pStyle w:val="Normal0"/>
        <w:spacing w:line="360" w:lineRule="auto"/>
        <w:rPr>
          <w:sz w:val="24"/>
        </w:rPr>
      </w:pPr>
    </w:p>
    <w:p w:rsidR="00030FA9">
      <w:pPr>
        <w:pStyle w:val="Heading2"/>
        <w:spacing w:before="0" w:after="0" w:line="360" w:lineRule="auto"/>
        <w:rPr>
          <w:rFonts w:ascii="Times New Roman" w:eastAsia="宋体" w:hAnsi="Times New Roman"/>
        </w:rPr>
      </w:pPr>
      <w:bookmarkStart w:id="5" w:name="_Toc278787772"/>
      <w:r>
        <w:rPr>
          <w:rFonts w:ascii="Times New Roman" w:eastAsia="宋体" w:hAnsi="Times New Roman" w:hint="eastAsia"/>
        </w:rPr>
        <w:t>工程简述</w:t>
      </w:r>
      <w:bookmarkEnd w:id="5"/>
    </w:p>
    <w:p w:rsidR="00030FA9">
      <w:pPr>
        <w:pStyle w:val="Caption"/>
        <w:keepNext/>
        <w:spacing w:line="360" w:lineRule="auto"/>
        <w:jc w:val="center"/>
        <w:rPr>
          <w:rFonts w:ascii="Times New Roman" w:eastAsia="宋体" w:hAnsi="Times New Roman"/>
          <w:color w:val="000000"/>
          <w:sz w:val="21"/>
        </w:rPr>
      </w:pPr>
      <w:r>
        <w:rPr>
          <w:rFonts w:ascii="Times New Roman" w:eastAsia="宋体" w:hAnsi="宋体"/>
          <w:color w:val="000000"/>
          <w:sz w:val="21"/>
        </w:rPr>
        <w:t>表</w:t>
      </w:r>
      <w:r>
        <w:rPr>
          <w:rFonts w:ascii="Times New Roman" w:eastAsia="宋体" w:hAnsi="Times New Roman"/>
          <w:color w:val="000000"/>
          <w:sz w:val="21"/>
        </w:rPr>
        <w:t xml:space="preserve"> </w:t>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STYLEREF 1 \s </w:instrText>
      </w:r>
      <w:r>
        <w:rPr>
          <w:rFonts w:ascii="Times New Roman" w:eastAsia="宋体" w:hAnsi="Times New Roman"/>
          <w:color w:val="000000"/>
          <w:sz w:val="21"/>
        </w:rPr>
        <w:fldChar w:fldCharType="separate"/>
      </w:r>
      <w:r>
        <w:rPr>
          <w:rFonts w:ascii="Times New Roman" w:eastAsia="宋体" w:hAnsi="Times New Roman"/>
          <w:color w:val="000000"/>
          <w:sz w:val="21"/>
        </w:rPr>
        <w:t>2</w:t>
      </w:r>
      <w:r>
        <w:rPr>
          <w:rFonts w:ascii="Times New Roman" w:eastAsia="宋体" w:hAnsi="Times New Roman"/>
          <w:color w:val="000000"/>
          <w:sz w:val="21"/>
        </w:rPr>
        <w:fldChar w:fldCharType="end"/>
      </w:r>
      <w:r>
        <w:rPr>
          <w:rFonts w:ascii="Times New Roman" w:eastAsia="宋体" w:hAnsi="Times New Roman"/>
          <w:color w:val="000000"/>
          <w:sz w:val="21"/>
        </w:rPr>
        <w:noBreakHyphen/>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SEQ </w:instrText>
      </w:r>
      <w:r>
        <w:rPr>
          <w:rFonts w:ascii="Times New Roman" w:eastAsia="宋体" w:hAnsi="Times New Roman"/>
          <w:color w:val="000000"/>
          <w:sz w:val="21"/>
        </w:rPr>
        <w:instrText>表</w:instrText>
      </w:r>
      <w:r>
        <w:rPr>
          <w:rFonts w:ascii="Times New Roman" w:eastAsia="宋体" w:hAnsi="Times New Roman"/>
          <w:color w:val="000000"/>
          <w:sz w:val="21"/>
        </w:rPr>
        <w:instrText xml:space="preserve"> \* ARABIC \s 1 </w:instrText>
      </w:r>
      <w:r>
        <w:rPr>
          <w:rFonts w:ascii="Times New Roman" w:eastAsia="宋体" w:hAnsi="Times New Roman"/>
          <w:color w:val="000000"/>
          <w:sz w:val="21"/>
        </w:rPr>
        <w:fldChar w:fldCharType="separate"/>
      </w:r>
      <w:r>
        <w:rPr>
          <w:rFonts w:ascii="Times New Roman" w:eastAsia="宋体" w:hAnsi="Times New Roman"/>
          <w:color w:val="000000"/>
          <w:sz w:val="21"/>
        </w:rPr>
        <w:t>1</w:t>
      </w:r>
      <w:r>
        <w:rPr>
          <w:rFonts w:ascii="Times New Roman" w:eastAsia="宋体" w:hAnsi="Times New Roman"/>
          <w:color w:val="000000"/>
          <w:sz w:val="21"/>
        </w:rPr>
        <w:fldChar w:fldCharType="end"/>
      </w:r>
      <w:r>
        <w:rPr>
          <w:rFonts w:ascii="Times New Roman" w:eastAsia="宋体" w:hAnsi="Times New Roman"/>
          <w:color w:val="000000"/>
          <w:sz w:val="21"/>
        </w:rPr>
        <w:t xml:space="preserve">  </w:t>
      </w:r>
      <w:r>
        <w:rPr>
          <w:rFonts w:ascii="Times New Roman" w:eastAsia="宋体" w:hAnsi="宋体"/>
          <w:color w:val="000000"/>
          <w:sz w:val="21"/>
        </w:rPr>
        <w:t>工程简述</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7"/>
        <w:gridCol w:w="1604"/>
        <w:gridCol w:w="654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4"/>
          <w:jc w:val="center"/>
        </w:trPr>
        <w:tc>
          <w:tcPr>
            <w:tcW w:w="807" w:type="dxa"/>
            <w:vAlign w:val="center"/>
          </w:tcPr>
          <w:p w:rsidR="00030FA9">
            <w:pPr>
              <w:pStyle w:val="Normal0"/>
              <w:spacing w:line="360" w:lineRule="auto"/>
              <w:jc w:val="center"/>
              <w:rPr>
                <w:b/>
              </w:rPr>
            </w:pPr>
            <w:r>
              <w:rPr>
                <w:rFonts w:hint="eastAsia"/>
                <w:b/>
              </w:rPr>
              <w:t>序号</w:t>
            </w:r>
          </w:p>
        </w:tc>
        <w:tc>
          <w:tcPr>
            <w:tcW w:w="1604" w:type="dxa"/>
            <w:vAlign w:val="center"/>
          </w:tcPr>
          <w:p w:rsidR="00030FA9">
            <w:pPr>
              <w:pStyle w:val="Normal0"/>
              <w:spacing w:line="360" w:lineRule="auto"/>
              <w:jc w:val="center"/>
              <w:rPr>
                <w:b/>
              </w:rPr>
            </w:pPr>
            <w:r>
              <w:rPr>
                <w:rFonts w:hint="eastAsia"/>
                <w:b/>
              </w:rPr>
              <w:t>项目</w:t>
            </w:r>
          </w:p>
        </w:tc>
        <w:tc>
          <w:tcPr>
            <w:tcW w:w="6548" w:type="dxa"/>
            <w:vAlign w:val="center"/>
          </w:tcPr>
          <w:p w:rsidR="00030FA9">
            <w:pPr>
              <w:pStyle w:val="Normal0"/>
              <w:spacing w:line="360" w:lineRule="auto"/>
              <w:jc w:val="center"/>
              <w:rPr>
                <w:b/>
              </w:rPr>
            </w:pPr>
            <w:r>
              <w:rPr>
                <w:rFonts w:hint="eastAsia"/>
                <w:b/>
              </w:rPr>
              <w:t>内容</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工程名称</w:t>
            </w:r>
          </w:p>
        </w:tc>
        <w:tc>
          <w:tcPr>
            <w:tcW w:w="6548" w:type="dxa"/>
            <w:vAlign w:val="center"/>
          </w:tcPr>
          <w:p w:rsidR="00030FA9">
            <w:pPr>
              <w:pStyle w:val="Normal0"/>
              <w:spacing w:line="360" w:lineRule="auto"/>
              <w:jc w:val="center"/>
            </w:pP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本标段</w:t>
            </w:r>
          </w:p>
          <w:p w:rsidR="00030FA9">
            <w:pPr>
              <w:pStyle w:val="Normal0"/>
              <w:spacing w:line="360" w:lineRule="auto"/>
              <w:jc w:val="center"/>
            </w:pPr>
            <w:r>
              <w:rPr>
                <w:rFonts w:hint="eastAsia"/>
              </w:rPr>
              <w:t>工程简介</w:t>
            </w:r>
          </w:p>
        </w:tc>
        <w:tc>
          <w:tcPr>
            <w:tcW w:w="6548" w:type="dxa"/>
            <w:vAlign w:val="center"/>
          </w:tcPr>
          <w:p w:rsidR="00030FA9">
            <w:pPr>
              <w:pStyle w:val="Normal0"/>
              <w:spacing w:line="360" w:lineRule="auto"/>
              <w:ind w:firstLine="435"/>
            </w:pPr>
            <w:r>
              <w:rPr>
                <w:rFonts w:hint="eastAsia"/>
              </w:rPr>
              <w:t>本标段起于</w:t>
            </w:r>
            <w:r>
              <w:rPr>
                <w:rFonts w:hint="eastAsia"/>
                <w:u w:val="single"/>
              </w:rPr>
              <w:t xml:space="preserve">     </w:t>
            </w:r>
            <w:r>
              <w:rPr>
                <w:rFonts w:hint="eastAsia"/>
              </w:rPr>
              <w:t>，终于</w:t>
            </w:r>
            <w:r>
              <w:rPr>
                <w:rFonts w:hint="eastAsia"/>
                <w:u w:val="single"/>
              </w:rPr>
              <w:t xml:space="preserve">     </w:t>
            </w:r>
            <w:r>
              <w:rPr>
                <w:rFonts w:hint="eastAsia"/>
              </w:rPr>
              <w:t>，线路途经</w:t>
            </w:r>
            <w:r>
              <w:rPr>
                <w:rFonts w:hint="eastAsia"/>
                <w:u w:val="single"/>
              </w:rPr>
              <w:t xml:space="preserve">      </w:t>
            </w:r>
            <w:r>
              <w:rPr>
                <w:rFonts w:hint="eastAsia"/>
              </w:rPr>
              <w:t>管辖区；新建线路采用（□单□双□三□四）回路设计，其中单回路线路长</w:t>
            </w:r>
            <w:r>
              <w:rPr>
                <w:rFonts w:hint="eastAsia"/>
                <w:u w:val="single"/>
              </w:rPr>
              <w:t xml:space="preserve">    </w:t>
            </w:r>
            <w:r>
              <w:rPr>
                <w:rFonts w:hint="eastAsia"/>
              </w:rPr>
              <w:t>km</w:t>
            </w:r>
            <w:r>
              <w:rPr>
                <w:rFonts w:hint="eastAsia"/>
              </w:rPr>
              <w:t>，双回路线路长</w:t>
            </w:r>
            <w:r>
              <w:rPr>
                <w:rFonts w:hint="eastAsia"/>
                <w:u w:val="single"/>
              </w:rPr>
              <w:t xml:space="preserve">    </w:t>
            </w:r>
            <w:r>
              <w:rPr>
                <w:rFonts w:hint="eastAsia"/>
              </w:rPr>
              <w:t>km</w:t>
            </w:r>
            <w:r>
              <w:rPr>
                <w:rFonts w:hint="eastAsia"/>
              </w:rPr>
              <w:t>，三回路线路长</w:t>
            </w:r>
            <w:r>
              <w:rPr>
                <w:rFonts w:hint="eastAsia"/>
                <w:u w:val="single"/>
              </w:rPr>
              <w:t xml:space="preserve">    </w:t>
            </w:r>
            <w:r>
              <w:rPr>
                <w:rFonts w:hint="eastAsia"/>
              </w:rPr>
              <w:t>km</w:t>
            </w:r>
            <w:r>
              <w:rPr>
                <w:rFonts w:hint="eastAsia"/>
              </w:rPr>
              <w:t>；四回路线路长</w:t>
            </w:r>
            <w:r>
              <w:rPr>
                <w:rFonts w:hint="eastAsia"/>
                <w:u w:val="single"/>
              </w:rPr>
              <w:t xml:space="preserve">    </w:t>
            </w:r>
            <w:r>
              <w:rPr>
                <w:rFonts w:hint="eastAsia"/>
              </w:rPr>
              <w:t>km</w:t>
            </w:r>
            <w:r>
              <w:rPr>
                <w:rFonts w:hint="eastAsia"/>
              </w:rPr>
              <w:t>；新建基础</w:t>
            </w:r>
            <w:r>
              <w:rPr>
                <w:rFonts w:hint="eastAsia"/>
                <w:u w:val="single"/>
              </w:rPr>
              <w:t xml:space="preserve">    </w:t>
            </w:r>
            <w:r>
              <w:rPr>
                <w:rFonts w:hint="eastAsia"/>
              </w:rPr>
              <w:t>基，其中耐张塔</w:t>
            </w:r>
            <w:r>
              <w:rPr>
                <w:rFonts w:hint="eastAsia"/>
                <w:u w:val="single"/>
              </w:rPr>
              <w:t xml:space="preserve">    </w:t>
            </w:r>
            <w:r>
              <w:rPr>
                <w:rFonts w:hint="eastAsia"/>
              </w:rPr>
              <w:t>基，直线塔</w:t>
            </w:r>
            <w:r>
              <w:rPr>
                <w:rFonts w:hint="eastAsia"/>
                <w:u w:val="single"/>
              </w:rPr>
              <w:t xml:space="preserve">    </w:t>
            </w:r>
            <w:r>
              <w:rPr>
                <w:rFonts w:hint="eastAsia"/>
              </w:rPr>
              <w:t>基；导线采用</w:t>
            </w:r>
            <w:r>
              <w:rPr>
                <w:rFonts w:hint="eastAsia"/>
                <w:u w:val="single"/>
              </w:rPr>
              <w:t xml:space="preserve">        </w:t>
            </w:r>
            <w:r>
              <w:rPr>
                <w:rFonts w:hint="eastAsia"/>
              </w:rPr>
              <w:t>，地线采用</w:t>
            </w:r>
            <w:r>
              <w:rPr>
                <w:rFonts w:hint="eastAsia"/>
                <w:u w:val="single"/>
              </w:rPr>
              <w:t xml:space="preserve">          </w:t>
            </w:r>
            <w:r>
              <w:rPr>
                <w:rFonts w:hint="eastAsia"/>
              </w:rPr>
              <w:t>。</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标段划分</w:t>
            </w:r>
          </w:p>
        </w:tc>
        <w:tc>
          <w:tcPr>
            <w:tcW w:w="6548" w:type="dxa"/>
          </w:tcPr>
          <w:p w:rsidR="00030FA9">
            <w:pPr>
              <w:pStyle w:val="Normal0"/>
              <w:spacing w:line="360" w:lineRule="auto"/>
            </w:pPr>
            <w:r>
              <w:rPr>
                <w:rFonts w:hint="eastAsia"/>
              </w:rPr>
              <w:t xml:space="preserve">    </w:t>
            </w:r>
            <w:r>
              <w:rPr>
                <w:rFonts w:hint="eastAsia"/>
                <w:u w:val="single"/>
              </w:rPr>
              <w:t xml:space="preserve">               </w:t>
            </w:r>
            <w:r>
              <w:rPr>
                <w:rFonts w:hint="eastAsia"/>
              </w:rPr>
              <w:t>工程划分</w:t>
            </w:r>
            <w:r>
              <w:rPr>
                <w:rFonts w:hint="eastAsia"/>
                <w:u w:val="single"/>
              </w:rPr>
              <w:t xml:space="preserve">    </w:t>
            </w:r>
            <w:r>
              <w:rPr>
                <w:rFonts w:hint="eastAsia"/>
              </w:rPr>
              <w:t>个标段。</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施工承包方式</w:t>
            </w:r>
          </w:p>
        </w:tc>
        <w:tc>
          <w:tcPr>
            <w:tcW w:w="6548" w:type="dxa"/>
          </w:tcPr>
          <w:p w:rsidR="00030FA9">
            <w:pPr>
              <w:pStyle w:val="Normal0"/>
              <w:spacing w:line="360" w:lineRule="auto"/>
              <w:ind w:firstLine="420" w:firstLineChars="200"/>
            </w:pPr>
            <w:r>
              <w:rPr>
                <w:rFonts w:hint="eastAsia"/>
              </w:rPr>
              <w:t>包工和部分包料，建设单位提供</w:t>
            </w:r>
            <w:r>
              <w:rPr>
                <w:rFonts w:hint="eastAsia"/>
                <w:u w:val="single"/>
              </w:rPr>
              <w:t xml:space="preserve">                </w:t>
            </w:r>
            <w:r>
              <w:rPr>
                <w:rFonts w:hint="eastAsia"/>
              </w:rPr>
              <w:t>，其余设备及材料由施工单位提供。</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项目法人</w:t>
            </w:r>
          </w:p>
        </w:tc>
        <w:tc>
          <w:tcPr>
            <w:tcW w:w="6548" w:type="dxa"/>
          </w:tcPr>
          <w:p w:rsidR="00030FA9">
            <w:pPr>
              <w:pStyle w:val="Normal0"/>
              <w:spacing w:line="360" w:lineRule="auto"/>
              <w:ind w:firstLine="420" w:firstLineChars="200"/>
            </w:pPr>
            <w:r>
              <w:rPr>
                <w:rFonts w:hint="eastAsia"/>
              </w:rPr>
              <w:t>广东电网公司</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建设单位</w:t>
            </w:r>
          </w:p>
        </w:tc>
        <w:tc>
          <w:tcPr>
            <w:tcW w:w="6548" w:type="dxa"/>
          </w:tcPr>
          <w:p w:rsidR="00030FA9">
            <w:pPr>
              <w:pStyle w:val="Normal0"/>
              <w:spacing w:line="360" w:lineRule="auto"/>
            </w:pPr>
            <w:r>
              <w:rPr>
                <w:rFonts w:hint="eastAsia"/>
              </w:rPr>
              <w:t xml:space="preserve">    </w:t>
            </w:r>
            <w:r>
              <w:rPr>
                <w:rFonts w:hint="eastAsia"/>
              </w:rPr>
              <w:t>广东电网公司</w:t>
            </w:r>
            <w:r>
              <w:rPr>
                <w:rFonts w:hint="eastAsia"/>
                <w:u w:val="single"/>
              </w:rPr>
              <w:t xml:space="preserve">      </w:t>
            </w:r>
            <w:r>
              <w:rPr>
                <w:rFonts w:hint="eastAsia"/>
              </w:rPr>
              <w:t>供电局</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监理单位</w:t>
            </w:r>
          </w:p>
        </w:tc>
        <w:tc>
          <w:tcPr>
            <w:tcW w:w="6548" w:type="dxa"/>
          </w:tcPr>
          <w:p w:rsidR="00030FA9">
            <w:pPr>
              <w:pStyle w:val="Normal0"/>
              <w:spacing w:line="360" w:lineRule="auto"/>
            </w:pP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设计单位</w:t>
            </w:r>
          </w:p>
        </w:tc>
        <w:tc>
          <w:tcPr>
            <w:tcW w:w="6548" w:type="dxa"/>
          </w:tcPr>
          <w:p w:rsidR="00030FA9">
            <w:pPr>
              <w:pStyle w:val="Normal0"/>
              <w:spacing w:line="360" w:lineRule="auto"/>
            </w:pP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建设工期</w:t>
            </w:r>
          </w:p>
        </w:tc>
        <w:tc>
          <w:tcPr>
            <w:tcW w:w="6548" w:type="dxa"/>
          </w:tcPr>
          <w:p w:rsidR="00030FA9">
            <w:pPr>
              <w:pStyle w:val="Normal0"/>
              <w:spacing w:line="360" w:lineRule="auto"/>
              <w:ind w:firstLine="420" w:firstLineChars="200"/>
            </w:pPr>
            <w:r>
              <w:rPr>
                <w:rFonts w:hint="eastAsia"/>
              </w:rPr>
              <w:t>开工日期：</w:t>
            </w:r>
            <w:r>
              <w:rPr>
                <w:rFonts w:hint="eastAsia"/>
                <w:u w:val="single"/>
              </w:rPr>
              <w:t xml:space="preserve">      </w:t>
            </w:r>
            <w:r>
              <w:rPr>
                <w:rFonts w:hint="eastAsia"/>
              </w:rPr>
              <w:t>，竣工日期：</w:t>
            </w:r>
            <w:r>
              <w:rPr>
                <w:rFonts w:hint="eastAsia"/>
                <w:u w:val="single"/>
              </w:rPr>
              <w:t xml:space="preserve">     </w:t>
            </w:r>
            <w:r>
              <w:rPr>
                <w:rFonts w:hint="eastAsia"/>
              </w:rPr>
              <w:t>，总日历工期约</w:t>
            </w:r>
            <w:r>
              <w:rPr>
                <w:rFonts w:hint="eastAsia"/>
                <w:u w:val="single"/>
              </w:rPr>
              <w:t xml:space="preserve">  </w:t>
            </w:r>
            <w:r>
              <w:rPr>
                <w:rFonts w:hint="eastAsia"/>
              </w:rPr>
              <w:t>天。</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质量目标</w:t>
            </w:r>
          </w:p>
        </w:tc>
        <w:tc>
          <w:tcPr>
            <w:tcW w:w="6548" w:type="dxa"/>
          </w:tcPr>
          <w:p w:rsidR="00030FA9">
            <w:pPr>
              <w:pStyle w:val="Normal0"/>
              <w:spacing w:line="360" w:lineRule="auto"/>
              <w:ind w:firstLine="420" w:firstLineChars="200"/>
            </w:pPr>
            <w:r>
              <w:rPr>
                <w:rFonts w:hint="eastAsia"/>
              </w:rPr>
              <w:t>分部分项工程一次验收合格率达到</w:t>
            </w:r>
            <w:r>
              <w:rPr>
                <w:rFonts w:hint="eastAsia"/>
              </w:rPr>
              <w:t>100%</w:t>
            </w:r>
            <w:r>
              <w:rPr>
                <w:rFonts w:hint="eastAsia"/>
              </w:rPr>
              <w:t>；单位工程优良率不低于</w:t>
            </w:r>
            <w:r>
              <w:rPr>
                <w:rFonts w:hint="eastAsia"/>
              </w:rPr>
              <w:t>97.5%</w:t>
            </w:r>
            <w:r>
              <w:rPr>
                <w:rFonts w:hint="eastAsia"/>
              </w:rPr>
              <w:t>；工程建设期间不发生重大质量事故；实现工程质量“零缺陷移交”。</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安全目标</w:t>
            </w:r>
          </w:p>
        </w:tc>
        <w:tc>
          <w:tcPr>
            <w:tcW w:w="6548" w:type="dxa"/>
            <w:vAlign w:val="center"/>
          </w:tcPr>
          <w:p w:rsidR="00030FA9">
            <w:pPr>
              <w:pStyle w:val="Normal0"/>
              <w:spacing w:line="360" w:lineRule="auto"/>
              <w:ind w:firstLine="420" w:firstLineChars="200"/>
            </w:pPr>
            <w:r>
              <w:rPr>
                <w:rFonts w:hint="eastAsia"/>
              </w:rPr>
              <w:t>杜绝发生人身死亡事故、重伤事故；杜绝发生重大机械设备损坏事故；杜绝发生火灾事故；杜绝发生负主要责任的交通事故；杜绝发生环境污染；杜绝发生垮（坍）塌事故；杜绝发生员工集体食物中毒事故；不发生由于施工导致的电网事故；不发生其他性质恶劣、不良社会影响的事故。</w:t>
            </w:r>
          </w:p>
        </w:tc>
      </w:tr>
      <w:tr>
        <w:tblPrEx>
          <w:tblW w:w="0" w:type="auto"/>
          <w:jc w:val="center"/>
          <w:tblLayout w:type="fixed"/>
          <w:tblLook w:val="0000"/>
        </w:tblPrEx>
        <w:trPr>
          <w:trHeight w:val="454"/>
          <w:jc w:val="center"/>
        </w:trPr>
        <w:tc>
          <w:tcPr>
            <w:tcW w:w="807" w:type="dxa"/>
            <w:vAlign w:val="center"/>
          </w:tcPr>
          <w:p w:rsidR="00030FA9">
            <w:pPr>
              <w:pStyle w:val="Normal0"/>
              <w:numPr>
                <w:ilvl w:val="0"/>
                <w:numId w:val="2"/>
              </w:numPr>
              <w:spacing w:line="440" w:lineRule="exact"/>
              <w:jc w:val="center"/>
            </w:pPr>
          </w:p>
        </w:tc>
        <w:tc>
          <w:tcPr>
            <w:tcW w:w="1604" w:type="dxa"/>
            <w:vAlign w:val="center"/>
          </w:tcPr>
          <w:p w:rsidR="00030FA9">
            <w:pPr>
              <w:pStyle w:val="Normal0"/>
              <w:spacing w:line="360" w:lineRule="auto"/>
              <w:jc w:val="center"/>
            </w:pPr>
            <w:r>
              <w:rPr>
                <w:rFonts w:hint="eastAsia"/>
              </w:rPr>
              <w:t>环境保护目标</w:t>
            </w:r>
          </w:p>
        </w:tc>
        <w:tc>
          <w:tcPr>
            <w:tcW w:w="6548" w:type="dxa"/>
            <w:vAlign w:val="center"/>
          </w:tcPr>
          <w:p w:rsidR="00030FA9">
            <w:pPr>
              <w:pStyle w:val="Normal0"/>
              <w:spacing w:line="360" w:lineRule="auto"/>
              <w:ind w:firstLine="420" w:firstLineChars="200"/>
            </w:pPr>
            <w:r>
              <w:rPr>
                <w:rFonts w:hint="eastAsia"/>
              </w:rPr>
              <w:t>节约资源，绿色施工，保护环境。</w:t>
            </w:r>
          </w:p>
        </w:tc>
      </w:tr>
    </w:tbl>
    <w:p>
      <w:pPr>
        <w:sectPr>
          <w:type w:val="nextPage"/>
          <w:pgSz w:w="11906" w:h="16838"/>
          <w:pgMar w:top="1361" w:right="1247" w:bottom="1361" w:left="1701" w:header="964" w:footer="964" w:gutter="0"/>
          <w:pgNumType w:start="3"/>
          <w:cols w:space="708"/>
          <w:titlePg w:val="0"/>
          <w:docGrid w:type="lines" w:linePitch="312"/>
        </w:sectPr>
      </w:pPr>
    </w:p>
    <w:p w:rsidR="00030FA9">
      <w:pPr>
        <w:pStyle w:val="Heading2"/>
        <w:spacing w:before="0" w:after="0" w:line="360" w:lineRule="auto"/>
        <w:rPr>
          <w:rFonts w:ascii="Times New Roman" w:eastAsia="宋体" w:hAnsi="Times New Roman"/>
        </w:rPr>
      </w:pPr>
      <w:bookmarkStart w:id="6" w:name="_Toc278787773"/>
      <w:r>
        <w:rPr>
          <w:rFonts w:ascii="Times New Roman" w:eastAsia="宋体" w:hAnsi="Times New Roman"/>
        </w:rPr>
        <w:t>工程规模</w:t>
      </w:r>
      <w:bookmarkEnd w:id="6"/>
    </w:p>
    <w:p w:rsidR="00030FA9">
      <w:pPr>
        <w:pStyle w:val="Caption"/>
        <w:keepNext/>
        <w:spacing w:line="360" w:lineRule="auto"/>
        <w:jc w:val="center"/>
        <w:rPr>
          <w:rFonts w:ascii="Times New Roman" w:eastAsia="宋体" w:hAnsi="Times New Roman"/>
          <w:color w:val="000000"/>
          <w:sz w:val="21"/>
        </w:rPr>
      </w:pPr>
      <w:r>
        <w:rPr>
          <w:rFonts w:ascii="Times New Roman" w:eastAsia="宋体" w:hAnsi="宋体"/>
          <w:color w:val="000000"/>
          <w:sz w:val="21"/>
        </w:rPr>
        <w:t>表</w:t>
      </w:r>
      <w:r>
        <w:rPr>
          <w:rFonts w:ascii="Times New Roman" w:eastAsia="宋体" w:hAnsi="Times New Roman"/>
          <w:color w:val="000000"/>
          <w:sz w:val="21"/>
        </w:rPr>
        <w:t xml:space="preserve"> </w:t>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STYLEREF 1 \s </w:instrText>
      </w:r>
      <w:r>
        <w:rPr>
          <w:rFonts w:ascii="Times New Roman" w:eastAsia="宋体" w:hAnsi="Times New Roman"/>
          <w:color w:val="000000"/>
          <w:sz w:val="21"/>
        </w:rPr>
        <w:fldChar w:fldCharType="separate"/>
      </w:r>
      <w:r>
        <w:rPr>
          <w:rFonts w:ascii="Times New Roman" w:eastAsia="宋体" w:hAnsi="Times New Roman"/>
          <w:color w:val="000000"/>
          <w:sz w:val="21"/>
        </w:rPr>
        <w:t>2</w:t>
      </w:r>
      <w:r>
        <w:rPr>
          <w:rFonts w:ascii="Times New Roman" w:eastAsia="宋体" w:hAnsi="Times New Roman"/>
          <w:color w:val="000000"/>
          <w:sz w:val="21"/>
        </w:rPr>
        <w:fldChar w:fldCharType="end"/>
      </w:r>
      <w:r>
        <w:rPr>
          <w:rFonts w:ascii="Times New Roman" w:eastAsia="宋体" w:hAnsi="Times New Roman"/>
          <w:color w:val="000000"/>
          <w:sz w:val="21"/>
        </w:rPr>
        <w:noBreakHyphen/>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SEQ </w:instrText>
      </w:r>
      <w:r>
        <w:rPr>
          <w:rFonts w:ascii="Times New Roman" w:eastAsia="宋体" w:hAnsi="Times New Roman"/>
          <w:color w:val="000000"/>
          <w:sz w:val="21"/>
        </w:rPr>
        <w:instrText>表</w:instrText>
      </w:r>
      <w:r>
        <w:rPr>
          <w:rFonts w:ascii="Times New Roman" w:eastAsia="宋体" w:hAnsi="Times New Roman"/>
          <w:color w:val="000000"/>
          <w:sz w:val="21"/>
        </w:rPr>
        <w:instrText xml:space="preserve"> \* ARABIC \s 1 </w:instrText>
      </w:r>
      <w:r>
        <w:rPr>
          <w:rFonts w:ascii="Times New Roman" w:eastAsia="宋体" w:hAnsi="Times New Roman"/>
          <w:color w:val="000000"/>
          <w:sz w:val="21"/>
        </w:rPr>
        <w:fldChar w:fldCharType="separate"/>
      </w:r>
      <w:r>
        <w:rPr>
          <w:rFonts w:ascii="Times New Roman" w:eastAsia="宋体" w:hAnsi="Times New Roman"/>
          <w:color w:val="000000"/>
          <w:sz w:val="21"/>
        </w:rPr>
        <w:t>2</w:t>
      </w:r>
      <w:r>
        <w:rPr>
          <w:rFonts w:ascii="Times New Roman" w:eastAsia="宋体" w:hAnsi="Times New Roman"/>
          <w:color w:val="000000"/>
          <w:sz w:val="21"/>
        </w:rPr>
        <w:fldChar w:fldCharType="end"/>
      </w:r>
      <w:r>
        <w:rPr>
          <w:rFonts w:ascii="Times New Roman" w:eastAsia="宋体" w:hAnsi="Times New Roman"/>
          <w:color w:val="000000"/>
          <w:sz w:val="21"/>
        </w:rPr>
        <w:t xml:space="preserve">  </w:t>
      </w:r>
      <w:r>
        <w:rPr>
          <w:rFonts w:ascii="Times New Roman" w:eastAsia="宋体" w:hAnsi="宋体"/>
          <w:color w:val="000000"/>
          <w:sz w:val="21"/>
        </w:rPr>
        <w:t>工程规模</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6"/>
        <w:gridCol w:w="945"/>
        <w:gridCol w:w="2928"/>
        <w:gridCol w:w="2552"/>
        <w:gridCol w:w="172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67"/>
          <w:jc w:val="center"/>
        </w:trPr>
        <w:tc>
          <w:tcPr>
            <w:tcW w:w="806" w:type="dxa"/>
            <w:vAlign w:val="center"/>
          </w:tcPr>
          <w:p w:rsidR="00030FA9">
            <w:pPr>
              <w:pStyle w:val="Normal0"/>
              <w:spacing w:line="360" w:lineRule="auto"/>
              <w:jc w:val="center"/>
            </w:pPr>
            <w:r>
              <w:rPr>
                <w:rFonts w:hint="eastAsia"/>
              </w:rPr>
              <w:t>序号</w:t>
            </w:r>
          </w:p>
        </w:tc>
        <w:tc>
          <w:tcPr>
            <w:tcW w:w="3873" w:type="dxa"/>
            <w:gridSpan w:val="2"/>
            <w:vAlign w:val="center"/>
          </w:tcPr>
          <w:p w:rsidR="00030FA9">
            <w:pPr>
              <w:pStyle w:val="Normal0"/>
              <w:spacing w:line="360" w:lineRule="auto"/>
              <w:jc w:val="center"/>
            </w:pPr>
            <w:r>
              <w:rPr>
                <w:rFonts w:hint="eastAsia"/>
              </w:rPr>
              <w:t>项目</w:t>
            </w:r>
          </w:p>
        </w:tc>
        <w:tc>
          <w:tcPr>
            <w:tcW w:w="2552" w:type="dxa"/>
            <w:vAlign w:val="center"/>
          </w:tcPr>
          <w:p w:rsidR="00030FA9">
            <w:pPr>
              <w:pStyle w:val="Normal0"/>
              <w:spacing w:line="360" w:lineRule="auto"/>
              <w:jc w:val="center"/>
            </w:pPr>
            <w:r>
              <w:rPr>
                <w:rFonts w:hint="eastAsia"/>
              </w:rPr>
              <w:t>主要工程量</w:t>
            </w:r>
          </w:p>
        </w:tc>
        <w:tc>
          <w:tcPr>
            <w:tcW w:w="1728" w:type="dxa"/>
            <w:vAlign w:val="center"/>
          </w:tcPr>
          <w:p w:rsidR="00030FA9">
            <w:pPr>
              <w:pStyle w:val="Normal0"/>
              <w:spacing w:line="360" w:lineRule="auto"/>
              <w:jc w:val="center"/>
            </w:pPr>
            <w:r>
              <w:rPr>
                <w:rFonts w:hint="eastAsia"/>
              </w:rPr>
              <w:t>备注</w:t>
            </w:r>
          </w:p>
        </w:tc>
      </w:tr>
      <w:tr>
        <w:tblPrEx>
          <w:tblW w:w="0" w:type="auto"/>
          <w:jc w:val="center"/>
          <w:tblLayout w:type="fixed"/>
          <w:tblLook w:val="0000"/>
        </w:tblPrEx>
        <w:trPr>
          <w:trHeight w:val="567"/>
          <w:jc w:val="center"/>
        </w:trPr>
        <w:tc>
          <w:tcPr>
            <w:tcW w:w="806" w:type="dxa"/>
            <w:vMerge w:val="restart"/>
            <w:vAlign w:val="center"/>
          </w:tcPr>
          <w:p w:rsidR="00030FA9">
            <w:pPr>
              <w:pStyle w:val="Normal0"/>
              <w:spacing w:line="360" w:lineRule="auto"/>
              <w:jc w:val="center"/>
            </w:pPr>
            <w:r>
              <w:rPr>
                <w:rFonts w:hint="eastAsia"/>
              </w:rPr>
              <w:t>1</w:t>
            </w:r>
          </w:p>
        </w:tc>
        <w:tc>
          <w:tcPr>
            <w:tcW w:w="945" w:type="dxa"/>
            <w:vMerge w:val="restart"/>
            <w:vAlign w:val="center"/>
          </w:tcPr>
          <w:p w:rsidR="00030FA9">
            <w:pPr>
              <w:pStyle w:val="Normal0"/>
              <w:spacing w:line="360" w:lineRule="auto"/>
              <w:jc w:val="center"/>
            </w:pPr>
            <w:r>
              <w:rPr>
                <w:rFonts w:hint="eastAsia"/>
              </w:rPr>
              <w:t>基础</w:t>
            </w:r>
          </w:p>
          <w:p w:rsidR="00030FA9">
            <w:pPr>
              <w:pStyle w:val="Normal0"/>
              <w:spacing w:line="360" w:lineRule="auto"/>
              <w:jc w:val="center"/>
            </w:pPr>
            <w:r>
              <w:rPr>
                <w:rFonts w:hint="eastAsia"/>
              </w:rPr>
              <w:t>工程</w:t>
            </w:r>
          </w:p>
        </w:tc>
        <w:tc>
          <w:tcPr>
            <w:tcW w:w="2928" w:type="dxa"/>
            <w:vAlign w:val="center"/>
          </w:tcPr>
          <w:p w:rsidR="00030FA9">
            <w:pPr>
              <w:pStyle w:val="Normal0"/>
              <w:spacing w:line="360" w:lineRule="auto"/>
              <w:jc w:val="center"/>
            </w:pPr>
            <w:r>
              <w:rPr>
                <w:rFonts w:hint="eastAsia"/>
              </w:rPr>
              <w:t>一般大开挖基础（立方米）</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pPr>
            <w:r>
              <w:rPr>
                <w:rFonts w:hint="eastAsia"/>
              </w:rPr>
              <w:t>掏挖式</w:t>
            </w:r>
            <w:r>
              <w:rPr>
                <w:rFonts w:hint="eastAsia"/>
              </w:rPr>
              <w:t>/</w:t>
            </w:r>
            <w:r>
              <w:rPr>
                <w:rFonts w:hint="eastAsia"/>
              </w:rPr>
              <w:t>挖孔桩基础（立方米）</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pPr>
            <w:r>
              <w:rPr>
                <w:rFonts w:hint="eastAsia"/>
              </w:rPr>
              <w:t>灌注桩基础（条</w:t>
            </w:r>
            <w:r>
              <w:rPr>
                <w:rFonts w:hint="eastAsia"/>
              </w:rPr>
              <w:t>/</w:t>
            </w:r>
            <w:r>
              <w:rPr>
                <w:rFonts w:hint="eastAsia"/>
              </w:rPr>
              <w:t>立方米）</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pPr>
            <w:r>
              <w:rPr>
                <w:rFonts w:hint="eastAsia"/>
              </w:rPr>
              <w:t>基础钢材（吨）</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806" w:type="dxa"/>
            <w:vAlign w:val="center"/>
          </w:tcPr>
          <w:p w:rsidR="00030FA9">
            <w:pPr>
              <w:pStyle w:val="Normal0"/>
              <w:spacing w:line="360" w:lineRule="auto"/>
              <w:jc w:val="center"/>
            </w:pPr>
            <w:r>
              <w:rPr>
                <w:rFonts w:hint="eastAsia"/>
              </w:rPr>
              <w:t>2</w:t>
            </w:r>
          </w:p>
        </w:tc>
        <w:tc>
          <w:tcPr>
            <w:tcW w:w="945" w:type="dxa"/>
            <w:vAlign w:val="center"/>
          </w:tcPr>
          <w:p w:rsidR="00030FA9">
            <w:pPr>
              <w:pStyle w:val="Normal0"/>
              <w:spacing w:line="360" w:lineRule="auto"/>
              <w:jc w:val="center"/>
            </w:pPr>
            <w:r>
              <w:rPr>
                <w:rFonts w:hint="eastAsia"/>
              </w:rPr>
              <w:t>杆塔</w:t>
            </w:r>
          </w:p>
          <w:p w:rsidR="00030FA9">
            <w:pPr>
              <w:pStyle w:val="Normal0"/>
              <w:spacing w:line="360" w:lineRule="auto"/>
              <w:jc w:val="center"/>
            </w:pPr>
            <w:r>
              <w:rPr>
                <w:rFonts w:hint="eastAsia"/>
              </w:rPr>
              <w:t>工程</w:t>
            </w:r>
          </w:p>
        </w:tc>
        <w:tc>
          <w:tcPr>
            <w:tcW w:w="2928" w:type="dxa"/>
            <w:vAlign w:val="center"/>
          </w:tcPr>
          <w:p w:rsidR="00030FA9">
            <w:pPr>
              <w:pStyle w:val="Normal0"/>
              <w:spacing w:line="360" w:lineRule="auto"/>
              <w:jc w:val="center"/>
            </w:pPr>
            <w:r>
              <w:rPr>
                <w:rFonts w:hint="eastAsia"/>
              </w:rPr>
              <w:t>杆塔量（基</w:t>
            </w:r>
            <w:r>
              <w:rPr>
                <w:rFonts w:hint="eastAsia"/>
              </w:rPr>
              <w:t>/</w:t>
            </w:r>
            <w:r>
              <w:rPr>
                <w:rFonts w:hint="eastAsia"/>
              </w:rPr>
              <w:t>吨）</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806" w:type="dxa"/>
            <w:vMerge w:val="restart"/>
            <w:vAlign w:val="center"/>
          </w:tcPr>
          <w:p w:rsidR="00030FA9">
            <w:pPr>
              <w:pStyle w:val="Normal0"/>
              <w:spacing w:line="360" w:lineRule="auto"/>
              <w:jc w:val="center"/>
            </w:pPr>
            <w:r>
              <w:rPr>
                <w:rFonts w:hint="eastAsia"/>
              </w:rPr>
              <w:t>3</w:t>
            </w:r>
          </w:p>
        </w:tc>
        <w:tc>
          <w:tcPr>
            <w:tcW w:w="945" w:type="dxa"/>
            <w:vMerge w:val="restart"/>
            <w:vAlign w:val="center"/>
          </w:tcPr>
          <w:p w:rsidR="00030FA9">
            <w:pPr>
              <w:pStyle w:val="Normal0"/>
              <w:spacing w:line="360" w:lineRule="auto"/>
              <w:jc w:val="center"/>
            </w:pPr>
            <w:r>
              <w:rPr>
                <w:rFonts w:hint="eastAsia"/>
              </w:rPr>
              <w:t>架线</w:t>
            </w:r>
          </w:p>
          <w:p w:rsidR="00030FA9">
            <w:pPr>
              <w:pStyle w:val="Normal0"/>
              <w:spacing w:line="360" w:lineRule="auto"/>
              <w:jc w:val="center"/>
            </w:pPr>
            <w:r>
              <w:rPr>
                <w:rFonts w:hint="eastAsia"/>
              </w:rPr>
              <w:t>工程</w:t>
            </w:r>
          </w:p>
        </w:tc>
        <w:tc>
          <w:tcPr>
            <w:tcW w:w="2928" w:type="dxa"/>
            <w:vAlign w:val="center"/>
          </w:tcPr>
          <w:p w:rsidR="00030FA9">
            <w:pPr>
              <w:pStyle w:val="Normal0"/>
              <w:spacing w:line="360" w:lineRule="auto"/>
              <w:jc w:val="center"/>
              <w:rPr>
                <w:color w:val="000000"/>
              </w:rPr>
            </w:pPr>
            <w:r>
              <w:rPr>
                <w:rFonts w:hint="eastAsia"/>
                <w:color w:val="000000"/>
              </w:rPr>
              <w:t>导线型号</w:t>
            </w:r>
            <w:r>
              <w:rPr>
                <w:rFonts w:hint="eastAsia"/>
                <w:color w:val="000000"/>
              </w:rPr>
              <w:t>/</w:t>
            </w:r>
            <w:r>
              <w:rPr>
                <w:rFonts w:hint="eastAsia"/>
                <w:color w:val="000000"/>
              </w:rPr>
              <w:t>架设长度</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rPr>
                <w:color w:val="000000"/>
              </w:rPr>
            </w:pPr>
            <w:r>
              <w:rPr>
                <w:rFonts w:hint="eastAsia"/>
                <w:color w:val="000000"/>
              </w:rPr>
              <w:t>地线型号</w:t>
            </w:r>
            <w:r>
              <w:rPr>
                <w:rFonts w:hint="eastAsia"/>
                <w:color w:val="000000"/>
              </w:rPr>
              <w:t>/</w:t>
            </w:r>
            <w:r>
              <w:rPr>
                <w:rFonts w:hint="eastAsia"/>
                <w:color w:val="000000"/>
              </w:rPr>
              <w:t>架设长度</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806" w:type="dxa"/>
            <w:vMerge w:val="restart"/>
            <w:vAlign w:val="center"/>
          </w:tcPr>
          <w:p w:rsidR="00030FA9">
            <w:pPr>
              <w:pStyle w:val="Normal0"/>
              <w:spacing w:line="360" w:lineRule="auto"/>
              <w:jc w:val="center"/>
            </w:pPr>
            <w:r>
              <w:rPr>
                <w:rFonts w:hint="eastAsia"/>
              </w:rPr>
              <w:t>4</w:t>
            </w:r>
          </w:p>
        </w:tc>
        <w:tc>
          <w:tcPr>
            <w:tcW w:w="945" w:type="dxa"/>
            <w:vMerge w:val="restart"/>
            <w:vAlign w:val="center"/>
          </w:tcPr>
          <w:p w:rsidR="00030FA9">
            <w:pPr>
              <w:pStyle w:val="Normal0"/>
              <w:spacing w:line="360" w:lineRule="auto"/>
              <w:jc w:val="center"/>
            </w:pPr>
            <w:r>
              <w:rPr>
                <w:rFonts w:hint="eastAsia"/>
              </w:rPr>
              <w:t>交</w:t>
            </w:r>
          </w:p>
          <w:p w:rsidR="00030FA9">
            <w:pPr>
              <w:pStyle w:val="Normal0"/>
              <w:spacing w:line="360" w:lineRule="auto"/>
              <w:jc w:val="center"/>
            </w:pPr>
            <w:r>
              <w:rPr>
                <w:rFonts w:hint="eastAsia"/>
              </w:rPr>
              <w:t>叉</w:t>
            </w:r>
          </w:p>
          <w:p w:rsidR="00030FA9">
            <w:pPr>
              <w:pStyle w:val="Normal0"/>
              <w:spacing w:line="360" w:lineRule="auto"/>
              <w:jc w:val="center"/>
            </w:pPr>
            <w:r>
              <w:rPr>
                <w:rFonts w:hint="eastAsia"/>
              </w:rPr>
              <w:t>（穿）</w:t>
            </w:r>
          </w:p>
          <w:p w:rsidR="00030FA9">
            <w:pPr>
              <w:pStyle w:val="Normal0"/>
              <w:spacing w:line="360" w:lineRule="auto"/>
              <w:jc w:val="center"/>
            </w:pPr>
            <w:r>
              <w:rPr>
                <w:rFonts w:hint="eastAsia"/>
              </w:rPr>
              <w:t>跨</w:t>
            </w:r>
          </w:p>
          <w:p w:rsidR="00030FA9">
            <w:pPr>
              <w:pStyle w:val="Normal0"/>
              <w:spacing w:line="360" w:lineRule="auto"/>
              <w:jc w:val="center"/>
            </w:pPr>
            <w:r>
              <w:rPr>
                <w:rFonts w:hint="eastAsia"/>
              </w:rPr>
              <w:t>越</w:t>
            </w:r>
          </w:p>
        </w:tc>
        <w:tc>
          <w:tcPr>
            <w:tcW w:w="2928" w:type="dxa"/>
            <w:vAlign w:val="center"/>
          </w:tcPr>
          <w:p w:rsidR="00030FA9">
            <w:pPr>
              <w:pStyle w:val="Normal0"/>
              <w:spacing w:line="360" w:lineRule="auto"/>
              <w:jc w:val="center"/>
            </w:pPr>
            <w:r>
              <w:rPr>
                <w:rFonts w:hint="eastAsia"/>
              </w:rPr>
              <w:t>110kV</w:t>
            </w:r>
            <w:r>
              <w:rPr>
                <w:rFonts w:hint="eastAsia"/>
              </w:rPr>
              <w:t>电力线</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rPr>
                <w:color w:val="000000"/>
              </w:rPr>
            </w:pPr>
            <w:r>
              <w:rPr>
                <w:rFonts w:hint="eastAsia"/>
                <w:color w:val="000000"/>
              </w:rPr>
              <w:t>35kV</w:t>
            </w:r>
            <w:r>
              <w:rPr>
                <w:rFonts w:hint="eastAsia"/>
                <w:color w:val="000000"/>
              </w:rPr>
              <w:t>电力线</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rPr>
                <w:color w:val="000000"/>
              </w:rPr>
            </w:pPr>
            <w:r>
              <w:rPr>
                <w:rFonts w:hint="eastAsia"/>
                <w:color w:val="000000"/>
              </w:rPr>
              <w:t>10kV</w:t>
            </w:r>
            <w:r>
              <w:rPr>
                <w:rFonts w:hint="eastAsia"/>
                <w:color w:val="000000"/>
              </w:rPr>
              <w:t>及以下电力线</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pPr>
            <w:r>
              <w:rPr>
                <w:rFonts w:hint="eastAsia"/>
              </w:rPr>
              <w:t>高速公路</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pPr>
            <w:r>
              <w:rPr>
                <w:rFonts w:hint="eastAsia"/>
              </w:rPr>
              <w:t>等级公路</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pPr>
            <w:r>
              <w:rPr>
                <w:rFonts w:hint="eastAsia"/>
              </w:rPr>
              <w:t>通航河流</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r>
        <w:tblPrEx>
          <w:tblW w:w="0" w:type="auto"/>
          <w:jc w:val="center"/>
          <w:tblLayout w:type="fixed"/>
          <w:tblLook w:val="0000"/>
        </w:tblPrEx>
        <w:trPr>
          <w:trHeight w:val="567"/>
          <w:jc w:val="center"/>
        </w:trPr>
        <w:tc>
          <w:tcPr>
            <w:tcW w:w="1" w:type="dxa"/>
            <w:vMerge/>
            <w:vAlign w:val="center"/>
          </w:tcPr>
          <w:p w:rsidR="00030FA9">
            <w:pPr>
              <w:pStyle w:val="Normal0"/>
              <w:spacing w:line="360" w:lineRule="auto"/>
              <w:jc w:val="center"/>
            </w:pPr>
          </w:p>
        </w:tc>
        <w:tc>
          <w:tcPr>
            <w:tcW w:w="1" w:type="dxa"/>
            <w:vMerge/>
            <w:vAlign w:val="center"/>
          </w:tcPr>
          <w:p w:rsidR="00030FA9">
            <w:pPr>
              <w:pStyle w:val="Normal0"/>
              <w:spacing w:line="360" w:lineRule="auto"/>
              <w:jc w:val="center"/>
            </w:pPr>
          </w:p>
        </w:tc>
        <w:tc>
          <w:tcPr>
            <w:tcW w:w="2928" w:type="dxa"/>
            <w:vAlign w:val="center"/>
          </w:tcPr>
          <w:p w:rsidR="00030FA9">
            <w:pPr>
              <w:pStyle w:val="Normal0"/>
              <w:spacing w:line="360" w:lineRule="auto"/>
              <w:jc w:val="center"/>
            </w:pPr>
            <w:r>
              <w:rPr>
                <w:rFonts w:hint="eastAsia"/>
              </w:rPr>
              <w:t>铁路</w:t>
            </w:r>
            <w:r>
              <w:rPr>
                <w:rFonts w:hint="eastAsia"/>
              </w:rPr>
              <w:t>/</w:t>
            </w:r>
            <w:r>
              <w:rPr>
                <w:rFonts w:hint="eastAsia"/>
              </w:rPr>
              <w:t>轻轨</w:t>
            </w:r>
          </w:p>
        </w:tc>
        <w:tc>
          <w:tcPr>
            <w:tcW w:w="2552" w:type="dxa"/>
            <w:vAlign w:val="center"/>
          </w:tcPr>
          <w:p w:rsidR="00030FA9">
            <w:pPr>
              <w:pStyle w:val="Normal0"/>
              <w:spacing w:line="360" w:lineRule="auto"/>
              <w:jc w:val="center"/>
            </w:pPr>
          </w:p>
        </w:tc>
        <w:tc>
          <w:tcPr>
            <w:tcW w:w="1728" w:type="dxa"/>
            <w:vAlign w:val="center"/>
          </w:tcPr>
          <w:p w:rsidR="00030FA9">
            <w:pPr>
              <w:pStyle w:val="Normal0"/>
              <w:spacing w:line="360" w:lineRule="auto"/>
              <w:jc w:val="center"/>
            </w:pPr>
          </w:p>
        </w:tc>
      </w:tr>
    </w:tbl>
    <w:p w:rsidR="00030FA9">
      <w:pPr>
        <w:pStyle w:val="Normal0"/>
        <w:spacing w:line="360" w:lineRule="auto"/>
        <w:ind w:firstLine="420" w:firstLineChars="200"/>
        <w:rPr>
          <w:i/>
          <w:sz w:val="24"/>
        </w:rPr>
      </w:pPr>
      <w:r>
        <w:rPr>
          <w:rFonts w:hint="eastAsia"/>
          <w:i/>
        </w:rPr>
        <w:t>注：在“交叉跨（穿）越”项的备注栏注明跨越点以及跨越物（电力线、公路、河流、铁路、轻轨等）名称。</w:t>
      </w:r>
    </w:p>
    <w:p w:rsidR="00030FA9">
      <w:pPr>
        <w:pStyle w:val="Heading2"/>
        <w:spacing w:before="0" w:after="0" w:line="360" w:lineRule="auto"/>
        <w:rPr>
          <w:rFonts w:ascii="Times New Roman" w:eastAsia="宋体" w:hAnsi="Times New Roman"/>
        </w:rPr>
      </w:pPr>
      <w:bookmarkStart w:id="7" w:name="_Toc278787774"/>
      <w:r>
        <w:rPr>
          <w:rFonts w:ascii="Times New Roman" w:eastAsia="宋体" w:hAnsi="Times New Roman" w:hint="eastAsia"/>
        </w:rPr>
        <w:t>工程施工范围</w:t>
      </w:r>
      <w:bookmarkEnd w:id="7"/>
    </w:p>
    <w:p w:rsidR="00030FA9">
      <w:pPr>
        <w:pStyle w:val="Normal0"/>
        <w:numPr>
          <w:ilvl w:val="0"/>
          <w:numId w:val="107"/>
        </w:numPr>
        <w:spacing w:line="360" w:lineRule="auto"/>
        <w:rPr>
          <w:sz w:val="24"/>
        </w:rPr>
      </w:pPr>
      <w:r>
        <w:rPr>
          <w:rFonts w:hint="eastAsia"/>
          <w:sz w:val="24"/>
        </w:rPr>
        <w:t>包括：</w:t>
      </w:r>
      <w:r>
        <w:rPr>
          <w:rFonts w:hint="eastAsia"/>
          <w:sz w:val="24"/>
          <w:u w:val="single"/>
        </w:rPr>
        <w:t xml:space="preserve">                          </w:t>
      </w:r>
      <w:r>
        <w:rPr>
          <w:rFonts w:hint="eastAsia"/>
          <w:sz w:val="24"/>
        </w:rPr>
        <w:t>。</w:t>
      </w:r>
    </w:p>
    <w:p w:rsidR="00030FA9">
      <w:pPr>
        <w:pStyle w:val="Normal0"/>
        <w:numPr>
          <w:ilvl w:val="0"/>
          <w:numId w:val="107"/>
        </w:numPr>
        <w:spacing w:line="360" w:lineRule="auto"/>
        <w:rPr>
          <w:sz w:val="24"/>
        </w:rPr>
      </w:pPr>
      <w:r>
        <w:rPr>
          <w:rFonts w:hint="eastAsia"/>
          <w:sz w:val="24"/>
        </w:rPr>
        <w:t>不包括：</w:t>
      </w:r>
      <w:r>
        <w:rPr>
          <w:rFonts w:hint="eastAsia"/>
          <w:sz w:val="24"/>
          <w:u w:val="single"/>
        </w:rPr>
        <w:t xml:space="preserve">                        </w:t>
      </w:r>
      <w:r>
        <w:rPr>
          <w:rFonts w:hint="eastAsia"/>
          <w:sz w:val="24"/>
        </w:rPr>
        <w:t>。</w:t>
      </w:r>
    </w:p>
    <w:p w:rsidR="00030FA9">
      <w:pPr>
        <w:pStyle w:val="Normal0"/>
        <w:numPr>
          <w:ilvl w:val="0"/>
          <w:numId w:val="107"/>
        </w:numPr>
        <w:spacing w:line="360" w:lineRule="auto"/>
        <w:rPr>
          <w:sz w:val="24"/>
        </w:rPr>
      </w:pPr>
      <w:r>
        <w:rPr>
          <w:rFonts w:hint="eastAsia"/>
          <w:sz w:val="24"/>
        </w:rPr>
        <w:t>-------</w:t>
      </w:r>
    </w:p>
    <w:p w:rsidR="00030FA9">
      <w:pPr>
        <w:pStyle w:val="Normal0"/>
        <w:spacing w:line="360" w:lineRule="auto"/>
        <w:ind w:firstLine="420" w:firstLineChars="200"/>
        <w:rPr>
          <w:rFonts w:ascii="宋体" w:hAnsi="宋体"/>
          <w:i/>
        </w:rPr>
      </w:pPr>
      <w:r>
        <w:rPr>
          <w:rFonts w:ascii="宋体" w:hAnsi="宋体" w:hint="eastAsia"/>
          <w:i/>
        </w:rPr>
        <w:t>注：</w:t>
      </w:r>
      <w:r>
        <w:rPr>
          <w:rFonts w:ascii="宋体" w:hAnsi="宋体" w:hint="eastAsia"/>
          <w:i/>
        </w:rPr>
        <w:t>1</w:t>
      </w:r>
      <w:r>
        <w:rPr>
          <w:rFonts w:ascii="宋体" w:hAnsi="宋体" w:hint="eastAsia"/>
          <w:i/>
        </w:rPr>
        <w:t>、施工单位须按招标文件或施工合同的要求填写工程施工范围。</w:t>
      </w:r>
    </w:p>
    <w:p w:rsidR="00030FA9">
      <w:pPr>
        <w:pStyle w:val="Normal0"/>
        <w:spacing w:line="360" w:lineRule="auto"/>
        <w:ind w:firstLine="420" w:firstLineChars="200"/>
        <w:rPr>
          <w:rFonts w:ascii="宋体" w:hAnsi="宋体"/>
          <w:i/>
        </w:rPr>
        <w:sectPr>
          <w:type w:val="nextPage"/>
          <w:pgSz w:w="11906" w:h="16838"/>
          <w:pgMar w:top="1361" w:right="1247" w:bottom="1361" w:left="1701" w:header="964" w:footer="964" w:gutter="0"/>
          <w:pgNumType w:start="4"/>
          <w:cols w:space="708"/>
          <w:titlePg w:val="0"/>
          <w:docGrid w:type="lines" w:linePitch="312"/>
        </w:sectPr>
      </w:pPr>
      <w:r>
        <w:rPr>
          <w:rFonts w:ascii="宋体" w:hAnsi="宋体" w:hint="eastAsia"/>
          <w:i/>
        </w:rPr>
        <w:t xml:space="preserve">    2</w:t>
      </w:r>
      <w:r>
        <w:rPr>
          <w:rFonts w:ascii="宋体" w:hAnsi="宋体" w:hint="eastAsia"/>
          <w:i/>
        </w:rPr>
        <w:t>、省略号内容由施工单位按实际填情况填写。</w:t>
      </w:r>
    </w:p>
    <w:p w:rsidR="00030FA9">
      <w:pPr>
        <w:pStyle w:val="Heading2"/>
        <w:spacing w:before="0" w:after="0" w:line="360" w:lineRule="auto"/>
        <w:rPr>
          <w:rFonts w:ascii="Times New Roman" w:eastAsia="宋体" w:hAnsi="Times New Roman"/>
        </w:rPr>
      </w:pPr>
      <w:bookmarkStart w:id="8" w:name="_Toc278787775"/>
      <w:r>
        <w:rPr>
          <w:rFonts w:ascii="Times New Roman" w:eastAsia="宋体" w:hAnsi="Times New Roman" w:hint="eastAsia"/>
        </w:rPr>
        <w:t>自然环境</w:t>
      </w:r>
      <w:bookmarkEnd w:id="8"/>
    </w:p>
    <w:p w:rsidR="00030FA9">
      <w:pPr>
        <w:pStyle w:val="Heading3"/>
        <w:spacing w:before="0" w:after="0" w:line="360" w:lineRule="auto"/>
        <w:rPr>
          <w:sz w:val="30"/>
        </w:rPr>
      </w:pPr>
      <w:r>
        <w:rPr>
          <w:rFonts w:hint="eastAsia"/>
          <w:sz w:val="30"/>
        </w:rPr>
        <w:t>建设地点</w:t>
      </w:r>
    </w:p>
    <w:p w:rsidR="00030FA9">
      <w:pPr>
        <w:pStyle w:val="Normal0"/>
        <w:spacing w:line="360" w:lineRule="auto"/>
        <w:ind w:firstLine="480" w:firstLineChars="200"/>
        <w:rPr>
          <w:rFonts w:ascii="黑体" w:eastAsia="黑体" w:hAnsi="宋体"/>
          <w:i/>
          <w:color w:val="FF0000"/>
          <w:sz w:val="24"/>
          <w:u w:val="single"/>
        </w:rPr>
      </w:pPr>
      <w:r>
        <w:rPr>
          <w:rFonts w:hint="eastAsia"/>
          <w:sz w:val="24"/>
        </w:rPr>
        <w:t>本工程线路途经</w:t>
      </w:r>
      <w:r>
        <w:rPr>
          <w:rFonts w:hint="eastAsia"/>
          <w:color w:val="000000"/>
          <w:sz w:val="24"/>
          <w:u w:val="single"/>
        </w:rPr>
        <w:t xml:space="preserve">           </w:t>
      </w:r>
      <w:r>
        <w:rPr>
          <w:rFonts w:hint="eastAsia"/>
          <w:color w:val="000000"/>
          <w:sz w:val="24"/>
        </w:rPr>
        <w:t>管辖区。</w:t>
      </w:r>
      <w:r>
        <w:rPr>
          <w:rFonts w:ascii="宋体" w:hAnsi="宋体" w:hint="eastAsia"/>
          <w:i/>
        </w:rPr>
        <w:t>注：管辖区须具体写明至街道、管理区。</w:t>
      </w:r>
    </w:p>
    <w:p w:rsidR="00030FA9">
      <w:pPr>
        <w:pStyle w:val="Heading3"/>
        <w:spacing w:before="0" w:after="0" w:line="360" w:lineRule="auto"/>
        <w:rPr>
          <w:sz w:val="30"/>
        </w:rPr>
      </w:pPr>
      <w:r>
        <w:rPr>
          <w:rFonts w:hint="eastAsia"/>
          <w:sz w:val="30"/>
        </w:rPr>
        <w:t>地形与地貌</w:t>
      </w:r>
    </w:p>
    <w:p w:rsidR="00030FA9">
      <w:pPr>
        <w:pStyle w:val="Caption"/>
        <w:keepNext/>
        <w:spacing w:line="360" w:lineRule="auto"/>
        <w:jc w:val="center"/>
        <w:rPr>
          <w:rFonts w:ascii="Times New Roman" w:eastAsia="宋体" w:hAnsi="Times New Roman"/>
          <w:color w:val="000000"/>
          <w:sz w:val="21"/>
        </w:rPr>
      </w:pPr>
      <w:r>
        <w:rPr>
          <w:rFonts w:ascii="Times New Roman" w:eastAsia="宋体" w:hAnsi="宋体"/>
          <w:color w:val="000000"/>
          <w:sz w:val="21"/>
        </w:rPr>
        <w:t>表</w:t>
      </w:r>
      <w:r>
        <w:rPr>
          <w:rFonts w:ascii="Times New Roman" w:eastAsia="宋体" w:hAnsi="Times New Roman"/>
          <w:color w:val="000000"/>
          <w:sz w:val="21"/>
        </w:rPr>
        <w:t xml:space="preserve"> </w:t>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STYLEREF 1 \s </w:instrText>
      </w:r>
      <w:r>
        <w:rPr>
          <w:rFonts w:ascii="Times New Roman" w:eastAsia="宋体" w:hAnsi="Times New Roman"/>
          <w:color w:val="000000"/>
          <w:sz w:val="21"/>
        </w:rPr>
        <w:fldChar w:fldCharType="separate"/>
      </w:r>
      <w:r>
        <w:rPr>
          <w:rFonts w:ascii="Times New Roman" w:eastAsia="宋体" w:hAnsi="Times New Roman"/>
          <w:color w:val="000000"/>
          <w:sz w:val="21"/>
        </w:rPr>
        <w:t>2</w:t>
      </w:r>
      <w:r>
        <w:rPr>
          <w:rFonts w:ascii="Times New Roman" w:eastAsia="宋体" w:hAnsi="Times New Roman"/>
          <w:color w:val="000000"/>
          <w:sz w:val="21"/>
        </w:rPr>
        <w:fldChar w:fldCharType="end"/>
      </w:r>
      <w:r>
        <w:rPr>
          <w:rFonts w:ascii="Times New Roman" w:eastAsia="宋体" w:hAnsi="Times New Roman"/>
          <w:color w:val="000000"/>
          <w:sz w:val="21"/>
        </w:rPr>
        <w:noBreakHyphen/>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SEQ </w:instrText>
      </w:r>
      <w:r>
        <w:rPr>
          <w:rFonts w:ascii="Times New Roman" w:eastAsia="宋体" w:hAnsi="Times New Roman"/>
          <w:color w:val="000000"/>
          <w:sz w:val="21"/>
        </w:rPr>
        <w:instrText>表</w:instrText>
      </w:r>
      <w:r>
        <w:rPr>
          <w:rFonts w:ascii="Times New Roman" w:eastAsia="宋体" w:hAnsi="Times New Roman"/>
          <w:color w:val="000000"/>
          <w:sz w:val="21"/>
        </w:rPr>
        <w:instrText xml:space="preserve"> \* ARABIC \s 1 </w:instrText>
      </w:r>
      <w:r>
        <w:rPr>
          <w:rFonts w:ascii="Times New Roman" w:eastAsia="宋体" w:hAnsi="Times New Roman"/>
          <w:color w:val="000000"/>
          <w:sz w:val="21"/>
        </w:rPr>
        <w:fldChar w:fldCharType="separate"/>
      </w:r>
      <w:r>
        <w:rPr>
          <w:rFonts w:ascii="Times New Roman" w:eastAsia="宋体" w:hAnsi="Times New Roman"/>
          <w:color w:val="000000"/>
          <w:sz w:val="21"/>
        </w:rPr>
        <w:t>3</w:t>
      </w:r>
      <w:r>
        <w:rPr>
          <w:rFonts w:ascii="Times New Roman" w:eastAsia="宋体" w:hAnsi="Times New Roman"/>
          <w:color w:val="000000"/>
          <w:sz w:val="21"/>
        </w:rPr>
        <w:fldChar w:fldCharType="end"/>
      </w:r>
      <w:r>
        <w:rPr>
          <w:rFonts w:ascii="Times New Roman" w:eastAsia="宋体" w:hAnsi="Times New Roman"/>
          <w:color w:val="000000"/>
          <w:sz w:val="21"/>
        </w:rPr>
        <w:t xml:space="preserve">  </w:t>
      </w:r>
      <w:r>
        <w:rPr>
          <w:rFonts w:ascii="Times New Roman" w:eastAsia="宋体" w:hAnsi="宋体"/>
          <w:color w:val="000000"/>
          <w:sz w:val="21"/>
        </w:rPr>
        <w:t>地形与地貌情况</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43"/>
        <w:gridCol w:w="1470"/>
        <w:gridCol w:w="1417"/>
        <w:gridCol w:w="1418"/>
        <w:gridCol w:w="2442"/>
        <w:gridCol w:w="1369"/>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843" w:type="dxa"/>
            <w:vAlign w:val="center"/>
          </w:tcPr>
          <w:p w:rsidR="00030FA9">
            <w:pPr>
              <w:pStyle w:val="Normal0"/>
              <w:spacing w:line="360" w:lineRule="auto"/>
              <w:jc w:val="center"/>
            </w:pPr>
            <w:r>
              <w:rPr>
                <w:rFonts w:hint="eastAsia"/>
              </w:rPr>
              <w:t>序号</w:t>
            </w:r>
          </w:p>
        </w:tc>
        <w:tc>
          <w:tcPr>
            <w:tcW w:w="1470" w:type="dxa"/>
            <w:vAlign w:val="center"/>
          </w:tcPr>
          <w:p w:rsidR="00030FA9">
            <w:pPr>
              <w:pStyle w:val="Normal0"/>
              <w:spacing w:line="360" w:lineRule="auto"/>
              <w:jc w:val="center"/>
            </w:pPr>
            <w:r>
              <w:rPr>
                <w:rFonts w:hint="eastAsia"/>
              </w:rPr>
              <w:t>地形名称</w:t>
            </w:r>
          </w:p>
        </w:tc>
        <w:tc>
          <w:tcPr>
            <w:tcW w:w="1417" w:type="dxa"/>
            <w:vAlign w:val="center"/>
          </w:tcPr>
          <w:p w:rsidR="00030FA9">
            <w:pPr>
              <w:pStyle w:val="Normal0"/>
              <w:spacing w:line="360" w:lineRule="auto"/>
              <w:jc w:val="center"/>
            </w:pPr>
            <w:r>
              <w:rPr>
                <w:rFonts w:hint="eastAsia"/>
              </w:rPr>
              <w:t>公里数</w:t>
            </w:r>
          </w:p>
          <w:p w:rsidR="00030FA9">
            <w:pPr>
              <w:pStyle w:val="Normal0"/>
              <w:spacing w:line="360" w:lineRule="auto"/>
              <w:jc w:val="center"/>
            </w:pPr>
            <w:r>
              <w:rPr>
                <w:rFonts w:hint="eastAsia"/>
              </w:rPr>
              <w:t>（</w:t>
            </w:r>
            <w:r>
              <w:rPr>
                <w:rFonts w:hint="eastAsia"/>
              </w:rPr>
              <w:t>km</w:t>
            </w:r>
            <w:r>
              <w:rPr>
                <w:rFonts w:hint="eastAsia"/>
              </w:rPr>
              <w:t>）</w:t>
            </w:r>
          </w:p>
        </w:tc>
        <w:tc>
          <w:tcPr>
            <w:tcW w:w="1418" w:type="dxa"/>
            <w:vAlign w:val="center"/>
          </w:tcPr>
          <w:p w:rsidR="00030FA9">
            <w:pPr>
              <w:pStyle w:val="Normal0"/>
              <w:spacing w:line="360" w:lineRule="auto"/>
              <w:jc w:val="center"/>
            </w:pPr>
            <w:r>
              <w:rPr>
                <w:rFonts w:hint="eastAsia"/>
              </w:rPr>
              <w:t>所占比例</w:t>
            </w:r>
          </w:p>
          <w:p w:rsidR="00030FA9">
            <w:pPr>
              <w:pStyle w:val="Normal0"/>
              <w:spacing w:line="360" w:lineRule="auto"/>
              <w:jc w:val="center"/>
            </w:pPr>
            <w:r>
              <w:rPr>
                <w:rFonts w:hint="eastAsia"/>
              </w:rPr>
              <w:t>(%)</w:t>
            </w:r>
          </w:p>
        </w:tc>
        <w:tc>
          <w:tcPr>
            <w:tcW w:w="2442" w:type="dxa"/>
            <w:vAlign w:val="center"/>
          </w:tcPr>
          <w:p w:rsidR="00030FA9">
            <w:pPr>
              <w:pStyle w:val="Normal0"/>
              <w:spacing w:line="360" w:lineRule="auto"/>
              <w:jc w:val="center"/>
            </w:pPr>
            <w:r>
              <w:rPr>
                <w:rFonts w:hint="eastAsia"/>
              </w:rPr>
              <w:t>地貌情况描述</w:t>
            </w:r>
          </w:p>
        </w:tc>
        <w:tc>
          <w:tcPr>
            <w:tcW w:w="1369" w:type="dxa"/>
            <w:vAlign w:val="center"/>
          </w:tcPr>
          <w:p w:rsidR="00030FA9">
            <w:pPr>
              <w:pStyle w:val="Normal0"/>
              <w:spacing w:line="360" w:lineRule="auto"/>
              <w:jc w:val="center"/>
            </w:pPr>
            <w:r>
              <w:rPr>
                <w:rFonts w:hint="eastAsia"/>
              </w:rPr>
              <w:t>备注</w:t>
            </w:r>
          </w:p>
        </w:tc>
      </w:tr>
      <w:tr>
        <w:tblPrEx>
          <w:tblW w:w="0" w:type="auto"/>
          <w:tblLayout w:type="fixed"/>
          <w:tblLook w:val="0000"/>
        </w:tblPrEx>
        <w:tc>
          <w:tcPr>
            <w:tcW w:w="843" w:type="dxa"/>
            <w:vAlign w:val="center"/>
          </w:tcPr>
          <w:p w:rsidR="00030FA9">
            <w:pPr>
              <w:pStyle w:val="Normal0"/>
              <w:spacing w:line="360" w:lineRule="auto"/>
              <w:jc w:val="center"/>
            </w:pPr>
            <w:r>
              <w:rPr>
                <w:rFonts w:hint="eastAsia"/>
              </w:rPr>
              <w:t>1</w:t>
            </w:r>
          </w:p>
        </w:tc>
        <w:tc>
          <w:tcPr>
            <w:tcW w:w="1470" w:type="dxa"/>
            <w:vAlign w:val="center"/>
          </w:tcPr>
          <w:p w:rsidR="00030FA9">
            <w:pPr>
              <w:pStyle w:val="Normal0"/>
              <w:spacing w:line="360" w:lineRule="auto"/>
              <w:jc w:val="center"/>
            </w:pPr>
            <w:r>
              <w:rPr>
                <w:rFonts w:hint="eastAsia"/>
              </w:rPr>
              <w:t>□山地</w:t>
            </w:r>
          </w:p>
        </w:tc>
        <w:tc>
          <w:tcPr>
            <w:tcW w:w="1417" w:type="dxa"/>
            <w:vAlign w:val="center"/>
          </w:tcPr>
          <w:p w:rsidR="00030FA9">
            <w:pPr>
              <w:pStyle w:val="Normal0"/>
              <w:spacing w:line="360" w:lineRule="auto"/>
              <w:jc w:val="center"/>
            </w:pPr>
          </w:p>
        </w:tc>
        <w:tc>
          <w:tcPr>
            <w:tcW w:w="1418" w:type="dxa"/>
            <w:vAlign w:val="center"/>
          </w:tcPr>
          <w:p w:rsidR="00030FA9">
            <w:pPr>
              <w:pStyle w:val="Normal0"/>
              <w:spacing w:line="360" w:lineRule="auto"/>
              <w:jc w:val="center"/>
            </w:pPr>
          </w:p>
        </w:tc>
        <w:tc>
          <w:tcPr>
            <w:tcW w:w="2442" w:type="dxa"/>
            <w:vAlign w:val="center"/>
          </w:tcPr>
          <w:p w:rsidR="00030FA9">
            <w:pPr>
              <w:pStyle w:val="Normal0"/>
              <w:spacing w:line="360" w:lineRule="auto"/>
              <w:jc w:val="center"/>
            </w:pPr>
          </w:p>
        </w:tc>
        <w:tc>
          <w:tcPr>
            <w:tcW w:w="1369" w:type="dxa"/>
            <w:vAlign w:val="center"/>
          </w:tcPr>
          <w:p w:rsidR="00030FA9">
            <w:pPr>
              <w:pStyle w:val="Normal0"/>
              <w:spacing w:line="360" w:lineRule="auto"/>
              <w:jc w:val="center"/>
            </w:pPr>
          </w:p>
        </w:tc>
      </w:tr>
      <w:tr>
        <w:tblPrEx>
          <w:tblW w:w="0" w:type="auto"/>
          <w:tblLayout w:type="fixed"/>
          <w:tblLook w:val="0000"/>
        </w:tblPrEx>
        <w:tc>
          <w:tcPr>
            <w:tcW w:w="843" w:type="dxa"/>
            <w:vAlign w:val="center"/>
          </w:tcPr>
          <w:p w:rsidR="00030FA9">
            <w:pPr>
              <w:pStyle w:val="Normal0"/>
              <w:spacing w:line="360" w:lineRule="auto"/>
              <w:jc w:val="center"/>
            </w:pPr>
            <w:r>
              <w:rPr>
                <w:rFonts w:hint="eastAsia"/>
              </w:rPr>
              <w:t>2</w:t>
            </w:r>
          </w:p>
        </w:tc>
        <w:tc>
          <w:tcPr>
            <w:tcW w:w="1470" w:type="dxa"/>
            <w:vAlign w:val="center"/>
          </w:tcPr>
          <w:p w:rsidR="00030FA9">
            <w:pPr>
              <w:pStyle w:val="Normal0"/>
              <w:spacing w:line="360" w:lineRule="auto"/>
              <w:jc w:val="center"/>
            </w:pPr>
            <w:r>
              <w:rPr>
                <w:rFonts w:hint="eastAsia"/>
              </w:rPr>
              <w:t>□丘陵</w:t>
            </w:r>
          </w:p>
        </w:tc>
        <w:tc>
          <w:tcPr>
            <w:tcW w:w="1417" w:type="dxa"/>
            <w:vAlign w:val="center"/>
          </w:tcPr>
          <w:p w:rsidR="00030FA9">
            <w:pPr>
              <w:pStyle w:val="Normal0"/>
              <w:spacing w:line="360" w:lineRule="auto"/>
              <w:jc w:val="center"/>
            </w:pPr>
          </w:p>
        </w:tc>
        <w:tc>
          <w:tcPr>
            <w:tcW w:w="1418" w:type="dxa"/>
            <w:vAlign w:val="center"/>
          </w:tcPr>
          <w:p w:rsidR="00030FA9">
            <w:pPr>
              <w:pStyle w:val="Normal0"/>
              <w:spacing w:line="360" w:lineRule="auto"/>
              <w:jc w:val="center"/>
            </w:pPr>
          </w:p>
        </w:tc>
        <w:tc>
          <w:tcPr>
            <w:tcW w:w="2442" w:type="dxa"/>
            <w:vAlign w:val="center"/>
          </w:tcPr>
          <w:p w:rsidR="00030FA9">
            <w:pPr>
              <w:pStyle w:val="Normal0"/>
              <w:spacing w:line="360" w:lineRule="auto"/>
              <w:jc w:val="center"/>
            </w:pPr>
          </w:p>
        </w:tc>
        <w:tc>
          <w:tcPr>
            <w:tcW w:w="1369" w:type="dxa"/>
            <w:vAlign w:val="center"/>
          </w:tcPr>
          <w:p w:rsidR="00030FA9">
            <w:pPr>
              <w:pStyle w:val="Normal0"/>
              <w:spacing w:line="360" w:lineRule="auto"/>
              <w:jc w:val="center"/>
            </w:pPr>
          </w:p>
        </w:tc>
      </w:tr>
      <w:tr>
        <w:tblPrEx>
          <w:tblW w:w="0" w:type="auto"/>
          <w:tblLayout w:type="fixed"/>
          <w:tblLook w:val="0000"/>
        </w:tblPrEx>
        <w:tc>
          <w:tcPr>
            <w:tcW w:w="843" w:type="dxa"/>
            <w:vAlign w:val="center"/>
          </w:tcPr>
          <w:p w:rsidR="00030FA9">
            <w:pPr>
              <w:pStyle w:val="Normal0"/>
              <w:spacing w:line="360" w:lineRule="auto"/>
              <w:jc w:val="center"/>
            </w:pPr>
            <w:r>
              <w:rPr>
                <w:rFonts w:hint="eastAsia"/>
              </w:rPr>
              <w:t>3</w:t>
            </w:r>
          </w:p>
        </w:tc>
        <w:tc>
          <w:tcPr>
            <w:tcW w:w="1470" w:type="dxa"/>
            <w:vAlign w:val="center"/>
          </w:tcPr>
          <w:p w:rsidR="00030FA9">
            <w:pPr>
              <w:pStyle w:val="Normal0"/>
              <w:spacing w:line="360" w:lineRule="auto"/>
              <w:jc w:val="center"/>
            </w:pPr>
            <w:r>
              <w:rPr>
                <w:rFonts w:hint="eastAsia"/>
              </w:rPr>
              <w:t>□平地</w:t>
            </w:r>
          </w:p>
        </w:tc>
        <w:tc>
          <w:tcPr>
            <w:tcW w:w="1417" w:type="dxa"/>
            <w:vAlign w:val="center"/>
          </w:tcPr>
          <w:p w:rsidR="00030FA9">
            <w:pPr>
              <w:pStyle w:val="Normal0"/>
              <w:spacing w:line="360" w:lineRule="auto"/>
              <w:jc w:val="center"/>
            </w:pPr>
          </w:p>
        </w:tc>
        <w:tc>
          <w:tcPr>
            <w:tcW w:w="1418" w:type="dxa"/>
            <w:vAlign w:val="center"/>
          </w:tcPr>
          <w:p w:rsidR="00030FA9">
            <w:pPr>
              <w:pStyle w:val="Normal0"/>
              <w:spacing w:line="360" w:lineRule="auto"/>
              <w:jc w:val="center"/>
            </w:pPr>
          </w:p>
        </w:tc>
        <w:tc>
          <w:tcPr>
            <w:tcW w:w="2442" w:type="dxa"/>
            <w:vAlign w:val="center"/>
          </w:tcPr>
          <w:p w:rsidR="00030FA9">
            <w:pPr>
              <w:pStyle w:val="Normal0"/>
              <w:spacing w:line="360" w:lineRule="auto"/>
              <w:jc w:val="center"/>
            </w:pPr>
          </w:p>
        </w:tc>
        <w:tc>
          <w:tcPr>
            <w:tcW w:w="1369" w:type="dxa"/>
            <w:vAlign w:val="center"/>
          </w:tcPr>
          <w:p w:rsidR="00030FA9">
            <w:pPr>
              <w:pStyle w:val="Normal0"/>
              <w:spacing w:line="360" w:lineRule="auto"/>
              <w:jc w:val="center"/>
            </w:pPr>
          </w:p>
        </w:tc>
      </w:tr>
      <w:tr>
        <w:tblPrEx>
          <w:tblW w:w="0" w:type="auto"/>
          <w:tblLayout w:type="fixed"/>
          <w:tblLook w:val="0000"/>
        </w:tblPrEx>
        <w:tc>
          <w:tcPr>
            <w:tcW w:w="843" w:type="dxa"/>
            <w:vAlign w:val="center"/>
          </w:tcPr>
          <w:p w:rsidR="00030FA9">
            <w:pPr>
              <w:pStyle w:val="Normal0"/>
              <w:spacing w:line="360" w:lineRule="auto"/>
              <w:jc w:val="center"/>
            </w:pPr>
            <w:r>
              <w:rPr>
                <w:rFonts w:hint="eastAsia"/>
              </w:rPr>
              <w:t>4</w:t>
            </w:r>
          </w:p>
        </w:tc>
        <w:tc>
          <w:tcPr>
            <w:tcW w:w="1470" w:type="dxa"/>
            <w:vAlign w:val="center"/>
          </w:tcPr>
          <w:p w:rsidR="00030FA9">
            <w:pPr>
              <w:pStyle w:val="Normal0"/>
              <w:spacing w:line="360" w:lineRule="auto"/>
              <w:jc w:val="center"/>
            </w:pPr>
            <w:r>
              <w:rPr>
                <w:rFonts w:hint="eastAsia"/>
              </w:rPr>
              <w:t>□泥沼</w:t>
            </w:r>
          </w:p>
        </w:tc>
        <w:tc>
          <w:tcPr>
            <w:tcW w:w="1417" w:type="dxa"/>
            <w:vAlign w:val="center"/>
          </w:tcPr>
          <w:p w:rsidR="00030FA9">
            <w:pPr>
              <w:pStyle w:val="Normal0"/>
              <w:spacing w:line="360" w:lineRule="auto"/>
              <w:jc w:val="center"/>
            </w:pPr>
          </w:p>
        </w:tc>
        <w:tc>
          <w:tcPr>
            <w:tcW w:w="1418" w:type="dxa"/>
            <w:vAlign w:val="center"/>
          </w:tcPr>
          <w:p w:rsidR="00030FA9">
            <w:pPr>
              <w:pStyle w:val="Normal0"/>
              <w:spacing w:line="360" w:lineRule="auto"/>
              <w:jc w:val="center"/>
            </w:pPr>
          </w:p>
        </w:tc>
        <w:tc>
          <w:tcPr>
            <w:tcW w:w="2442" w:type="dxa"/>
            <w:vAlign w:val="center"/>
          </w:tcPr>
          <w:p w:rsidR="00030FA9">
            <w:pPr>
              <w:pStyle w:val="Normal0"/>
              <w:spacing w:line="360" w:lineRule="auto"/>
              <w:jc w:val="center"/>
            </w:pPr>
          </w:p>
        </w:tc>
        <w:tc>
          <w:tcPr>
            <w:tcW w:w="1369" w:type="dxa"/>
            <w:vAlign w:val="center"/>
          </w:tcPr>
          <w:p w:rsidR="00030FA9">
            <w:pPr>
              <w:pStyle w:val="Normal0"/>
              <w:spacing w:line="360" w:lineRule="auto"/>
              <w:jc w:val="center"/>
            </w:pPr>
          </w:p>
        </w:tc>
      </w:tr>
    </w:tbl>
    <w:p w:rsidR="00030FA9">
      <w:pPr>
        <w:pStyle w:val="Heading3"/>
        <w:spacing w:before="0" w:after="0" w:line="360" w:lineRule="auto"/>
        <w:rPr>
          <w:sz w:val="30"/>
        </w:rPr>
      </w:pPr>
      <w:r>
        <w:rPr>
          <w:rFonts w:hint="eastAsia"/>
          <w:sz w:val="30"/>
        </w:rPr>
        <w:t>地质</w:t>
      </w:r>
    </w:p>
    <w:p w:rsidR="00030FA9">
      <w:pPr>
        <w:pStyle w:val="Caption"/>
        <w:keepNext/>
        <w:spacing w:line="360" w:lineRule="auto"/>
        <w:jc w:val="center"/>
        <w:rPr>
          <w:rFonts w:ascii="Times New Roman" w:eastAsia="宋体" w:hAnsi="Times New Roman"/>
          <w:color w:val="000000"/>
          <w:sz w:val="21"/>
        </w:rPr>
      </w:pPr>
      <w:r>
        <w:rPr>
          <w:rFonts w:ascii="Times New Roman" w:eastAsia="宋体" w:hAnsi="宋体"/>
          <w:color w:val="000000"/>
          <w:sz w:val="21"/>
        </w:rPr>
        <w:t>表</w:t>
      </w:r>
      <w:r>
        <w:rPr>
          <w:rFonts w:ascii="Times New Roman" w:eastAsia="宋体" w:hAnsi="Times New Roman"/>
          <w:color w:val="000000"/>
          <w:sz w:val="21"/>
        </w:rPr>
        <w:t xml:space="preserve"> </w:t>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STYLEREF 1 \s </w:instrText>
      </w:r>
      <w:r>
        <w:rPr>
          <w:rFonts w:ascii="Times New Roman" w:eastAsia="宋体" w:hAnsi="Times New Roman"/>
          <w:color w:val="000000"/>
          <w:sz w:val="21"/>
        </w:rPr>
        <w:fldChar w:fldCharType="separate"/>
      </w:r>
      <w:r>
        <w:rPr>
          <w:rFonts w:ascii="Times New Roman" w:eastAsia="宋体" w:hAnsi="Times New Roman"/>
          <w:color w:val="000000"/>
          <w:sz w:val="21"/>
        </w:rPr>
        <w:t>2</w:t>
      </w:r>
      <w:r>
        <w:rPr>
          <w:rFonts w:ascii="Times New Roman" w:eastAsia="宋体" w:hAnsi="Times New Roman"/>
          <w:color w:val="000000"/>
          <w:sz w:val="21"/>
        </w:rPr>
        <w:fldChar w:fldCharType="end"/>
      </w:r>
      <w:r>
        <w:rPr>
          <w:rFonts w:ascii="Times New Roman" w:eastAsia="宋体" w:hAnsi="Times New Roman"/>
          <w:color w:val="000000"/>
          <w:sz w:val="21"/>
        </w:rPr>
        <w:noBreakHyphen/>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SEQ </w:instrText>
      </w:r>
      <w:r>
        <w:rPr>
          <w:rFonts w:ascii="Times New Roman" w:eastAsia="宋体" w:hAnsi="Times New Roman"/>
          <w:color w:val="000000"/>
          <w:sz w:val="21"/>
        </w:rPr>
        <w:instrText>表</w:instrText>
      </w:r>
      <w:r>
        <w:rPr>
          <w:rFonts w:ascii="Times New Roman" w:eastAsia="宋体" w:hAnsi="Times New Roman"/>
          <w:color w:val="000000"/>
          <w:sz w:val="21"/>
        </w:rPr>
        <w:instrText xml:space="preserve"> \* ARABIC \s 1 </w:instrText>
      </w:r>
      <w:r>
        <w:rPr>
          <w:rFonts w:ascii="Times New Roman" w:eastAsia="宋体" w:hAnsi="Times New Roman"/>
          <w:color w:val="000000"/>
          <w:sz w:val="21"/>
        </w:rPr>
        <w:fldChar w:fldCharType="separate"/>
      </w:r>
      <w:r>
        <w:rPr>
          <w:rFonts w:ascii="Times New Roman" w:eastAsia="宋体" w:hAnsi="Times New Roman"/>
          <w:color w:val="000000"/>
          <w:sz w:val="21"/>
        </w:rPr>
        <w:t>4</w:t>
      </w:r>
      <w:r>
        <w:rPr>
          <w:rFonts w:ascii="Times New Roman" w:eastAsia="宋体" w:hAnsi="Times New Roman"/>
          <w:color w:val="000000"/>
          <w:sz w:val="21"/>
        </w:rPr>
        <w:fldChar w:fldCharType="end"/>
      </w:r>
      <w:r>
        <w:rPr>
          <w:rFonts w:ascii="Times New Roman" w:eastAsia="宋体" w:hAnsi="Times New Roman"/>
          <w:color w:val="000000"/>
          <w:sz w:val="21"/>
        </w:rPr>
        <w:t xml:space="preserve">  </w:t>
      </w:r>
      <w:r>
        <w:rPr>
          <w:rFonts w:ascii="Times New Roman" w:eastAsia="宋体" w:hAnsi="宋体"/>
          <w:color w:val="000000"/>
          <w:sz w:val="21"/>
        </w:rPr>
        <w:t>地质情况</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4"/>
        <w:gridCol w:w="1829"/>
        <w:gridCol w:w="1726"/>
        <w:gridCol w:w="1504"/>
        <w:gridCol w:w="1399"/>
        <w:gridCol w:w="1387"/>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114" w:type="dxa"/>
            <w:vAlign w:val="center"/>
          </w:tcPr>
          <w:p w:rsidR="00030FA9">
            <w:pPr>
              <w:pStyle w:val="Normal0"/>
              <w:spacing w:line="360" w:lineRule="auto"/>
              <w:jc w:val="center"/>
            </w:pPr>
            <w:bookmarkStart w:id="9" w:name="OLE_LINK2"/>
            <w:bookmarkStart w:id="10" w:name="OLE_LINK7"/>
            <w:r>
              <w:rPr>
                <w:rFonts w:hint="eastAsia"/>
              </w:rPr>
              <w:t>地形名称</w:t>
            </w:r>
          </w:p>
        </w:tc>
        <w:tc>
          <w:tcPr>
            <w:tcW w:w="1829" w:type="dxa"/>
            <w:vAlign w:val="center"/>
          </w:tcPr>
          <w:p w:rsidR="00030FA9">
            <w:pPr>
              <w:pStyle w:val="Normal0"/>
              <w:spacing w:line="360" w:lineRule="auto"/>
              <w:jc w:val="center"/>
            </w:pPr>
            <w:r>
              <w:rPr>
                <w:rFonts w:hint="eastAsia"/>
              </w:rPr>
              <w:t>岩土名称</w:t>
            </w:r>
          </w:p>
        </w:tc>
        <w:tc>
          <w:tcPr>
            <w:tcW w:w="1726" w:type="dxa"/>
            <w:vAlign w:val="center"/>
          </w:tcPr>
          <w:p w:rsidR="00030FA9">
            <w:pPr>
              <w:pStyle w:val="Normal0"/>
              <w:spacing w:line="360" w:lineRule="auto"/>
              <w:jc w:val="center"/>
            </w:pPr>
            <w:r>
              <w:rPr>
                <w:rFonts w:hint="eastAsia"/>
              </w:rPr>
              <w:t>岩土状态</w:t>
            </w:r>
          </w:p>
        </w:tc>
        <w:tc>
          <w:tcPr>
            <w:tcW w:w="1504" w:type="dxa"/>
            <w:vAlign w:val="center"/>
          </w:tcPr>
          <w:p w:rsidR="00030FA9">
            <w:pPr>
              <w:pStyle w:val="Normal0"/>
              <w:spacing w:line="360" w:lineRule="auto"/>
              <w:jc w:val="center"/>
            </w:pPr>
            <w:r>
              <w:rPr>
                <w:rFonts w:hint="eastAsia"/>
              </w:rPr>
              <w:t>岩土深度变化范围（</w:t>
            </w:r>
            <w:r>
              <w:rPr>
                <w:rFonts w:hint="eastAsia"/>
              </w:rPr>
              <w:t>m</w:t>
            </w:r>
            <w:r>
              <w:rPr>
                <w:rFonts w:hint="eastAsia"/>
              </w:rPr>
              <w:t>）</w:t>
            </w:r>
          </w:p>
        </w:tc>
        <w:tc>
          <w:tcPr>
            <w:tcW w:w="1399" w:type="dxa"/>
            <w:vAlign w:val="center"/>
          </w:tcPr>
          <w:p w:rsidR="00030FA9">
            <w:pPr>
              <w:pStyle w:val="Normal0"/>
              <w:spacing w:line="360" w:lineRule="auto"/>
              <w:jc w:val="center"/>
            </w:pPr>
            <w:r>
              <w:rPr>
                <w:rFonts w:hint="eastAsia"/>
              </w:rPr>
              <w:t>岩土承载力</w:t>
            </w:r>
          </w:p>
          <w:p w:rsidR="00030FA9">
            <w:pPr>
              <w:pStyle w:val="Normal0"/>
              <w:spacing w:line="360" w:lineRule="auto"/>
              <w:jc w:val="center"/>
            </w:pPr>
            <w:r>
              <w:rPr>
                <w:rFonts w:hint="eastAsia"/>
              </w:rPr>
              <w:t>(kPa)</w:t>
            </w:r>
          </w:p>
        </w:tc>
        <w:tc>
          <w:tcPr>
            <w:tcW w:w="1387" w:type="dxa"/>
            <w:vAlign w:val="center"/>
          </w:tcPr>
          <w:p w:rsidR="00030FA9">
            <w:pPr>
              <w:pStyle w:val="Normal0"/>
              <w:spacing w:line="360" w:lineRule="auto"/>
              <w:jc w:val="center"/>
            </w:pPr>
            <w:r>
              <w:rPr>
                <w:rFonts w:hint="eastAsia"/>
              </w:rPr>
              <w:t>备注</w:t>
            </w:r>
          </w:p>
        </w:tc>
      </w:tr>
      <w:tr>
        <w:tblPrEx>
          <w:tblW w:w="0" w:type="auto"/>
          <w:tblLayout w:type="fixed"/>
          <w:tblLook w:val="0000"/>
        </w:tblPrEx>
        <w:tc>
          <w:tcPr>
            <w:tcW w:w="1114" w:type="dxa"/>
            <w:vMerge w:val="restart"/>
            <w:vAlign w:val="center"/>
          </w:tcPr>
          <w:p w:rsidR="00030FA9">
            <w:pPr>
              <w:pStyle w:val="Normal0"/>
              <w:spacing w:line="360" w:lineRule="auto"/>
              <w:jc w:val="center"/>
            </w:pPr>
            <w:r>
              <w:rPr>
                <w:rFonts w:hint="eastAsia"/>
              </w:rPr>
              <w:t>□山地</w:t>
            </w:r>
          </w:p>
        </w:tc>
        <w:tc>
          <w:tcPr>
            <w:tcW w:w="1829" w:type="dxa"/>
            <w:vAlign w:val="center"/>
          </w:tcPr>
          <w:p w:rsidR="00030FA9">
            <w:pPr>
              <w:pStyle w:val="Normal0"/>
              <w:spacing w:line="360" w:lineRule="auto"/>
              <w:jc w:val="left"/>
            </w:pPr>
            <w:r>
              <w:rPr>
                <w:rFonts w:hint="eastAsia"/>
              </w:rPr>
              <w:t>□砂质粘土</w:t>
            </w:r>
          </w:p>
          <w:p w:rsidR="00030FA9">
            <w:pPr>
              <w:pStyle w:val="Normal0"/>
              <w:spacing w:line="360" w:lineRule="auto"/>
              <w:jc w:val="left"/>
            </w:pPr>
            <w:r>
              <w:rPr>
                <w:rFonts w:hint="eastAsia"/>
              </w:rPr>
              <w:t>□粉质粘土</w:t>
            </w:r>
          </w:p>
        </w:tc>
        <w:tc>
          <w:tcPr>
            <w:tcW w:w="1726" w:type="dxa"/>
            <w:vAlign w:val="center"/>
          </w:tcPr>
          <w:p w:rsidR="00030FA9">
            <w:pPr>
              <w:pStyle w:val="Normal0"/>
              <w:spacing w:line="360" w:lineRule="auto"/>
              <w:jc w:val="center"/>
            </w:pPr>
            <w:r>
              <w:rPr>
                <w:rFonts w:hint="eastAsia"/>
              </w:rPr>
              <w:t>硬塑</w:t>
            </w:r>
          </w:p>
        </w:tc>
        <w:tc>
          <w:tcPr>
            <w:tcW w:w="1504" w:type="dxa"/>
            <w:vAlign w:val="center"/>
          </w:tcPr>
          <w:p w:rsidR="00030FA9">
            <w:pPr>
              <w:pStyle w:val="Normal0"/>
              <w:spacing w:line="360" w:lineRule="auto"/>
              <w:jc w:val="center"/>
            </w:pPr>
          </w:p>
        </w:tc>
        <w:tc>
          <w:tcPr>
            <w:tcW w:w="1399" w:type="dxa"/>
            <w:vAlign w:val="center"/>
          </w:tcPr>
          <w:p w:rsidR="00030FA9">
            <w:pPr>
              <w:pStyle w:val="Normal0"/>
              <w:spacing w:line="360" w:lineRule="auto"/>
              <w:jc w:val="center"/>
            </w:pPr>
          </w:p>
        </w:tc>
        <w:tc>
          <w:tcPr>
            <w:tcW w:w="1387" w:type="dxa"/>
            <w:vAlign w:val="center"/>
          </w:tcPr>
          <w:p w:rsidR="00030FA9">
            <w:pPr>
              <w:pStyle w:val="Normal0"/>
              <w:spacing w:line="360" w:lineRule="auto"/>
              <w:jc w:val="center"/>
            </w:pPr>
          </w:p>
        </w:tc>
      </w:tr>
      <w:tr>
        <w:tblPrEx>
          <w:tblW w:w="0" w:type="auto"/>
          <w:tblLayout w:type="fixed"/>
          <w:tblLook w:val="0000"/>
        </w:tblPrEx>
        <w:tc>
          <w:tcPr>
            <w:tcW w:w="1" w:type="dxa"/>
            <w:vMerge/>
            <w:vAlign w:val="center"/>
          </w:tcPr>
          <w:p w:rsidR="00030FA9">
            <w:pPr>
              <w:pStyle w:val="Normal0"/>
              <w:spacing w:line="360" w:lineRule="auto"/>
              <w:jc w:val="center"/>
            </w:pPr>
          </w:p>
        </w:tc>
        <w:tc>
          <w:tcPr>
            <w:tcW w:w="1829" w:type="dxa"/>
            <w:vAlign w:val="center"/>
          </w:tcPr>
          <w:p w:rsidR="00030FA9">
            <w:pPr>
              <w:pStyle w:val="Normal0"/>
              <w:spacing w:line="360" w:lineRule="auto"/>
              <w:jc w:val="left"/>
            </w:pPr>
            <w:r>
              <w:rPr>
                <w:rFonts w:hint="eastAsia"/>
              </w:rPr>
              <w:t>□风化岩石</w:t>
            </w:r>
          </w:p>
        </w:tc>
        <w:tc>
          <w:tcPr>
            <w:tcW w:w="1726" w:type="dxa"/>
            <w:vAlign w:val="center"/>
          </w:tcPr>
          <w:p w:rsidR="00030FA9">
            <w:pPr>
              <w:pStyle w:val="Normal0"/>
              <w:spacing w:line="360" w:lineRule="auto"/>
              <w:jc w:val="center"/>
            </w:pPr>
            <w:r>
              <w:rPr>
                <w:rFonts w:hint="eastAsia"/>
              </w:rPr>
              <w:t>（□强、□中、□微）风化</w:t>
            </w:r>
          </w:p>
        </w:tc>
        <w:tc>
          <w:tcPr>
            <w:tcW w:w="1504" w:type="dxa"/>
            <w:vAlign w:val="center"/>
          </w:tcPr>
          <w:p w:rsidR="00030FA9">
            <w:pPr>
              <w:pStyle w:val="Normal0"/>
              <w:spacing w:line="360" w:lineRule="auto"/>
              <w:jc w:val="center"/>
            </w:pPr>
          </w:p>
        </w:tc>
        <w:tc>
          <w:tcPr>
            <w:tcW w:w="1399" w:type="dxa"/>
            <w:vAlign w:val="center"/>
          </w:tcPr>
          <w:p w:rsidR="00030FA9">
            <w:pPr>
              <w:pStyle w:val="Normal0"/>
              <w:spacing w:line="360" w:lineRule="auto"/>
              <w:jc w:val="center"/>
            </w:pPr>
          </w:p>
        </w:tc>
        <w:tc>
          <w:tcPr>
            <w:tcW w:w="1387" w:type="dxa"/>
            <w:vAlign w:val="center"/>
          </w:tcPr>
          <w:p w:rsidR="00030FA9">
            <w:pPr>
              <w:pStyle w:val="Normal0"/>
              <w:spacing w:line="360" w:lineRule="auto"/>
              <w:jc w:val="center"/>
            </w:pPr>
            <w:r>
              <w:rPr>
                <w:rFonts w:hint="eastAsia"/>
              </w:rPr>
              <w:t>□溶洞</w:t>
            </w:r>
          </w:p>
        </w:tc>
      </w:tr>
      <w:tr>
        <w:tblPrEx>
          <w:tblW w:w="0" w:type="auto"/>
          <w:tblLayout w:type="fixed"/>
          <w:tblLook w:val="0000"/>
        </w:tblPrEx>
        <w:tc>
          <w:tcPr>
            <w:tcW w:w="1114" w:type="dxa"/>
            <w:vMerge w:val="restart"/>
            <w:vAlign w:val="center"/>
          </w:tcPr>
          <w:p w:rsidR="00030FA9">
            <w:pPr>
              <w:pStyle w:val="Normal0"/>
              <w:spacing w:line="360" w:lineRule="auto"/>
              <w:jc w:val="center"/>
            </w:pPr>
            <w:r>
              <w:rPr>
                <w:rFonts w:hint="eastAsia"/>
              </w:rPr>
              <w:t>□丘陵</w:t>
            </w:r>
          </w:p>
        </w:tc>
        <w:tc>
          <w:tcPr>
            <w:tcW w:w="1829" w:type="dxa"/>
            <w:vAlign w:val="center"/>
          </w:tcPr>
          <w:p w:rsidR="00030FA9">
            <w:pPr>
              <w:pStyle w:val="Normal0"/>
              <w:spacing w:line="360" w:lineRule="auto"/>
              <w:jc w:val="left"/>
            </w:pPr>
            <w:r>
              <w:rPr>
                <w:rFonts w:hint="eastAsia"/>
              </w:rPr>
              <w:t>□砂质、粉质粘土</w:t>
            </w:r>
          </w:p>
        </w:tc>
        <w:tc>
          <w:tcPr>
            <w:tcW w:w="1726" w:type="dxa"/>
            <w:vAlign w:val="center"/>
          </w:tcPr>
          <w:p w:rsidR="00030FA9">
            <w:pPr>
              <w:pStyle w:val="Normal0"/>
              <w:spacing w:line="360" w:lineRule="auto"/>
              <w:jc w:val="center"/>
            </w:pPr>
            <w:r>
              <w:rPr>
                <w:rFonts w:hint="eastAsia"/>
              </w:rPr>
              <w:t>硬塑</w:t>
            </w:r>
          </w:p>
        </w:tc>
        <w:tc>
          <w:tcPr>
            <w:tcW w:w="1504" w:type="dxa"/>
            <w:vAlign w:val="center"/>
          </w:tcPr>
          <w:p w:rsidR="00030FA9">
            <w:pPr>
              <w:pStyle w:val="Normal0"/>
              <w:spacing w:line="360" w:lineRule="auto"/>
              <w:jc w:val="center"/>
            </w:pPr>
          </w:p>
        </w:tc>
        <w:tc>
          <w:tcPr>
            <w:tcW w:w="1399" w:type="dxa"/>
            <w:vAlign w:val="center"/>
          </w:tcPr>
          <w:p w:rsidR="00030FA9">
            <w:pPr>
              <w:pStyle w:val="Normal0"/>
              <w:spacing w:line="360" w:lineRule="auto"/>
              <w:jc w:val="center"/>
            </w:pPr>
          </w:p>
        </w:tc>
        <w:tc>
          <w:tcPr>
            <w:tcW w:w="1387" w:type="dxa"/>
            <w:vAlign w:val="center"/>
          </w:tcPr>
          <w:p w:rsidR="00030FA9">
            <w:pPr>
              <w:pStyle w:val="Normal0"/>
              <w:spacing w:line="360" w:lineRule="auto"/>
              <w:jc w:val="center"/>
            </w:pPr>
          </w:p>
        </w:tc>
      </w:tr>
      <w:tr>
        <w:tblPrEx>
          <w:tblW w:w="0" w:type="auto"/>
          <w:tblLayout w:type="fixed"/>
          <w:tblLook w:val="0000"/>
        </w:tblPrEx>
        <w:tc>
          <w:tcPr>
            <w:tcW w:w="1" w:type="dxa"/>
            <w:vMerge/>
            <w:vAlign w:val="center"/>
          </w:tcPr>
          <w:p w:rsidR="00030FA9">
            <w:pPr>
              <w:pStyle w:val="Normal0"/>
              <w:spacing w:line="360" w:lineRule="auto"/>
              <w:jc w:val="center"/>
            </w:pPr>
          </w:p>
        </w:tc>
        <w:tc>
          <w:tcPr>
            <w:tcW w:w="1829" w:type="dxa"/>
            <w:vAlign w:val="center"/>
          </w:tcPr>
          <w:p w:rsidR="00030FA9">
            <w:pPr>
              <w:pStyle w:val="Normal0"/>
              <w:spacing w:line="360" w:lineRule="auto"/>
              <w:jc w:val="left"/>
            </w:pPr>
            <w:r>
              <w:rPr>
                <w:rFonts w:hint="eastAsia"/>
              </w:rPr>
              <w:t>□风化岩石</w:t>
            </w:r>
          </w:p>
        </w:tc>
        <w:tc>
          <w:tcPr>
            <w:tcW w:w="1726" w:type="dxa"/>
            <w:vAlign w:val="center"/>
          </w:tcPr>
          <w:p w:rsidR="00030FA9">
            <w:pPr>
              <w:pStyle w:val="Normal0"/>
              <w:spacing w:line="360" w:lineRule="auto"/>
              <w:jc w:val="center"/>
            </w:pPr>
            <w:r>
              <w:rPr>
                <w:rFonts w:hint="eastAsia"/>
              </w:rPr>
              <w:t>（□强、□中、□微）风化</w:t>
            </w:r>
          </w:p>
        </w:tc>
        <w:tc>
          <w:tcPr>
            <w:tcW w:w="1504" w:type="dxa"/>
            <w:vAlign w:val="center"/>
          </w:tcPr>
          <w:p w:rsidR="00030FA9">
            <w:pPr>
              <w:pStyle w:val="Normal0"/>
              <w:spacing w:line="360" w:lineRule="auto"/>
              <w:jc w:val="center"/>
            </w:pPr>
          </w:p>
        </w:tc>
        <w:tc>
          <w:tcPr>
            <w:tcW w:w="1399" w:type="dxa"/>
            <w:vAlign w:val="center"/>
          </w:tcPr>
          <w:p w:rsidR="00030FA9">
            <w:pPr>
              <w:pStyle w:val="Normal0"/>
              <w:spacing w:line="360" w:lineRule="auto"/>
              <w:jc w:val="center"/>
            </w:pPr>
          </w:p>
        </w:tc>
        <w:tc>
          <w:tcPr>
            <w:tcW w:w="1387" w:type="dxa"/>
            <w:vAlign w:val="center"/>
          </w:tcPr>
          <w:p w:rsidR="00030FA9">
            <w:pPr>
              <w:pStyle w:val="Normal0"/>
              <w:spacing w:line="360" w:lineRule="auto"/>
              <w:jc w:val="center"/>
            </w:pPr>
          </w:p>
        </w:tc>
      </w:tr>
      <w:tr>
        <w:tblPrEx>
          <w:tblW w:w="0" w:type="auto"/>
          <w:tblLayout w:type="fixed"/>
          <w:tblLook w:val="0000"/>
        </w:tblPrEx>
        <w:tc>
          <w:tcPr>
            <w:tcW w:w="1114" w:type="dxa"/>
            <w:vMerge w:val="restart"/>
            <w:vAlign w:val="center"/>
          </w:tcPr>
          <w:p w:rsidR="00030FA9">
            <w:pPr>
              <w:pStyle w:val="Normal0"/>
              <w:spacing w:line="360" w:lineRule="auto"/>
              <w:jc w:val="center"/>
            </w:pPr>
            <w:r>
              <w:rPr>
                <w:rFonts w:hint="eastAsia"/>
              </w:rPr>
              <w:t>□平地</w:t>
            </w:r>
          </w:p>
        </w:tc>
        <w:tc>
          <w:tcPr>
            <w:tcW w:w="1829" w:type="dxa"/>
            <w:vAlign w:val="center"/>
          </w:tcPr>
          <w:p w:rsidR="00030FA9">
            <w:pPr>
              <w:pStyle w:val="Normal0"/>
              <w:spacing w:line="360" w:lineRule="auto"/>
              <w:jc w:val="left"/>
            </w:pPr>
            <w:r>
              <w:rPr>
                <w:rFonts w:hint="eastAsia"/>
              </w:rPr>
              <w:t>□粉质粘土</w:t>
            </w:r>
          </w:p>
        </w:tc>
        <w:tc>
          <w:tcPr>
            <w:tcW w:w="1726" w:type="dxa"/>
            <w:vAlign w:val="center"/>
          </w:tcPr>
          <w:p w:rsidR="00030FA9">
            <w:pPr>
              <w:pStyle w:val="Normal0"/>
              <w:spacing w:line="360" w:lineRule="auto"/>
              <w:jc w:val="center"/>
            </w:pPr>
            <w:r>
              <w:rPr>
                <w:rFonts w:hint="eastAsia"/>
              </w:rPr>
              <w:t>□软塑、□可塑</w:t>
            </w:r>
          </w:p>
        </w:tc>
        <w:tc>
          <w:tcPr>
            <w:tcW w:w="1504" w:type="dxa"/>
            <w:vAlign w:val="center"/>
          </w:tcPr>
          <w:p w:rsidR="00030FA9">
            <w:pPr>
              <w:pStyle w:val="Normal0"/>
              <w:spacing w:line="360" w:lineRule="auto"/>
              <w:jc w:val="center"/>
            </w:pPr>
          </w:p>
        </w:tc>
        <w:tc>
          <w:tcPr>
            <w:tcW w:w="1399" w:type="dxa"/>
            <w:vAlign w:val="center"/>
          </w:tcPr>
          <w:p w:rsidR="00030FA9">
            <w:pPr>
              <w:pStyle w:val="Normal0"/>
              <w:spacing w:line="360" w:lineRule="auto"/>
              <w:jc w:val="center"/>
            </w:pPr>
          </w:p>
        </w:tc>
        <w:tc>
          <w:tcPr>
            <w:tcW w:w="1387" w:type="dxa"/>
            <w:vAlign w:val="center"/>
          </w:tcPr>
          <w:p w:rsidR="00030FA9">
            <w:pPr>
              <w:pStyle w:val="Normal0"/>
              <w:spacing w:line="360" w:lineRule="auto"/>
              <w:jc w:val="center"/>
            </w:pPr>
          </w:p>
        </w:tc>
      </w:tr>
      <w:tr>
        <w:tblPrEx>
          <w:tblW w:w="0" w:type="auto"/>
          <w:tblLayout w:type="fixed"/>
          <w:tblLook w:val="0000"/>
        </w:tblPrEx>
        <w:tc>
          <w:tcPr>
            <w:tcW w:w="1" w:type="dxa"/>
            <w:vMerge/>
            <w:vAlign w:val="center"/>
          </w:tcPr>
          <w:p w:rsidR="00030FA9">
            <w:pPr>
              <w:pStyle w:val="Normal0"/>
              <w:spacing w:line="360" w:lineRule="auto"/>
              <w:jc w:val="center"/>
            </w:pPr>
          </w:p>
        </w:tc>
        <w:tc>
          <w:tcPr>
            <w:tcW w:w="1829" w:type="dxa"/>
            <w:vAlign w:val="center"/>
          </w:tcPr>
          <w:p w:rsidR="00030FA9">
            <w:pPr>
              <w:pStyle w:val="Normal0"/>
              <w:spacing w:line="360" w:lineRule="auto"/>
              <w:jc w:val="left"/>
            </w:pPr>
            <w:r>
              <w:rPr>
                <w:rFonts w:hint="eastAsia"/>
              </w:rPr>
              <w:t>□砂土</w:t>
            </w:r>
          </w:p>
        </w:tc>
        <w:tc>
          <w:tcPr>
            <w:tcW w:w="1726" w:type="dxa"/>
            <w:vAlign w:val="center"/>
          </w:tcPr>
          <w:p w:rsidR="00030FA9">
            <w:pPr>
              <w:pStyle w:val="Normal0"/>
              <w:spacing w:line="360" w:lineRule="auto"/>
              <w:jc w:val="center"/>
            </w:pPr>
            <w:r>
              <w:rPr>
                <w:rFonts w:hint="eastAsia"/>
              </w:rPr>
              <w:t>□松散、□稍密、□密实</w:t>
            </w:r>
          </w:p>
        </w:tc>
        <w:tc>
          <w:tcPr>
            <w:tcW w:w="1504" w:type="dxa"/>
            <w:vAlign w:val="center"/>
          </w:tcPr>
          <w:p w:rsidR="00030FA9">
            <w:pPr>
              <w:pStyle w:val="Normal0"/>
              <w:spacing w:line="360" w:lineRule="auto"/>
              <w:jc w:val="center"/>
            </w:pPr>
          </w:p>
        </w:tc>
        <w:tc>
          <w:tcPr>
            <w:tcW w:w="1399" w:type="dxa"/>
            <w:vAlign w:val="center"/>
          </w:tcPr>
          <w:p w:rsidR="00030FA9">
            <w:pPr>
              <w:pStyle w:val="Normal0"/>
              <w:spacing w:line="360" w:lineRule="auto"/>
              <w:jc w:val="center"/>
            </w:pPr>
          </w:p>
        </w:tc>
        <w:tc>
          <w:tcPr>
            <w:tcW w:w="1387" w:type="dxa"/>
            <w:vAlign w:val="center"/>
          </w:tcPr>
          <w:p w:rsidR="00030FA9">
            <w:pPr>
              <w:pStyle w:val="Normal0"/>
              <w:spacing w:line="360" w:lineRule="auto"/>
              <w:jc w:val="center"/>
            </w:pPr>
          </w:p>
        </w:tc>
      </w:tr>
      <w:tr>
        <w:tblPrEx>
          <w:tblW w:w="0" w:type="auto"/>
          <w:tblLayout w:type="fixed"/>
          <w:tblLook w:val="0000"/>
        </w:tblPrEx>
        <w:tc>
          <w:tcPr>
            <w:tcW w:w="1114" w:type="dxa"/>
            <w:vMerge w:val="restart"/>
            <w:vAlign w:val="center"/>
          </w:tcPr>
          <w:p w:rsidR="00030FA9">
            <w:pPr>
              <w:pStyle w:val="Normal0"/>
              <w:spacing w:line="360" w:lineRule="auto"/>
              <w:jc w:val="center"/>
            </w:pPr>
            <w:r>
              <w:rPr>
                <w:rFonts w:hint="eastAsia"/>
              </w:rPr>
              <w:t>□泥沼</w:t>
            </w:r>
          </w:p>
        </w:tc>
        <w:tc>
          <w:tcPr>
            <w:tcW w:w="1829" w:type="dxa"/>
            <w:vAlign w:val="center"/>
          </w:tcPr>
          <w:p w:rsidR="00030FA9">
            <w:pPr>
              <w:pStyle w:val="Normal0"/>
              <w:spacing w:line="360" w:lineRule="auto"/>
              <w:jc w:val="left"/>
            </w:pPr>
            <w:r>
              <w:rPr>
                <w:rFonts w:hint="eastAsia"/>
              </w:rPr>
              <w:t>□淤泥、淤质土</w:t>
            </w:r>
          </w:p>
        </w:tc>
        <w:tc>
          <w:tcPr>
            <w:tcW w:w="1726" w:type="dxa"/>
            <w:vAlign w:val="center"/>
          </w:tcPr>
          <w:p w:rsidR="00030FA9">
            <w:pPr>
              <w:pStyle w:val="Normal0"/>
              <w:spacing w:line="360" w:lineRule="auto"/>
              <w:jc w:val="center"/>
            </w:pPr>
            <w:r>
              <w:rPr>
                <w:rFonts w:hint="eastAsia"/>
              </w:rPr>
              <w:t>□流塑、□软塑</w:t>
            </w:r>
          </w:p>
        </w:tc>
        <w:tc>
          <w:tcPr>
            <w:tcW w:w="1504" w:type="dxa"/>
            <w:vAlign w:val="center"/>
          </w:tcPr>
          <w:p w:rsidR="00030FA9">
            <w:pPr>
              <w:pStyle w:val="Normal0"/>
              <w:spacing w:line="360" w:lineRule="auto"/>
              <w:jc w:val="center"/>
            </w:pPr>
          </w:p>
        </w:tc>
        <w:tc>
          <w:tcPr>
            <w:tcW w:w="1399" w:type="dxa"/>
            <w:vAlign w:val="center"/>
          </w:tcPr>
          <w:p w:rsidR="00030FA9">
            <w:pPr>
              <w:pStyle w:val="Normal0"/>
              <w:spacing w:line="360" w:lineRule="auto"/>
              <w:jc w:val="center"/>
            </w:pPr>
          </w:p>
        </w:tc>
        <w:tc>
          <w:tcPr>
            <w:tcW w:w="1387" w:type="dxa"/>
            <w:vAlign w:val="center"/>
          </w:tcPr>
          <w:p w:rsidR="00030FA9">
            <w:pPr>
              <w:pStyle w:val="Normal0"/>
              <w:spacing w:line="360" w:lineRule="auto"/>
              <w:jc w:val="center"/>
            </w:pPr>
          </w:p>
        </w:tc>
      </w:tr>
      <w:tr>
        <w:tblPrEx>
          <w:tblW w:w="0" w:type="auto"/>
          <w:tblLayout w:type="fixed"/>
          <w:tblLook w:val="0000"/>
        </w:tblPrEx>
        <w:tc>
          <w:tcPr>
            <w:tcW w:w="1" w:type="dxa"/>
            <w:vMerge/>
            <w:vAlign w:val="center"/>
          </w:tcPr>
          <w:p w:rsidR="00030FA9">
            <w:pPr>
              <w:pStyle w:val="Normal0"/>
              <w:spacing w:line="360" w:lineRule="auto"/>
              <w:jc w:val="center"/>
            </w:pPr>
          </w:p>
        </w:tc>
        <w:tc>
          <w:tcPr>
            <w:tcW w:w="1829" w:type="dxa"/>
            <w:vAlign w:val="center"/>
          </w:tcPr>
          <w:p w:rsidR="00030FA9">
            <w:pPr>
              <w:pStyle w:val="Normal0"/>
              <w:spacing w:line="360" w:lineRule="auto"/>
              <w:jc w:val="left"/>
            </w:pPr>
            <w:r>
              <w:rPr>
                <w:rFonts w:hint="eastAsia"/>
              </w:rPr>
              <w:t>□砂土</w:t>
            </w:r>
          </w:p>
        </w:tc>
        <w:tc>
          <w:tcPr>
            <w:tcW w:w="1726" w:type="dxa"/>
            <w:vAlign w:val="center"/>
          </w:tcPr>
          <w:p w:rsidR="00030FA9">
            <w:pPr>
              <w:pStyle w:val="Normal0"/>
              <w:spacing w:line="360" w:lineRule="auto"/>
              <w:jc w:val="center"/>
            </w:pPr>
            <w:r>
              <w:rPr>
                <w:rFonts w:hint="eastAsia"/>
              </w:rPr>
              <w:t>□松散、□稍密</w:t>
            </w:r>
          </w:p>
        </w:tc>
        <w:tc>
          <w:tcPr>
            <w:tcW w:w="1504" w:type="dxa"/>
            <w:vAlign w:val="center"/>
          </w:tcPr>
          <w:p w:rsidR="00030FA9">
            <w:pPr>
              <w:pStyle w:val="Normal0"/>
              <w:spacing w:line="360" w:lineRule="auto"/>
              <w:jc w:val="center"/>
            </w:pPr>
          </w:p>
        </w:tc>
        <w:tc>
          <w:tcPr>
            <w:tcW w:w="1399" w:type="dxa"/>
            <w:vAlign w:val="center"/>
          </w:tcPr>
          <w:p w:rsidR="00030FA9">
            <w:pPr>
              <w:pStyle w:val="Normal0"/>
              <w:spacing w:line="360" w:lineRule="auto"/>
              <w:jc w:val="center"/>
            </w:pPr>
          </w:p>
        </w:tc>
        <w:tc>
          <w:tcPr>
            <w:tcW w:w="1387" w:type="dxa"/>
            <w:vAlign w:val="center"/>
          </w:tcPr>
          <w:p w:rsidR="00030FA9">
            <w:pPr>
              <w:pStyle w:val="Normal0"/>
              <w:spacing w:line="360" w:lineRule="auto"/>
              <w:jc w:val="center"/>
            </w:pPr>
          </w:p>
        </w:tc>
      </w:tr>
    </w:tbl>
    <w:bookmarkEnd w:id="9"/>
    <w:bookmarkEnd w:id="10"/>
    <w:p w:rsidR="00030FA9">
      <w:pPr>
        <w:pStyle w:val="Normal0"/>
        <w:spacing w:line="360" w:lineRule="auto"/>
        <w:ind w:firstLine="420" w:firstLineChars="200"/>
        <w:rPr>
          <w:rFonts w:ascii="宋体" w:hAnsi="宋体"/>
          <w:i/>
        </w:rPr>
        <w:sectPr>
          <w:type w:val="nextPage"/>
          <w:pgSz w:w="11906" w:h="16838"/>
          <w:pgMar w:top="1361" w:right="1247" w:bottom="1361" w:left="1701" w:header="964" w:footer="964" w:gutter="0"/>
          <w:pgNumType w:start="5"/>
          <w:cols w:space="708"/>
          <w:titlePg w:val="0"/>
          <w:docGrid w:type="lines" w:linePitch="312"/>
        </w:sectPr>
      </w:pPr>
      <w:r>
        <w:rPr>
          <w:rFonts w:ascii="宋体" w:hAnsi="宋体" w:hint="eastAsia"/>
          <w:i/>
        </w:rPr>
        <w:t>注：对于表中的“</w:t>
      </w:r>
      <w:r>
        <w:rPr>
          <w:rFonts w:hint="eastAsia"/>
          <w:i/>
        </w:rPr>
        <w:t>□”项，</w:t>
      </w:r>
      <w:r>
        <w:rPr>
          <w:rFonts w:ascii="宋体" w:hAnsi="宋体" w:hint="eastAsia"/>
          <w:i/>
        </w:rPr>
        <w:t>根据工程实际情况打“√”选择。</w:t>
      </w:r>
    </w:p>
    <w:p w:rsidR="00030FA9">
      <w:pPr>
        <w:pStyle w:val="Heading3"/>
        <w:spacing w:before="0" w:after="0" w:line="360" w:lineRule="auto"/>
        <w:rPr>
          <w:sz w:val="30"/>
        </w:rPr>
      </w:pPr>
      <w:r>
        <w:rPr>
          <w:rFonts w:hint="eastAsia"/>
          <w:sz w:val="30"/>
        </w:rPr>
        <w:t>气候情况</w:t>
      </w:r>
    </w:p>
    <w:p w:rsidR="00030FA9">
      <w:pPr>
        <w:pStyle w:val="Caption"/>
        <w:keepNext/>
        <w:spacing w:line="360" w:lineRule="auto"/>
        <w:jc w:val="center"/>
        <w:rPr>
          <w:rFonts w:ascii="Times New Roman" w:eastAsia="宋体" w:hAnsi="Times New Roman"/>
          <w:color w:val="000000"/>
          <w:sz w:val="21"/>
        </w:rPr>
      </w:pPr>
      <w:r>
        <w:rPr>
          <w:rFonts w:ascii="Times New Roman" w:eastAsia="宋体" w:hAnsi="宋体"/>
          <w:color w:val="000000"/>
          <w:sz w:val="21"/>
        </w:rPr>
        <w:t>表</w:t>
      </w:r>
      <w:r>
        <w:rPr>
          <w:rFonts w:ascii="Times New Roman" w:eastAsia="宋体" w:hAnsi="Times New Roman"/>
          <w:color w:val="000000"/>
          <w:sz w:val="21"/>
        </w:rPr>
        <w:t xml:space="preserve"> </w:t>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STYLEREF 1 \s </w:instrText>
      </w:r>
      <w:r>
        <w:rPr>
          <w:rFonts w:ascii="Times New Roman" w:eastAsia="宋体" w:hAnsi="Times New Roman"/>
          <w:color w:val="000000"/>
          <w:sz w:val="21"/>
        </w:rPr>
        <w:fldChar w:fldCharType="separate"/>
      </w:r>
      <w:r>
        <w:rPr>
          <w:rFonts w:ascii="Times New Roman" w:eastAsia="宋体" w:hAnsi="Times New Roman"/>
          <w:color w:val="000000"/>
          <w:sz w:val="21"/>
        </w:rPr>
        <w:t>2</w:t>
      </w:r>
      <w:r>
        <w:rPr>
          <w:rFonts w:ascii="Times New Roman" w:eastAsia="宋体" w:hAnsi="Times New Roman"/>
          <w:color w:val="000000"/>
          <w:sz w:val="21"/>
        </w:rPr>
        <w:fldChar w:fldCharType="end"/>
      </w:r>
      <w:r>
        <w:rPr>
          <w:rFonts w:ascii="Times New Roman" w:eastAsia="宋体" w:hAnsi="Times New Roman"/>
          <w:color w:val="000000"/>
          <w:sz w:val="21"/>
        </w:rPr>
        <w:noBreakHyphen/>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SEQ </w:instrText>
      </w:r>
      <w:r>
        <w:rPr>
          <w:rFonts w:ascii="Times New Roman" w:eastAsia="宋体" w:hAnsi="Times New Roman"/>
          <w:color w:val="000000"/>
          <w:sz w:val="21"/>
        </w:rPr>
        <w:instrText>表</w:instrText>
      </w:r>
      <w:r>
        <w:rPr>
          <w:rFonts w:ascii="Times New Roman" w:eastAsia="宋体" w:hAnsi="Times New Roman"/>
          <w:color w:val="000000"/>
          <w:sz w:val="21"/>
        </w:rPr>
        <w:instrText xml:space="preserve"> \* ARABIC \s 1 </w:instrText>
      </w:r>
      <w:r>
        <w:rPr>
          <w:rFonts w:ascii="Times New Roman" w:eastAsia="宋体" w:hAnsi="Times New Roman"/>
          <w:color w:val="000000"/>
          <w:sz w:val="21"/>
        </w:rPr>
        <w:fldChar w:fldCharType="separate"/>
      </w:r>
      <w:r>
        <w:rPr>
          <w:rFonts w:ascii="Times New Roman" w:eastAsia="宋体" w:hAnsi="Times New Roman"/>
          <w:color w:val="000000"/>
          <w:sz w:val="21"/>
        </w:rPr>
        <w:t>5</w:t>
      </w:r>
      <w:r>
        <w:rPr>
          <w:rFonts w:ascii="Times New Roman" w:eastAsia="宋体" w:hAnsi="Times New Roman"/>
          <w:color w:val="000000"/>
          <w:sz w:val="21"/>
        </w:rPr>
        <w:fldChar w:fldCharType="end"/>
      </w:r>
      <w:r>
        <w:rPr>
          <w:rFonts w:ascii="Times New Roman" w:eastAsia="宋体" w:hAnsi="Times New Roman"/>
          <w:color w:val="000000"/>
          <w:sz w:val="21"/>
        </w:rPr>
        <w:t xml:space="preserve">  </w:t>
      </w:r>
      <w:r>
        <w:rPr>
          <w:rFonts w:ascii="Times New Roman" w:eastAsia="宋体" w:hAnsi="宋体"/>
          <w:color w:val="000000"/>
          <w:sz w:val="21"/>
        </w:rPr>
        <w:t>气候情况</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34"/>
        <w:gridCol w:w="1835"/>
        <w:gridCol w:w="1835"/>
        <w:gridCol w:w="1550"/>
        <w:gridCol w:w="212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1834" w:type="dxa"/>
            <w:vAlign w:val="center"/>
          </w:tcPr>
          <w:p w:rsidR="00030FA9">
            <w:pPr>
              <w:pStyle w:val="Normal0"/>
              <w:spacing w:line="360" w:lineRule="auto"/>
              <w:jc w:val="center"/>
            </w:pPr>
            <w:r>
              <w:rPr>
                <w:rFonts w:hint="eastAsia"/>
              </w:rPr>
              <w:t>项目</w:t>
            </w:r>
          </w:p>
        </w:tc>
        <w:tc>
          <w:tcPr>
            <w:tcW w:w="1835" w:type="dxa"/>
            <w:vAlign w:val="center"/>
          </w:tcPr>
          <w:p w:rsidR="00030FA9">
            <w:pPr>
              <w:pStyle w:val="Normal0"/>
              <w:spacing w:line="360" w:lineRule="auto"/>
              <w:jc w:val="center"/>
            </w:pPr>
            <w:r>
              <w:rPr>
                <w:rFonts w:hint="eastAsia"/>
              </w:rPr>
              <w:t>□雨季期</w:t>
            </w:r>
          </w:p>
        </w:tc>
        <w:tc>
          <w:tcPr>
            <w:tcW w:w="1835" w:type="dxa"/>
            <w:vAlign w:val="center"/>
          </w:tcPr>
          <w:p w:rsidR="00030FA9">
            <w:pPr>
              <w:pStyle w:val="Normal0"/>
              <w:spacing w:line="360" w:lineRule="auto"/>
              <w:jc w:val="center"/>
            </w:pPr>
            <w:r>
              <w:rPr>
                <w:rFonts w:hint="eastAsia"/>
              </w:rPr>
              <w:t>□台风期</w:t>
            </w:r>
          </w:p>
        </w:tc>
        <w:tc>
          <w:tcPr>
            <w:tcW w:w="1550" w:type="dxa"/>
            <w:vAlign w:val="center"/>
          </w:tcPr>
          <w:p w:rsidR="00030FA9">
            <w:pPr>
              <w:pStyle w:val="Normal0"/>
              <w:spacing w:line="360" w:lineRule="auto"/>
              <w:jc w:val="center"/>
            </w:pPr>
            <w:r>
              <w:rPr>
                <w:rFonts w:hint="eastAsia"/>
              </w:rPr>
              <w:t>□高温期</w:t>
            </w:r>
          </w:p>
        </w:tc>
        <w:tc>
          <w:tcPr>
            <w:tcW w:w="2120" w:type="dxa"/>
            <w:vAlign w:val="center"/>
          </w:tcPr>
          <w:p w:rsidR="00030FA9">
            <w:pPr>
              <w:pStyle w:val="Normal0"/>
              <w:spacing w:line="360" w:lineRule="auto"/>
              <w:jc w:val="center"/>
            </w:pPr>
            <w:r>
              <w:rPr>
                <w:rFonts w:hint="eastAsia"/>
              </w:rPr>
              <w:t>□低温期</w:t>
            </w:r>
          </w:p>
          <w:p w:rsidR="00030FA9">
            <w:pPr>
              <w:pStyle w:val="Normal0"/>
              <w:spacing w:line="360" w:lineRule="auto"/>
              <w:jc w:val="center"/>
            </w:pPr>
            <w:r>
              <w:rPr>
                <w:rFonts w:hint="eastAsia"/>
              </w:rPr>
              <w:t>（限粤北山区）</w:t>
            </w:r>
          </w:p>
        </w:tc>
      </w:tr>
      <w:tr>
        <w:tblPrEx>
          <w:tblW w:w="0" w:type="auto"/>
          <w:tblLayout w:type="fixed"/>
          <w:tblLook w:val="0000"/>
        </w:tblPrEx>
        <w:tc>
          <w:tcPr>
            <w:tcW w:w="1834" w:type="dxa"/>
            <w:vAlign w:val="center"/>
          </w:tcPr>
          <w:p w:rsidR="00030FA9">
            <w:pPr>
              <w:pStyle w:val="Normal0"/>
              <w:spacing w:line="360" w:lineRule="auto"/>
              <w:jc w:val="center"/>
            </w:pPr>
            <w:r>
              <w:rPr>
                <w:rFonts w:hint="eastAsia"/>
              </w:rPr>
              <w:t>气候特点</w:t>
            </w:r>
          </w:p>
        </w:tc>
        <w:tc>
          <w:tcPr>
            <w:tcW w:w="1835" w:type="dxa"/>
            <w:vAlign w:val="center"/>
          </w:tcPr>
          <w:p w:rsidR="00030FA9">
            <w:pPr>
              <w:pStyle w:val="Normal0"/>
              <w:spacing w:line="360" w:lineRule="auto"/>
              <w:jc w:val="center"/>
            </w:pPr>
          </w:p>
        </w:tc>
        <w:tc>
          <w:tcPr>
            <w:tcW w:w="1835" w:type="dxa"/>
            <w:vAlign w:val="center"/>
          </w:tcPr>
          <w:p w:rsidR="00030FA9">
            <w:pPr>
              <w:pStyle w:val="Normal0"/>
              <w:spacing w:line="360" w:lineRule="auto"/>
              <w:jc w:val="center"/>
            </w:pPr>
          </w:p>
        </w:tc>
        <w:tc>
          <w:tcPr>
            <w:tcW w:w="1550" w:type="dxa"/>
            <w:vAlign w:val="center"/>
          </w:tcPr>
          <w:p w:rsidR="00030FA9">
            <w:pPr>
              <w:pStyle w:val="Normal0"/>
              <w:spacing w:line="360" w:lineRule="auto"/>
              <w:jc w:val="center"/>
            </w:pPr>
          </w:p>
        </w:tc>
        <w:tc>
          <w:tcPr>
            <w:tcW w:w="2120" w:type="dxa"/>
            <w:vAlign w:val="center"/>
          </w:tcPr>
          <w:p w:rsidR="00030FA9">
            <w:pPr>
              <w:pStyle w:val="Normal0"/>
              <w:spacing w:line="360" w:lineRule="auto"/>
              <w:jc w:val="center"/>
            </w:pPr>
          </w:p>
        </w:tc>
      </w:tr>
      <w:tr>
        <w:tblPrEx>
          <w:tblW w:w="0" w:type="auto"/>
          <w:tblLayout w:type="fixed"/>
          <w:tblLook w:val="0000"/>
        </w:tblPrEx>
        <w:tc>
          <w:tcPr>
            <w:tcW w:w="1834" w:type="dxa"/>
            <w:vAlign w:val="center"/>
          </w:tcPr>
          <w:p w:rsidR="00030FA9">
            <w:pPr>
              <w:pStyle w:val="Normal0"/>
              <w:spacing w:line="360" w:lineRule="auto"/>
              <w:jc w:val="center"/>
            </w:pPr>
            <w:r>
              <w:rPr>
                <w:rFonts w:hint="eastAsia"/>
              </w:rPr>
              <w:t>时间段</w:t>
            </w:r>
          </w:p>
        </w:tc>
        <w:tc>
          <w:tcPr>
            <w:tcW w:w="1835" w:type="dxa"/>
            <w:vAlign w:val="center"/>
          </w:tcPr>
          <w:p w:rsidR="00030FA9">
            <w:pPr>
              <w:pStyle w:val="Normal0"/>
              <w:spacing w:line="360" w:lineRule="auto"/>
              <w:jc w:val="center"/>
              <w:rPr>
                <w:u w:val="single"/>
              </w:rPr>
            </w:pPr>
            <w:r>
              <w:rPr>
                <w:rFonts w:hint="eastAsia"/>
                <w:u w:val="single"/>
              </w:rPr>
              <w:t xml:space="preserve">   </w:t>
            </w:r>
            <w:r>
              <w:rPr>
                <w:rFonts w:hint="eastAsia"/>
              </w:rPr>
              <w:t>月</w:t>
            </w:r>
            <w:r>
              <w:rPr>
                <w:rFonts w:hint="eastAsia"/>
              </w:rPr>
              <w:t>~</w:t>
            </w:r>
            <w:r>
              <w:rPr>
                <w:rFonts w:hint="eastAsia"/>
                <w:u w:val="single"/>
              </w:rPr>
              <w:t xml:space="preserve">   </w:t>
            </w:r>
            <w:r>
              <w:rPr>
                <w:rFonts w:hint="eastAsia"/>
              </w:rPr>
              <w:t>月</w:t>
            </w:r>
          </w:p>
        </w:tc>
        <w:tc>
          <w:tcPr>
            <w:tcW w:w="1835" w:type="dxa"/>
            <w:vAlign w:val="center"/>
          </w:tcPr>
          <w:p w:rsidR="00030FA9">
            <w:pPr>
              <w:pStyle w:val="Normal0"/>
              <w:spacing w:line="360" w:lineRule="auto"/>
              <w:jc w:val="center"/>
              <w:rPr>
                <w:u w:val="single"/>
              </w:rPr>
            </w:pPr>
            <w:r>
              <w:rPr>
                <w:rFonts w:hint="eastAsia"/>
                <w:u w:val="single"/>
              </w:rPr>
              <w:t xml:space="preserve">   </w:t>
            </w:r>
            <w:r>
              <w:rPr>
                <w:rFonts w:hint="eastAsia"/>
              </w:rPr>
              <w:t>月</w:t>
            </w:r>
            <w:r>
              <w:rPr>
                <w:rFonts w:hint="eastAsia"/>
              </w:rPr>
              <w:t>~</w:t>
            </w:r>
            <w:r>
              <w:rPr>
                <w:rFonts w:hint="eastAsia"/>
                <w:u w:val="single"/>
              </w:rPr>
              <w:t xml:space="preserve">   </w:t>
            </w:r>
            <w:r>
              <w:rPr>
                <w:rFonts w:hint="eastAsia"/>
              </w:rPr>
              <w:t>月</w:t>
            </w:r>
          </w:p>
        </w:tc>
        <w:tc>
          <w:tcPr>
            <w:tcW w:w="1550" w:type="dxa"/>
            <w:vAlign w:val="center"/>
          </w:tcPr>
          <w:p w:rsidR="00030FA9">
            <w:pPr>
              <w:pStyle w:val="Normal0"/>
              <w:spacing w:line="360" w:lineRule="auto"/>
              <w:jc w:val="center"/>
              <w:rPr>
                <w:u w:val="single"/>
              </w:rPr>
            </w:pPr>
            <w:r>
              <w:rPr>
                <w:rFonts w:hint="eastAsia"/>
                <w:u w:val="single"/>
              </w:rPr>
              <w:t xml:space="preserve">   </w:t>
            </w:r>
            <w:r>
              <w:rPr>
                <w:rFonts w:hint="eastAsia"/>
              </w:rPr>
              <w:t>月</w:t>
            </w:r>
            <w:r>
              <w:rPr>
                <w:rFonts w:hint="eastAsia"/>
              </w:rPr>
              <w:t>~</w:t>
            </w:r>
            <w:r>
              <w:rPr>
                <w:rFonts w:hint="eastAsia"/>
                <w:u w:val="single"/>
              </w:rPr>
              <w:t xml:space="preserve">   </w:t>
            </w:r>
            <w:r>
              <w:rPr>
                <w:rFonts w:hint="eastAsia"/>
              </w:rPr>
              <w:t>月</w:t>
            </w:r>
          </w:p>
        </w:tc>
        <w:tc>
          <w:tcPr>
            <w:tcW w:w="2120" w:type="dxa"/>
            <w:vAlign w:val="center"/>
          </w:tcPr>
          <w:p w:rsidR="00030FA9">
            <w:pPr>
              <w:pStyle w:val="Normal0"/>
              <w:spacing w:line="360" w:lineRule="auto"/>
              <w:jc w:val="center"/>
              <w:rPr>
                <w:u w:val="single"/>
              </w:rPr>
            </w:pPr>
            <w:r>
              <w:rPr>
                <w:rFonts w:hint="eastAsia"/>
                <w:u w:val="single"/>
              </w:rPr>
              <w:t xml:space="preserve">   </w:t>
            </w:r>
            <w:r>
              <w:rPr>
                <w:rFonts w:hint="eastAsia"/>
              </w:rPr>
              <w:t>月</w:t>
            </w:r>
            <w:r>
              <w:rPr>
                <w:rFonts w:hint="eastAsia"/>
              </w:rPr>
              <w:t>~</w:t>
            </w:r>
            <w:r>
              <w:rPr>
                <w:rFonts w:hint="eastAsia"/>
                <w:u w:val="single"/>
              </w:rPr>
              <w:t xml:space="preserve">   </w:t>
            </w:r>
            <w:r>
              <w:rPr>
                <w:rFonts w:hint="eastAsia"/>
              </w:rPr>
              <w:t>月</w:t>
            </w:r>
          </w:p>
        </w:tc>
      </w:tr>
    </w:tbl>
    <w:p w:rsidR="00030FA9">
      <w:pPr>
        <w:pStyle w:val="Heading2"/>
        <w:spacing w:before="0" w:after="0" w:line="360" w:lineRule="auto"/>
        <w:rPr>
          <w:rFonts w:ascii="Times New Roman" w:eastAsia="宋体" w:hAnsi="Times New Roman"/>
        </w:rPr>
      </w:pPr>
      <w:bookmarkStart w:id="11" w:name="_Toc278787776"/>
      <w:r>
        <w:rPr>
          <w:rFonts w:ascii="Times New Roman" w:eastAsia="宋体" w:hAnsi="Times New Roman" w:hint="eastAsia"/>
        </w:rPr>
        <w:t>交通情况</w:t>
      </w:r>
      <w:bookmarkEnd w:id="11"/>
    </w:p>
    <w:p w:rsidR="00030FA9">
      <w:pPr>
        <w:pStyle w:val="Normal0"/>
        <w:spacing w:line="360" w:lineRule="auto"/>
        <w:ind w:firstLine="480" w:firstLineChars="200"/>
        <w:rPr>
          <w:sz w:val="24"/>
        </w:rPr>
      </w:pPr>
      <w:bookmarkStart w:id="12" w:name="_Toc154459074"/>
      <w:bookmarkStart w:id="13" w:name="_Toc169950185"/>
      <w:r>
        <w:rPr>
          <w:rFonts w:hAnsi="宋体"/>
          <w:sz w:val="24"/>
        </w:rPr>
        <w:t>交通图见附图</w:t>
      </w:r>
      <w:r>
        <w:rPr>
          <w:sz w:val="24"/>
        </w:rPr>
        <w:t>1</w:t>
      </w:r>
      <w:r>
        <w:rPr>
          <w:rFonts w:hAnsi="宋体"/>
          <w:sz w:val="24"/>
        </w:rPr>
        <w:t>。</w:t>
      </w:r>
    </w:p>
    <w:p w:rsidR="00030FA9">
      <w:pPr>
        <w:pStyle w:val="Normal0"/>
        <w:spacing w:line="360" w:lineRule="auto"/>
        <w:ind w:firstLine="420" w:firstLineChars="200"/>
        <w:rPr>
          <w:i/>
        </w:rPr>
      </w:pPr>
      <w:r>
        <w:rPr>
          <w:rFonts w:hAnsi="宋体"/>
          <w:i/>
        </w:rPr>
        <w:t>注：介绍沿线的可作为大运输的高速国道、省道、乡间道路、简易公路等交通运输情况，并用图示标示出项目部、材料站所在地，标明最近高速公路出口及出口至项目部和材料站的路径。</w:t>
      </w: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rFonts w:ascii="黑体" w:eastAsia="黑体"/>
          <w:color w:val="FF0000"/>
          <w:sz w:val="24"/>
        </w:rPr>
      </w:pPr>
    </w:p>
    <w:p w:rsidR="00030FA9">
      <w:pPr>
        <w:pStyle w:val="Normal0"/>
        <w:spacing w:line="360" w:lineRule="auto"/>
        <w:ind w:firstLine="480" w:firstLineChars="200"/>
        <w:rPr>
          <w:sz w:val="24"/>
        </w:rPr>
        <w:sectPr>
          <w:type w:val="nextPage"/>
          <w:pgSz w:w="11906" w:h="16838"/>
          <w:pgMar w:top="1361" w:right="1247" w:bottom="1361" w:left="1701" w:header="964" w:footer="964" w:gutter="0"/>
          <w:pgNumType w:start="6"/>
          <w:cols w:space="708"/>
          <w:titlePg w:val="0"/>
          <w:docGrid w:type="lines" w:linePitch="312"/>
        </w:sectPr>
      </w:pPr>
    </w:p>
    <w:p w:rsidR="00030FA9">
      <w:pPr>
        <w:pStyle w:val="Heading1"/>
        <w:spacing w:before="200" w:after="200" w:line="360" w:lineRule="auto"/>
        <w:jc w:val="center"/>
        <w:rPr>
          <w:rFonts w:hAnsi="宋体"/>
          <w:sz w:val="36"/>
        </w:rPr>
      </w:pPr>
      <w:bookmarkStart w:id="14" w:name="_Toc278787777"/>
      <w:bookmarkEnd w:id="12"/>
      <w:bookmarkEnd w:id="13"/>
      <w:r>
        <w:rPr>
          <w:rFonts w:hAnsi="宋体" w:hint="eastAsia"/>
          <w:sz w:val="36"/>
        </w:rPr>
        <w:t>施工安排</w:t>
      </w:r>
      <w:bookmarkEnd w:id="14"/>
    </w:p>
    <w:p w:rsidR="00030FA9">
      <w:pPr>
        <w:pStyle w:val="Normal0"/>
        <w:spacing w:line="360" w:lineRule="auto"/>
        <w:rPr>
          <w:sz w:val="24"/>
        </w:rPr>
      </w:pPr>
    </w:p>
    <w:p w:rsidR="00030FA9">
      <w:pPr>
        <w:pStyle w:val="Heading2"/>
        <w:spacing w:before="0" w:after="0" w:line="360" w:lineRule="auto"/>
        <w:rPr>
          <w:rFonts w:ascii="Times New Roman" w:eastAsia="宋体" w:hAnsi="Times New Roman"/>
        </w:rPr>
      </w:pPr>
      <w:bookmarkStart w:id="15" w:name="_Toc278787778"/>
      <w:r>
        <w:rPr>
          <w:rFonts w:ascii="Times New Roman" w:eastAsia="宋体" w:hAnsi="Times New Roman" w:hint="eastAsia"/>
        </w:rPr>
        <w:t>工程施工顺序及施工流水段</w:t>
      </w:r>
      <w:bookmarkEnd w:id="15"/>
    </w:p>
    <w:p w:rsidR="00030FA9">
      <w:pPr>
        <w:pStyle w:val="Normal0"/>
        <w:spacing w:line="360" w:lineRule="auto"/>
        <w:ind w:firstLine="480" w:firstLineChars="200"/>
        <w:rPr>
          <w:sz w:val="24"/>
        </w:rPr>
      </w:pPr>
      <w:r>
        <w:rPr>
          <w:rFonts w:hint="eastAsia"/>
          <w:sz w:val="24"/>
        </w:rPr>
        <w:t>3.1.1</w:t>
      </w:r>
      <w:r>
        <w:rPr>
          <w:rFonts w:hint="eastAsia"/>
          <w:sz w:val="24"/>
        </w:rPr>
        <w:t>基础工程和组塔工程：将工程分成个</w:t>
      </w:r>
      <w:r>
        <w:rPr>
          <w:rFonts w:hint="eastAsia"/>
          <w:sz w:val="24"/>
          <w:u w:val="single"/>
        </w:rPr>
        <w:t xml:space="preserve">    </w:t>
      </w:r>
      <w:r>
        <w:rPr>
          <w:rFonts w:hint="eastAsia"/>
          <w:sz w:val="24"/>
        </w:rPr>
        <w:t>施工段，投入</w:t>
      </w:r>
      <w:r>
        <w:rPr>
          <w:rFonts w:hint="eastAsia"/>
          <w:sz w:val="24"/>
          <w:u w:val="single"/>
        </w:rPr>
        <w:t xml:space="preserve">    </w:t>
      </w:r>
      <w:r>
        <w:rPr>
          <w:rFonts w:hint="eastAsia"/>
          <w:sz w:val="24"/>
        </w:rPr>
        <w:t>个施工队（每个队下分</w:t>
      </w:r>
      <w:r>
        <w:rPr>
          <w:rFonts w:hint="eastAsia"/>
          <w:sz w:val="24"/>
          <w:u w:val="single"/>
        </w:rPr>
        <w:t xml:space="preserve">    </w:t>
      </w:r>
      <w:r>
        <w:rPr>
          <w:rFonts w:hint="eastAsia"/>
          <w:sz w:val="24"/>
        </w:rPr>
        <w:t>个作业组，共</w:t>
      </w:r>
      <w:r>
        <w:rPr>
          <w:rFonts w:hint="eastAsia"/>
          <w:sz w:val="24"/>
          <w:u w:val="single"/>
        </w:rPr>
        <w:t xml:space="preserve">    </w:t>
      </w:r>
      <w:r>
        <w:rPr>
          <w:rFonts w:hint="eastAsia"/>
          <w:sz w:val="24"/>
        </w:rPr>
        <w:t>个组），进行平行流水作业，分别进行基础</w:t>
      </w:r>
      <w:r>
        <w:rPr>
          <w:rFonts w:hint="eastAsia"/>
          <w:sz w:val="24"/>
        </w:rPr>
        <w:t>/</w:t>
      </w:r>
      <w:r>
        <w:rPr>
          <w:rFonts w:hint="eastAsia"/>
          <w:sz w:val="24"/>
        </w:rPr>
        <w:t>组塔工程的施工、质量、安全监控；另外安排</w:t>
      </w:r>
      <w:r>
        <w:rPr>
          <w:rFonts w:hint="eastAsia"/>
          <w:sz w:val="24"/>
          <w:u w:val="single"/>
        </w:rPr>
        <w:t xml:space="preserve">    </w:t>
      </w:r>
      <w:r>
        <w:rPr>
          <w:rFonts w:hint="eastAsia"/>
          <w:sz w:val="24"/>
        </w:rPr>
        <w:t>个机械运输队和</w:t>
      </w:r>
      <w:r>
        <w:rPr>
          <w:rFonts w:hint="eastAsia"/>
          <w:sz w:val="24"/>
          <w:u w:val="single"/>
        </w:rPr>
        <w:t xml:space="preserve">    </w:t>
      </w:r>
      <w:r>
        <w:rPr>
          <w:rFonts w:hint="eastAsia"/>
          <w:sz w:val="24"/>
        </w:rPr>
        <w:t>个综合加工队进行材料的运输和加工等工作。</w:t>
      </w:r>
    </w:p>
    <w:p w:rsidR="00030FA9">
      <w:pPr>
        <w:pStyle w:val="Normal0"/>
        <w:spacing w:line="360" w:lineRule="auto"/>
        <w:ind w:left="397"/>
        <w:rPr>
          <w:i/>
        </w:rPr>
      </w:pPr>
      <w:r>
        <w:rPr>
          <w:rFonts w:hint="eastAsia"/>
          <w:i/>
        </w:rPr>
        <w:t>注：“</w:t>
      </w:r>
      <w:r>
        <w:rPr>
          <w:rFonts w:hint="eastAsia"/>
          <w:i/>
          <w:u w:val="single"/>
        </w:rPr>
        <w:t xml:space="preserve">    </w:t>
      </w:r>
      <w:r>
        <w:rPr>
          <w:rFonts w:hint="eastAsia"/>
          <w:i/>
        </w:rPr>
        <w:t>”项施工单位根据实际情况填入内容。</w:t>
      </w:r>
    </w:p>
    <w:p w:rsidR="00030FA9">
      <w:pPr>
        <w:pStyle w:val="Normal0"/>
        <w:spacing w:line="360" w:lineRule="auto"/>
        <w:ind w:firstLine="480" w:firstLineChars="200"/>
        <w:rPr>
          <w:sz w:val="24"/>
        </w:rPr>
      </w:pPr>
      <w:r>
        <w:rPr>
          <w:rFonts w:hint="eastAsia"/>
          <w:sz w:val="24"/>
        </w:rPr>
        <w:t>3.1.2.</w:t>
      </w:r>
      <w:r>
        <w:rPr>
          <w:rFonts w:hint="eastAsia"/>
          <w:sz w:val="24"/>
        </w:rPr>
        <w:t>架线工程：具备条件的放线段须相应投入</w:t>
      </w:r>
      <w:r>
        <w:rPr>
          <w:rFonts w:hint="eastAsia"/>
          <w:sz w:val="24"/>
        </w:rPr>
        <w:t>1</w:t>
      </w:r>
      <w:r>
        <w:rPr>
          <w:rFonts w:hint="eastAsia"/>
          <w:sz w:val="24"/>
        </w:rPr>
        <w:t>套导线张力放线全液压牵张设备进行导地线张力架线施工。同时投入</w:t>
      </w:r>
      <w:r>
        <w:rPr>
          <w:rFonts w:hint="eastAsia"/>
          <w:sz w:val="24"/>
        </w:rPr>
        <w:t>1</w:t>
      </w:r>
      <w:r>
        <w:rPr>
          <w:rFonts w:hint="eastAsia"/>
          <w:sz w:val="24"/>
        </w:rPr>
        <w:t>个架线施工队负责导地线的张力架线施工。导地线张力架线施工队按架线施工的特点和人员的技术特长，下分施工准备组、架线组和紧线附件组</w:t>
      </w:r>
      <w:r>
        <w:rPr>
          <w:rFonts w:hint="eastAsia"/>
          <w:sz w:val="24"/>
        </w:rPr>
        <w:t>3</w:t>
      </w:r>
      <w:r>
        <w:rPr>
          <w:rFonts w:hint="eastAsia"/>
          <w:sz w:val="24"/>
        </w:rPr>
        <w:t>个作业组，并投入</w:t>
      </w:r>
      <w:r>
        <w:rPr>
          <w:rFonts w:hint="eastAsia"/>
          <w:sz w:val="24"/>
        </w:rPr>
        <w:t>1</w:t>
      </w:r>
      <w:r>
        <w:rPr>
          <w:rFonts w:hint="eastAsia"/>
          <w:sz w:val="24"/>
        </w:rPr>
        <w:t>个机械运输队，按各工序的先后顺序划分各作业组施工任务。</w:t>
      </w:r>
    </w:p>
    <w:p w:rsidR="00030FA9">
      <w:pPr>
        <w:pStyle w:val="Normal0"/>
        <w:spacing w:line="360" w:lineRule="auto"/>
        <w:ind w:firstLine="480" w:firstLineChars="200"/>
        <w:rPr>
          <w:sz w:val="24"/>
        </w:rPr>
      </w:pPr>
      <w:r>
        <w:rPr>
          <w:rFonts w:hint="eastAsia"/>
          <w:sz w:val="24"/>
        </w:rPr>
        <w:t>3.1.3.</w:t>
      </w:r>
      <w:r>
        <w:rPr>
          <w:rFonts w:hint="eastAsia"/>
          <w:sz w:val="24"/>
        </w:rPr>
        <w:t>对于需要跨越</w:t>
      </w:r>
      <w:r>
        <w:rPr>
          <w:rFonts w:hint="eastAsia"/>
          <w:sz w:val="24"/>
        </w:rPr>
        <w:t>10kV</w:t>
      </w:r>
      <w:r>
        <w:rPr>
          <w:rFonts w:hint="eastAsia"/>
          <w:sz w:val="24"/>
        </w:rPr>
        <w:t>及以上电力线路、铁路、高速公路和通航河流的放线段，须优先进行施工。</w:t>
      </w:r>
    </w:p>
    <w:p w:rsidR="00030FA9">
      <w:pPr>
        <w:pStyle w:val="Normal0"/>
        <w:spacing w:line="360" w:lineRule="auto"/>
        <w:ind w:firstLine="480" w:firstLineChars="200"/>
        <w:rPr>
          <w:sz w:val="24"/>
        </w:rPr>
      </w:pPr>
      <w:r>
        <w:rPr>
          <w:rFonts w:hint="eastAsia"/>
          <w:sz w:val="24"/>
        </w:rPr>
        <w:t>3.1.4.</w:t>
      </w:r>
      <w:r>
        <w:rPr>
          <w:rFonts w:hint="eastAsia"/>
          <w:sz w:val="24"/>
        </w:rPr>
        <w:t>铁塔组立施工按基础浇制先后顺序进行，即先组立基础最早完工的塔位，以保证基础混凝土强度满</w:t>
      </w:r>
      <w:r>
        <w:rPr>
          <w:rFonts w:hint="eastAsia"/>
          <w:sz w:val="24"/>
        </w:rPr>
        <w:t>足分解立塔的规定，同时还要考虑能形成连续放线区段，为张力架线做好施工准备。</w:t>
      </w:r>
    </w:p>
    <w:p w:rsidR="00030FA9">
      <w:pPr>
        <w:pStyle w:val="Normal0"/>
        <w:spacing w:line="360" w:lineRule="auto"/>
        <w:ind w:firstLine="480" w:firstLineChars="200"/>
        <w:rPr>
          <w:sz w:val="24"/>
        </w:rPr>
      </w:pPr>
      <w:r>
        <w:rPr>
          <w:rFonts w:hint="eastAsia"/>
          <w:sz w:val="24"/>
        </w:rPr>
        <w:t>3.1.5.</w:t>
      </w:r>
      <w:r>
        <w:rPr>
          <w:rFonts w:hint="eastAsia"/>
          <w:sz w:val="24"/>
        </w:rPr>
        <w:t>…………</w:t>
      </w:r>
    </w:p>
    <w:p w:rsidR="00030FA9">
      <w:pPr>
        <w:pStyle w:val="Normal0"/>
        <w:spacing w:line="360" w:lineRule="auto"/>
        <w:ind w:left="397"/>
        <w:rPr>
          <w:i/>
        </w:rPr>
      </w:pPr>
      <w:r>
        <w:rPr>
          <w:rFonts w:hAnsi="宋体"/>
          <w:i/>
        </w:rPr>
        <w:t>注：省略号的内容由施工单位按实际情况填写。</w:t>
      </w:r>
    </w:p>
    <w:p w:rsidR="00030FA9">
      <w:pPr>
        <w:pStyle w:val="Heading2"/>
        <w:spacing w:before="0" w:after="0" w:line="360" w:lineRule="auto"/>
        <w:rPr>
          <w:rFonts w:ascii="Times New Roman" w:eastAsia="宋体" w:hAnsi="Times New Roman"/>
        </w:rPr>
      </w:pPr>
      <w:bookmarkStart w:id="16" w:name="_Toc278787779"/>
      <w:r>
        <w:rPr>
          <w:rFonts w:ascii="Times New Roman" w:eastAsia="宋体" w:hAnsi="Times New Roman" w:hint="eastAsia"/>
        </w:rPr>
        <w:t>工程管理的组织机构及岗位职责</w:t>
      </w:r>
      <w:bookmarkEnd w:id="16"/>
    </w:p>
    <w:p w:rsidR="00030FA9">
      <w:pPr>
        <w:pStyle w:val="Heading3"/>
        <w:spacing w:before="0" w:after="0" w:line="360" w:lineRule="auto"/>
        <w:rPr>
          <w:sz w:val="30"/>
        </w:rPr>
      </w:pPr>
      <w:r>
        <w:rPr>
          <w:sz w:val="30"/>
        </w:rPr>
        <w:t>组织机构图</w:t>
      </w:r>
    </w:p>
    <w:p w:rsidR="00030FA9">
      <w:pPr>
        <w:pStyle w:val="Normal0"/>
        <w:spacing w:line="360" w:lineRule="auto"/>
        <w:ind w:firstLine="480" w:firstLineChars="200"/>
        <w:rPr>
          <w:sz w:val="24"/>
        </w:rPr>
      </w:pPr>
      <w:r>
        <w:rPr>
          <w:rFonts w:hint="eastAsia"/>
          <w:sz w:val="24"/>
        </w:rPr>
        <w:t>项目部设立决策层、管理层和操作层等三层管理，其中决策层包括项目经理、项目总工，管理层包括施工技术部、质量管理部、安全管理部、档案信息部、综合部，操作层包括各专业施工队以及综合队和材料站。各施工队须按要标配置质检员、安全员。</w:t>
      </w:r>
    </w:p>
    <w:p w:rsidR="00030FA9">
      <w:pPr>
        <w:pStyle w:val="Normal0"/>
        <w:spacing w:line="360" w:lineRule="auto"/>
        <w:ind w:firstLine="480" w:firstLineChars="200"/>
        <w:rPr>
          <w:rFonts w:hAnsi="宋体"/>
          <w:sz w:val="24"/>
        </w:rPr>
      </w:pPr>
      <w:r>
        <w:rPr>
          <w:rFonts w:hAnsi="宋体"/>
          <w:sz w:val="24"/>
        </w:rPr>
        <w:t>本工程组织机构图如</w:t>
      </w:r>
      <w:r>
        <w:rPr>
          <w:sz w:val="24"/>
        </w:rPr>
        <w:fldChar w:fldCharType="begin"/>
      </w:r>
      <w:r>
        <w:rPr>
          <w:sz w:val="24"/>
        </w:rPr>
        <w:instrText xml:space="preserve"> REF _Ref169493343 \h  \* MERGEFORMAT </w:instrText>
      </w:r>
      <w:r>
        <w:rPr>
          <w:sz w:val="24"/>
        </w:rPr>
        <w:fldChar w:fldCharType="separate"/>
      </w:r>
      <w:r>
        <w:rPr>
          <w:sz w:val="24"/>
        </w:rPr>
        <w:t>图</w:t>
      </w:r>
      <w:r>
        <w:rPr>
          <w:sz w:val="24"/>
        </w:rPr>
        <w:t xml:space="preserve"> 3</w:t>
      </w:r>
      <w:r>
        <w:rPr>
          <w:sz w:val="24"/>
        </w:rPr>
        <w:noBreakHyphen/>
        <w:t>1</w:t>
      </w:r>
      <w:r>
        <w:rPr>
          <w:sz w:val="24"/>
        </w:rPr>
        <w:fldChar w:fldCharType="end"/>
      </w:r>
      <w:r>
        <w:rPr>
          <w:rFonts w:hAnsi="宋体" w:hint="eastAsia"/>
          <w:sz w:val="24"/>
        </w:rPr>
        <w:t>。</w:t>
      </w:r>
    </w:p>
    <w:p w:rsidR="00030FA9">
      <w:pPr>
        <w:pStyle w:val="Normal0"/>
        <w:spacing w:line="360" w:lineRule="auto"/>
        <w:rPr>
          <w:rFonts w:hAnsi="宋体"/>
          <w:sz w:val="24"/>
        </w:rPr>
        <w:sectPr>
          <w:type w:val="nextPage"/>
          <w:pgSz w:w="11906" w:h="16838"/>
          <w:pgMar w:top="1361" w:right="1247" w:bottom="1361" w:left="1701" w:header="964" w:footer="964" w:gutter="0"/>
          <w:pgNumType w:start="7"/>
          <w:cols w:space="708"/>
          <w:titlePg w:val="0"/>
          <w:docGrid w:type="lines" w:linePitch="312"/>
        </w:sect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keepNext/>
        <w:spacing w:line="360" w:lineRule="auto"/>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78.5pt;height:513.75pt;mso-position-horizontal-relative:page;mso-position-vertical-relative:page;mso-wrap-style:square">
            <v:imagedata r:id="rId5" o:title=""/>
          </v:shape>
        </w:pict>
      </w:r>
    </w:p>
    <w:p w:rsidR="00030FA9">
      <w:pPr>
        <w:pStyle w:val="Caption"/>
        <w:rPr>
          <w:rFonts w:ascii="黑体" w:hAnsi="宋体"/>
          <w:i/>
          <w:color w:val="FF0000"/>
          <w:sz w:val="21"/>
        </w:rPr>
      </w:pPr>
    </w:p>
    <w:p w:rsidR="00030FA9">
      <w:pPr>
        <w:pStyle w:val="Caption"/>
        <w:ind w:firstLine="420" w:firstLineChars="200"/>
        <w:rPr>
          <w:rFonts w:ascii="Times New Roman" w:eastAsia="宋体" w:hAnsi="Times New Roman"/>
          <w:i/>
          <w:sz w:val="21"/>
        </w:rPr>
      </w:pPr>
      <w:r>
        <w:rPr>
          <w:rFonts w:ascii="Times New Roman" w:eastAsia="宋体" w:hAnsi="宋体"/>
          <w:i/>
          <w:sz w:val="21"/>
        </w:rPr>
        <w:t>注：</w:t>
      </w:r>
      <w:r>
        <w:rPr>
          <w:rFonts w:ascii="Times New Roman" w:eastAsia="宋体" w:hAnsi="宋体" w:hint="eastAsia"/>
          <w:i/>
          <w:sz w:val="21"/>
        </w:rPr>
        <w:t>1</w:t>
      </w:r>
      <w:r>
        <w:rPr>
          <w:rFonts w:ascii="Times New Roman" w:eastAsia="宋体" w:hAnsi="宋体" w:hint="eastAsia"/>
          <w:i/>
          <w:sz w:val="21"/>
        </w:rPr>
        <w:t>、</w:t>
      </w:r>
      <w:r>
        <w:rPr>
          <w:rFonts w:ascii="Times New Roman" w:eastAsia="宋体" w:hAnsi="宋体"/>
          <w:i/>
          <w:sz w:val="21"/>
        </w:rPr>
        <w:t>施工队的数量须根据工程的实际情况进行配置。</w:t>
      </w:r>
    </w:p>
    <w:p w:rsidR="00030FA9">
      <w:pPr>
        <w:pStyle w:val="Normal0"/>
        <w:rPr>
          <w:i/>
        </w:rPr>
      </w:pPr>
      <w:r>
        <w:rPr>
          <w:rFonts w:hint="eastAsia"/>
          <w:i/>
        </w:rPr>
        <w:t xml:space="preserve">        2</w:t>
      </w:r>
      <w:r>
        <w:rPr>
          <w:rFonts w:hint="eastAsia"/>
          <w:i/>
        </w:rPr>
        <w:t>、“</w:t>
      </w:r>
      <w:r>
        <w:rPr>
          <w:rFonts w:hint="eastAsia"/>
          <w:i/>
          <w:u w:val="single"/>
        </w:rPr>
        <w:t xml:space="preserve">     </w:t>
      </w:r>
      <w:r>
        <w:rPr>
          <w:rFonts w:hint="eastAsia"/>
          <w:i/>
        </w:rPr>
        <w:t>”项填入人员姓名。</w:t>
      </w:r>
    </w:p>
    <w:p w:rsidR="00030FA9">
      <w:pPr>
        <w:pStyle w:val="Normal0"/>
      </w:pPr>
    </w:p>
    <w:p w:rsidR="00030FA9">
      <w:pPr>
        <w:pStyle w:val="Caption"/>
        <w:jc w:val="center"/>
        <w:rPr>
          <w:rFonts w:ascii="Times New Roman" w:eastAsia="宋体" w:hAnsi="Times New Roman"/>
          <w:sz w:val="21"/>
        </w:rPr>
      </w:pPr>
      <w:bookmarkStart w:id="17" w:name="_Ref169493343"/>
      <w:r>
        <w:rPr>
          <w:rFonts w:ascii="Times New Roman" w:eastAsia="宋体" w:hAnsi="宋体"/>
          <w:sz w:val="21"/>
        </w:rPr>
        <w:t>图</w:t>
      </w:r>
      <w:r>
        <w:rPr>
          <w:rFonts w:ascii="Times New Roman" w:eastAsia="宋体" w:hAnsi="Times New Roman"/>
          <w:sz w:val="21"/>
        </w:rPr>
        <w:t xml:space="preserve"> </w:t>
      </w:r>
      <w:r>
        <w:rPr>
          <w:rFonts w:ascii="Times New Roman" w:eastAsia="宋体" w:hAnsi="Times New Roman"/>
          <w:sz w:val="21"/>
        </w:rPr>
        <w:fldChar w:fldCharType="begin"/>
      </w:r>
      <w:r>
        <w:rPr>
          <w:rFonts w:ascii="Times New Roman" w:eastAsia="宋体" w:hAnsi="Times New Roman"/>
          <w:sz w:val="21"/>
        </w:rPr>
        <w:instrText xml:space="preserve"> STYLEREF 1 \s </w:instrText>
      </w:r>
      <w:r>
        <w:rPr>
          <w:rFonts w:ascii="Times New Roman" w:eastAsia="宋体" w:hAnsi="Times New Roman"/>
          <w:sz w:val="21"/>
        </w:rPr>
        <w:fldChar w:fldCharType="separate"/>
      </w:r>
      <w:r>
        <w:rPr>
          <w:rFonts w:ascii="Times New Roman" w:eastAsia="宋体" w:hAnsi="Times New Roman"/>
          <w:sz w:val="21"/>
        </w:rPr>
        <w:t>3</w:t>
      </w:r>
      <w:r>
        <w:rPr>
          <w:rFonts w:ascii="Times New Roman" w:eastAsia="宋体" w:hAnsi="Times New Roman"/>
          <w:sz w:val="21"/>
        </w:rPr>
        <w:fldChar w:fldCharType="end"/>
      </w:r>
      <w:r>
        <w:rPr>
          <w:rFonts w:ascii="Times New Roman" w:eastAsia="宋体" w:hAnsi="Times New Roman"/>
          <w:sz w:val="21"/>
        </w:rPr>
        <w:noBreakHyphen/>
      </w:r>
      <w:r>
        <w:rPr>
          <w:rFonts w:ascii="Times New Roman" w:eastAsia="宋体" w:hAnsi="Times New Roman"/>
          <w:sz w:val="21"/>
        </w:rPr>
        <w:fldChar w:fldCharType="begin"/>
      </w:r>
      <w:r>
        <w:rPr>
          <w:rFonts w:ascii="Times New Roman" w:eastAsia="宋体" w:hAnsi="Times New Roman"/>
          <w:sz w:val="21"/>
        </w:rPr>
        <w:instrText xml:space="preserve"> SEQ </w:instrText>
      </w:r>
      <w:r>
        <w:rPr>
          <w:rFonts w:ascii="Times New Roman" w:eastAsia="宋体" w:hAnsi="宋体"/>
          <w:sz w:val="21"/>
        </w:rPr>
        <w:instrText>图</w:instrText>
      </w:r>
      <w:r>
        <w:rPr>
          <w:rFonts w:ascii="Times New Roman" w:eastAsia="宋体" w:hAnsi="Times New Roman"/>
          <w:sz w:val="21"/>
        </w:rPr>
        <w:instrText xml:space="preserve"> \* ARABIC \s 1 </w:instrText>
      </w:r>
      <w:r>
        <w:rPr>
          <w:rFonts w:ascii="Times New Roman" w:eastAsia="宋体" w:hAnsi="Times New Roman"/>
          <w:sz w:val="21"/>
        </w:rPr>
        <w:fldChar w:fldCharType="separate"/>
      </w:r>
      <w:r>
        <w:rPr>
          <w:rFonts w:ascii="Times New Roman" w:eastAsia="宋体" w:hAnsi="Times New Roman"/>
          <w:sz w:val="21"/>
        </w:rPr>
        <w:t>1</w:t>
      </w:r>
      <w:r>
        <w:rPr>
          <w:rFonts w:ascii="Times New Roman" w:eastAsia="宋体" w:hAnsi="Times New Roman"/>
          <w:sz w:val="21"/>
        </w:rPr>
        <w:fldChar w:fldCharType="end"/>
      </w:r>
      <w:bookmarkEnd w:id="17"/>
      <w:r>
        <w:rPr>
          <w:rFonts w:ascii="Times New Roman" w:eastAsia="宋体" w:hAnsi="Times New Roman"/>
          <w:sz w:val="21"/>
        </w:rPr>
        <w:t xml:space="preserve"> </w:t>
      </w:r>
      <w:r>
        <w:rPr>
          <w:rFonts w:ascii="Times New Roman" w:eastAsia="宋体" w:hAnsi="宋体"/>
          <w:sz w:val="21"/>
        </w:rPr>
        <w:t>组织机构图</w:t>
      </w:r>
    </w:p>
    <w:p w:rsidR="00030FA9">
      <w:pPr>
        <w:pStyle w:val="Normal0"/>
      </w:pPr>
    </w:p>
    <w:p w:rsidR="00030FA9">
      <w:pPr>
        <w:pStyle w:val="Normal0"/>
        <w:sectPr>
          <w:type w:val="nextPage"/>
          <w:pgSz w:w="11906" w:h="16838"/>
          <w:pgMar w:top="1361" w:right="1247" w:bottom="1361" w:left="1701" w:header="964" w:footer="964" w:gutter="0"/>
          <w:pgNumType w:start="8"/>
          <w:cols w:space="708"/>
          <w:titlePg w:val="0"/>
          <w:docGrid w:type="lines" w:linePitch="312"/>
        </w:sectPr>
      </w:pPr>
    </w:p>
    <w:p w:rsidR="00030FA9">
      <w:pPr>
        <w:pStyle w:val="Heading3"/>
        <w:spacing w:before="0" w:after="0" w:line="360" w:lineRule="auto"/>
        <w:rPr>
          <w:sz w:val="30"/>
        </w:rPr>
      </w:pPr>
      <w:r>
        <w:rPr>
          <w:rFonts w:hint="eastAsia"/>
          <w:sz w:val="30"/>
        </w:rPr>
        <w:t>岗位职责</w:t>
      </w:r>
    </w:p>
    <w:p w:rsidR="00030FA9">
      <w:pPr>
        <w:pStyle w:val="Normal0"/>
        <w:spacing w:line="360" w:lineRule="auto"/>
        <w:rPr>
          <w:sz w:val="24"/>
        </w:rPr>
      </w:pPr>
      <w:r>
        <w:rPr>
          <w:rFonts w:hint="eastAsia"/>
          <w:sz w:val="24"/>
        </w:rPr>
        <w:t>一、项目经理</w:t>
      </w:r>
    </w:p>
    <w:p w:rsidR="00030FA9">
      <w:pPr>
        <w:pStyle w:val="Normal0"/>
        <w:numPr>
          <w:ilvl w:val="0"/>
          <w:numId w:val="108"/>
        </w:numPr>
        <w:spacing w:line="360" w:lineRule="auto"/>
        <w:rPr>
          <w:sz w:val="24"/>
        </w:rPr>
      </w:pPr>
      <w:r>
        <w:rPr>
          <w:rFonts w:hint="eastAsia"/>
          <w:sz w:val="24"/>
        </w:rPr>
        <w:t>根据施工单位的法人代表授权，代表施工单位对工程实施施工项目管理，是工程施工的领导者、组织者、管理者和项目管理决策的制定者，也是工程施工重大决策的执行者。</w:t>
      </w:r>
    </w:p>
    <w:p w:rsidR="00030FA9">
      <w:pPr>
        <w:pStyle w:val="Normal0"/>
        <w:numPr>
          <w:ilvl w:val="0"/>
          <w:numId w:val="108"/>
        </w:numPr>
        <w:spacing w:line="360" w:lineRule="auto"/>
        <w:rPr>
          <w:sz w:val="24"/>
        </w:rPr>
      </w:pPr>
      <w:r>
        <w:rPr>
          <w:rFonts w:hint="eastAsia"/>
          <w:sz w:val="24"/>
        </w:rPr>
        <w:t>在管理过程中，贯彻执行国家法律、法规、方针、政策和强制性标准，执行企业的管理制度，维护企业合法权益。接受施工企业法定代表人的领导，接受企业管理层、建设单位、监理单位的检查与监督。</w:t>
      </w:r>
    </w:p>
    <w:p w:rsidR="00030FA9">
      <w:pPr>
        <w:pStyle w:val="Normal0"/>
        <w:numPr>
          <w:ilvl w:val="0"/>
          <w:numId w:val="108"/>
        </w:numPr>
        <w:spacing w:line="360" w:lineRule="auto"/>
        <w:rPr>
          <w:sz w:val="24"/>
        </w:rPr>
      </w:pPr>
      <w:r>
        <w:rPr>
          <w:rFonts w:hint="eastAsia"/>
          <w:sz w:val="24"/>
        </w:rPr>
        <w:t>根据施工单位法人代表授权的范围、时间和内容，对施工项目自开工准备至竣工验收，实施全过程、全面管理。</w:t>
      </w:r>
    </w:p>
    <w:p w:rsidR="00030FA9">
      <w:pPr>
        <w:pStyle w:val="Normal0"/>
        <w:numPr>
          <w:ilvl w:val="0"/>
          <w:numId w:val="108"/>
        </w:numPr>
        <w:spacing w:line="360" w:lineRule="auto"/>
        <w:rPr>
          <w:sz w:val="24"/>
        </w:rPr>
      </w:pPr>
      <w:r>
        <w:rPr>
          <w:rFonts w:hint="eastAsia"/>
          <w:sz w:val="24"/>
        </w:rPr>
        <w:t>在授权范围内负责与企业管理层、施工作业层、各协作单位、建设单位、监理单位、分包</w:t>
      </w:r>
      <w:r>
        <w:rPr>
          <w:rFonts w:hint="eastAsia"/>
          <w:sz w:val="24"/>
        </w:rPr>
        <w:t>单位等的协调，解决项目施工中出现的问题。</w:t>
      </w:r>
    </w:p>
    <w:p w:rsidR="00030FA9">
      <w:pPr>
        <w:pStyle w:val="Normal0"/>
        <w:numPr>
          <w:ilvl w:val="0"/>
          <w:numId w:val="108"/>
        </w:numPr>
        <w:spacing w:line="360" w:lineRule="auto"/>
        <w:rPr>
          <w:sz w:val="24"/>
        </w:rPr>
      </w:pPr>
      <w:r>
        <w:rPr>
          <w:rFonts w:hint="eastAsia"/>
          <w:sz w:val="24"/>
        </w:rPr>
        <w:t>经授权组建项目经理部，选聘管理人员，确定管理人员的职责，并对其进行考核、评价和奖惩，确保项目经理部高效运作。</w:t>
      </w:r>
    </w:p>
    <w:p w:rsidR="00030FA9">
      <w:pPr>
        <w:pStyle w:val="Normal0"/>
        <w:numPr>
          <w:ilvl w:val="0"/>
          <w:numId w:val="108"/>
        </w:numPr>
        <w:spacing w:line="360" w:lineRule="auto"/>
        <w:rPr>
          <w:sz w:val="24"/>
        </w:rPr>
      </w:pPr>
      <w:r>
        <w:rPr>
          <w:rFonts w:hint="eastAsia"/>
          <w:sz w:val="24"/>
        </w:rPr>
        <w:t>主持项目经理部工作，组织制定施工项目的各项管理制度。</w:t>
      </w:r>
    </w:p>
    <w:p w:rsidR="00030FA9">
      <w:pPr>
        <w:pStyle w:val="Normal0"/>
        <w:numPr>
          <w:ilvl w:val="0"/>
          <w:numId w:val="108"/>
        </w:numPr>
        <w:spacing w:line="360" w:lineRule="auto"/>
        <w:rPr>
          <w:sz w:val="24"/>
        </w:rPr>
      </w:pPr>
      <w:r>
        <w:rPr>
          <w:rFonts w:hint="eastAsia"/>
          <w:sz w:val="24"/>
        </w:rPr>
        <w:t>组织编制项目管理实施规划，对现场生产要素进行优化配置和动态管理。</w:t>
      </w:r>
    </w:p>
    <w:p w:rsidR="00030FA9">
      <w:pPr>
        <w:pStyle w:val="Normal0"/>
        <w:numPr>
          <w:ilvl w:val="0"/>
          <w:numId w:val="108"/>
        </w:numPr>
        <w:spacing w:line="360" w:lineRule="auto"/>
        <w:rPr>
          <w:sz w:val="24"/>
        </w:rPr>
      </w:pPr>
      <w:r>
        <w:rPr>
          <w:rFonts w:hint="eastAsia"/>
          <w:sz w:val="24"/>
        </w:rPr>
        <w:t>建立项目施工质量、安全、文明施工管理机构及体系，并监督其有效运行。</w:t>
      </w:r>
    </w:p>
    <w:p w:rsidR="00030FA9">
      <w:pPr>
        <w:pStyle w:val="Normal0"/>
        <w:numPr>
          <w:ilvl w:val="0"/>
          <w:numId w:val="108"/>
        </w:numPr>
        <w:spacing w:line="360" w:lineRule="auto"/>
        <w:rPr>
          <w:sz w:val="24"/>
        </w:rPr>
      </w:pPr>
      <w:r>
        <w:rPr>
          <w:rFonts w:hint="eastAsia"/>
          <w:sz w:val="24"/>
        </w:rPr>
        <w:t>主持或参与工程施工过程中的重大管理事项，包括开工仪式、重要会议、安全大检查、重要部位质量验收、竣工验收、竣工结算、施工总结等。</w:t>
      </w:r>
    </w:p>
    <w:p w:rsidR="00030FA9">
      <w:pPr>
        <w:pStyle w:val="Normal0"/>
        <w:numPr>
          <w:ilvl w:val="0"/>
          <w:numId w:val="108"/>
        </w:numPr>
        <w:spacing w:line="360" w:lineRule="auto"/>
        <w:rPr>
          <w:sz w:val="24"/>
        </w:rPr>
      </w:pPr>
      <w:r>
        <w:rPr>
          <w:rFonts w:hint="eastAsia"/>
          <w:sz w:val="24"/>
        </w:rPr>
        <w:t>负责组织处理项目的管理收尾和合同收尾工作。</w:t>
      </w:r>
    </w:p>
    <w:p w:rsidR="00030FA9">
      <w:pPr>
        <w:pStyle w:val="Normal0"/>
        <w:spacing w:line="360" w:lineRule="auto"/>
        <w:rPr>
          <w:sz w:val="24"/>
        </w:rPr>
      </w:pPr>
      <w:r>
        <w:rPr>
          <w:rFonts w:hint="eastAsia"/>
          <w:sz w:val="24"/>
        </w:rPr>
        <w:t>二、项目总工</w:t>
      </w:r>
    </w:p>
    <w:p w:rsidR="00030FA9">
      <w:pPr>
        <w:pStyle w:val="Normal0"/>
        <w:numPr>
          <w:ilvl w:val="0"/>
          <w:numId w:val="5"/>
        </w:numPr>
        <w:spacing w:line="360" w:lineRule="auto"/>
        <w:rPr>
          <w:sz w:val="24"/>
        </w:rPr>
      </w:pPr>
      <w:r>
        <w:rPr>
          <w:rFonts w:hint="eastAsia"/>
          <w:sz w:val="24"/>
        </w:rPr>
        <w:t>全面负责工程施工的技术管理工作，协助项目经理抓好各项质量、安全管理工作。</w:t>
      </w:r>
    </w:p>
    <w:p w:rsidR="00030FA9">
      <w:pPr>
        <w:pStyle w:val="Normal0"/>
        <w:numPr>
          <w:ilvl w:val="0"/>
          <w:numId w:val="5"/>
        </w:numPr>
        <w:spacing w:line="360" w:lineRule="auto"/>
        <w:rPr>
          <w:sz w:val="24"/>
        </w:rPr>
      </w:pPr>
      <w:r>
        <w:rPr>
          <w:rFonts w:hint="eastAsia"/>
          <w:sz w:val="24"/>
        </w:rPr>
        <w:t>主持项目经理部对施工图的审查，参加本工程的施工图纸会审。</w:t>
      </w:r>
    </w:p>
    <w:p w:rsidR="00030FA9">
      <w:pPr>
        <w:pStyle w:val="Normal0"/>
        <w:numPr>
          <w:ilvl w:val="0"/>
          <w:numId w:val="5"/>
        </w:numPr>
        <w:spacing w:line="360" w:lineRule="auto"/>
        <w:rPr>
          <w:sz w:val="24"/>
        </w:rPr>
      </w:pPr>
      <w:r>
        <w:rPr>
          <w:rFonts w:hint="eastAsia"/>
          <w:sz w:val="24"/>
        </w:rPr>
        <w:t>主持编制工程施工组织设计，审批工程质量保证大纲、安全保证大纲、施工技术方案、施工技术措施等。</w:t>
      </w:r>
    </w:p>
    <w:p w:rsidR="00030FA9">
      <w:pPr>
        <w:pStyle w:val="Normal0"/>
        <w:numPr>
          <w:ilvl w:val="0"/>
          <w:numId w:val="5"/>
        </w:numPr>
        <w:spacing w:line="360" w:lineRule="auto"/>
        <w:rPr>
          <w:sz w:val="24"/>
        </w:rPr>
      </w:pPr>
      <w:r>
        <w:rPr>
          <w:rFonts w:hint="eastAsia"/>
          <w:sz w:val="24"/>
        </w:rPr>
        <w:t>组织项目经理部的工程技术交底、设计变更交底、专业技术培训等工作。</w:t>
      </w:r>
    </w:p>
    <w:p w:rsidR="00030FA9">
      <w:pPr>
        <w:pStyle w:val="Normal0"/>
        <w:numPr>
          <w:ilvl w:val="0"/>
          <w:numId w:val="5"/>
        </w:numPr>
        <w:spacing w:line="360" w:lineRule="auto"/>
        <w:rPr>
          <w:sz w:val="24"/>
        </w:rPr>
      </w:pPr>
      <w:r>
        <w:rPr>
          <w:rFonts w:hint="eastAsia"/>
          <w:sz w:val="24"/>
        </w:rPr>
        <w:t>在技术上对施工技术部、工程技术人员、质检员的工作进行指导。</w:t>
      </w:r>
    </w:p>
    <w:p w:rsidR="00030FA9">
      <w:pPr>
        <w:pStyle w:val="Normal0"/>
        <w:numPr>
          <w:ilvl w:val="0"/>
          <w:numId w:val="5"/>
        </w:numPr>
        <w:spacing w:line="360" w:lineRule="auto"/>
        <w:rPr>
          <w:sz w:val="24"/>
        </w:rPr>
        <w:sectPr>
          <w:type w:val="nextPage"/>
          <w:pgSz w:w="11906" w:h="16838"/>
          <w:pgMar w:top="1361" w:right="1247" w:bottom="1361" w:left="1701" w:header="964" w:footer="964" w:gutter="0"/>
          <w:pgNumType w:start="9"/>
          <w:cols w:space="708"/>
          <w:titlePg w:val="0"/>
          <w:docGrid w:type="lines" w:linePitch="312"/>
        </w:sectPr>
      </w:pPr>
      <w:r>
        <w:rPr>
          <w:rFonts w:hint="eastAsia"/>
          <w:sz w:val="24"/>
        </w:rPr>
        <w:t>负责技术方面与建设、设计、监理等有关单位的联系。</w:t>
      </w:r>
    </w:p>
    <w:p w:rsidR="00030FA9">
      <w:pPr>
        <w:pStyle w:val="Normal0"/>
        <w:numPr>
          <w:ilvl w:val="0"/>
          <w:numId w:val="5"/>
        </w:numPr>
        <w:spacing w:line="360" w:lineRule="auto"/>
        <w:rPr>
          <w:sz w:val="24"/>
        </w:rPr>
      </w:pPr>
      <w:r>
        <w:rPr>
          <w:rFonts w:hint="eastAsia"/>
          <w:sz w:val="24"/>
        </w:rPr>
        <w:t>参加工程关键部位验收和竣工验收。</w:t>
      </w:r>
    </w:p>
    <w:p w:rsidR="00030FA9">
      <w:pPr>
        <w:pStyle w:val="Normal0"/>
        <w:spacing w:line="360" w:lineRule="auto"/>
        <w:rPr>
          <w:sz w:val="24"/>
        </w:rPr>
      </w:pPr>
      <w:r>
        <w:rPr>
          <w:rFonts w:hint="eastAsia"/>
          <w:sz w:val="24"/>
        </w:rPr>
        <w:t>三、施工技术部</w:t>
      </w:r>
    </w:p>
    <w:p w:rsidR="00030FA9">
      <w:pPr>
        <w:pStyle w:val="Normal0"/>
        <w:numPr>
          <w:ilvl w:val="0"/>
          <w:numId w:val="6"/>
        </w:numPr>
        <w:spacing w:line="360" w:lineRule="auto"/>
        <w:rPr>
          <w:sz w:val="24"/>
        </w:rPr>
      </w:pPr>
      <w:r>
        <w:rPr>
          <w:rFonts w:hint="eastAsia"/>
          <w:sz w:val="24"/>
        </w:rPr>
        <w:t>负责工程施工过程中的施工技术、进度、生产调度等</w:t>
      </w:r>
      <w:r>
        <w:rPr>
          <w:rFonts w:hint="eastAsia"/>
          <w:sz w:val="24"/>
        </w:rPr>
        <w:t>具体管理工作。</w:t>
      </w:r>
    </w:p>
    <w:p w:rsidR="00030FA9">
      <w:pPr>
        <w:pStyle w:val="Normal0"/>
        <w:numPr>
          <w:ilvl w:val="0"/>
          <w:numId w:val="6"/>
        </w:numPr>
        <w:spacing w:line="360" w:lineRule="auto"/>
        <w:rPr>
          <w:sz w:val="24"/>
        </w:rPr>
      </w:pPr>
      <w:r>
        <w:rPr>
          <w:rFonts w:hint="eastAsia"/>
          <w:sz w:val="24"/>
        </w:rPr>
        <w:t>负责工程施工组织设计、施工方案、作业指导书等技术文件的实施。</w:t>
      </w:r>
    </w:p>
    <w:p w:rsidR="00030FA9">
      <w:pPr>
        <w:pStyle w:val="Normal0"/>
        <w:numPr>
          <w:ilvl w:val="0"/>
          <w:numId w:val="6"/>
        </w:numPr>
        <w:spacing w:line="360" w:lineRule="auto"/>
        <w:rPr>
          <w:sz w:val="24"/>
        </w:rPr>
      </w:pPr>
      <w:r>
        <w:rPr>
          <w:rFonts w:hint="eastAsia"/>
          <w:sz w:val="24"/>
        </w:rPr>
        <w:t>负责编制工程施工方案、作业指导书等技术文件。</w:t>
      </w:r>
    </w:p>
    <w:p w:rsidR="00030FA9">
      <w:pPr>
        <w:pStyle w:val="Normal0"/>
        <w:numPr>
          <w:ilvl w:val="0"/>
          <w:numId w:val="6"/>
        </w:numPr>
        <w:spacing w:line="360" w:lineRule="auto"/>
        <w:rPr>
          <w:sz w:val="24"/>
        </w:rPr>
      </w:pPr>
      <w:r>
        <w:rPr>
          <w:rFonts w:hint="eastAsia"/>
          <w:sz w:val="24"/>
        </w:rPr>
        <w:t>负责对施工人员进行技术交底，并对施工人员进行技术指导。</w:t>
      </w:r>
    </w:p>
    <w:p w:rsidR="00030FA9">
      <w:pPr>
        <w:pStyle w:val="Normal0"/>
        <w:spacing w:line="360" w:lineRule="auto"/>
        <w:rPr>
          <w:sz w:val="24"/>
        </w:rPr>
      </w:pPr>
      <w:r>
        <w:rPr>
          <w:rFonts w:hint="eastAsia"/>
          <w:sz w:val="24"/>
        </w:rPr>
        <w:t>四、质量管理部</w:t>
      </w:r>
    </w:p>
    <w:p w:rsidR="00030FA9">
      <w:pPr>
        <w:pStyle w:val="Normal0"/>
        <w:numPr>
          <w:ilvl w:val="0"/>
          <w:numId w:val="7"/>
        </w:numPr>
        <w:spacing w:line="360" w:lineRule="auto"/>
        <w:rPr>
          <w:sz w:val="24"/>
        </w:rPr>
      </w:pPr>
      <w:r>
        <w:rPr>
          <w:rFonts w:hint="eastAsia"/>
          <w:sz w:val="24"/>
        </w:rPr>
        <w:t>负责工程施工过程中的质量管理工作。</w:t>
      </w:r>
    </w:p>
    <w:p w:rsidR="00030FA9">
      <w:pPr>
        <w:pStyle w:val="Normal0"/>
        <w:numPr>
          <w:ilvl w:val="0"/>
          <w:numId w:val="7"/>
        </w:numPr>
        <w:spacing w:line="360" w:lineRule="auto"/>
        <w:rPr>
          <w:sz w:val="24"/>
        </w:rPr>
      </w:pPr>
      <w:r>
        <w:rPr>
          <w:rFonts w:hint="eastAsia"/>
          <w:sz w:val="24"/>
        </w:rPr>
        <w:t>负责编制质量保证大纲、质量保证手册、工程创优策划书。</w:t>
      </w:r>
    </w:p>
    <w:p w:rsidR="00030FA9">
      <w:pPr>
        <w:pStyle w:val="Normal0"/>
        <w:numPr>
          <w:ilvl w:val="0"/>
          <w:numId w:val="7"/>
        </w:numPr>
        <w:spacing w:line="360" w:lineRule="auto"/>
        <w:rPr>
          <w:sz w:val="24"/>
        </w:rPr>
      </w:pPr>
      <w:r>
        <w:rPr>
          <w:rFonts w:hint="eastAsia"/>
          <w:sz w:val="24"/>
        </w:rPr>
        <w:t>负责工程质量监督检查，参加工程质量检查、验收评定。</w:t>
      </w:r>
    </w:p>
    <w:p w:rsidR="00030FA9">
      <w:pPr>
        <w:pStyle w:val="Normal0"/>
        <w:numPr>
          <w:ilvl w:val="0"/>
          <w:numId w:val="7"/>
        </w:numPr>
        <w:spacing w:line="360" w:lineRule="auto"/>
        <w:rPr>
          <w:sz w:val="24"/>
        </w:rPr>
      </w:pPr>
      <w:r>
        <w:rPr>
          <w:rFonts w:hint="eastAsia"/>
          <w:sz w:val="24"/>
        </w:rPr>
        <w:t>积极配合监理工程师的质量监督工作。</w:t>
      </w:r>
    </w:p>
    <w:p w:rsidR="00030FA9">
      <w:pPr>
        <w:pStyle w:val="Normal0"/>
        <w:numPr>
          <w:ilvl w:val="0"/>
          <w:numId w:val="7"/>
        </w:numPr>
        <w:spacing w:line="360" w:lineRule="auto"/>
        <w:rPr>
          <w:sz w:val="24"/>
        </w:rPr>
      </w:pPr>
      <w:r>
        <w:rPr>
          <w:rFonts w:hint="eastAsia"/>
          <w:sz w:val="24"/>
        </w:rPr>
        <w:t>负责质量事故的调查处理、事故分析、报告、统计等工作。</w:t>
      </w:r>
    </w:p>
    <w:p w:rsidR="00030FA9">
      <w:pPr>
        <w:pStyle w:val="Normal0"/>
        <w:spacing w:line="360" w:lineRule="auto"/>
        <w:rPr>
          <w:sz w:val="24"/>
        </w:rPr>
      </w:pPr>
      <w:r>
        <w:rPr>
          <w:rFonts w:hint="eastAsia"/>
          <w:sz w:val="24"/>
        </w:rPr>
        <w:t>五、安全管理部</w:t>
      </w:r>
    </w:p>
    <w:p w:rsidR="00030FA9">
      <w:pPr>
        <w:pStyle w:val="Normal0"/>
        <w:numPr>
          <w:ilvl w:val="0"/>
          <w:numId w:val="8"/>
        </w:numPr>
        <w:spacing w:line="360" w:lineRule="auto"/>
        <w:rPr>
          <w:sz w:val="24"/>
        </w:rPr>
      </w:pPr>
      <w:r>
        <w:rPr>
          <w:rFonts w:hint="eastAsia"/>
          <w:sz w:val="24"/>
        </w:rPr>
        <w:t>负责工程安全管理工作。</w:t>
      </w:r>
    </w:p>
    <w:p w:rsidR="00030FA9">
      <w:pPr>
        <w:pStyle w:val="Normal0"/>
        <w:numPr>
          <w:ilvl w:val="0"/>
          <w:numId w:val="8"/>
        </w:numPr>
        <w:spacing w:line="360" w:lineRule="auto"/>
        <w:rPr>
          <w:sz w:val="24"/>
        </w:rPr>
      </w:pPr>
      <w:r>
        <w:rPr>
          <w:rFonts w:hint="eastAsia"/>
          <w:sz w:val="24"/>
        </w:rPr>
        <w:t>编制安全保证大纲，制定安全保证措施和管理制度并监督执行。</w:t>
      </w:r>
    </w:p>
    <w:p w:rsidR="00030FA9">
      <w:pPr>
        <w:pStyle w:val="Normal0"/>
        <w:numPr>
          <w:ilvl w:val="0"/>
          <w:numId w:val="8"/>
        </w:numPr>
        <w:spacing w:line="360" w:lineRule="auto"/>
        <w:rPr>
          <w:sz w:val="24"/>
        </w:rPr>
      </w:pPr>
      <w:r>
        <w:rPr>
          <w:rFonts w:hint="eastAsia"/>
          <w:sz w:val="24"/>
        </w:rPr>
        <w:t>负责对施工人员进行安全教育、安全培训，组织安全活动日活动，指导兼职安全员的安全工作。</w:t>
      </w:r>
    </w:p>
    <w:p w:rsidR="00030FA9">
      <w:pPr>
        <w:pStyle w:val="Normal0"/>
        <w:numPr>
          <w:ilvl w:val="0"/>
          <w:numId w:val="8"/>
        </w:numPr>
        <w:spacing w:line="360" w:lineRule="auto"/>
        <w:rPr>
          <w:sz w:val="24"/>
        </w:rPr>
      </w:pPr>
      <w:r>
        <w:rPr>
          <w:rFonts w:hint="eastAsia"/>
          <w:sz w:val="24"/>
        </w:rPr>
        <w:t>负责工程安全风险评估，监督检查施工现场安全、文明施工情况，及时消除安全隐患。</w:t>
      </w:r>
    </w:p>
    <w:p w:rsidR="00030FA9">
      <w:pPr>
        <w:pStyle w:val="Normal0"/>
        <w:numPr>
          <w:ilvl w:val="0"/>
          <w:numId w:val="8"/>
        </w:numPr>
        <w:spacing w:line="360" w:lineRule="auto"/>
        <w:rPr>
          <w:sz w:val="24"/>
        </w:rPr>
      </w:pPr>
      <w:r>
        <w:rPr>
          <w:rFonts w:hint="eastAsia"/>
          <w:sz w:val="24"/>
        </w:rPr>
        <w:t>负责安全事故的调查处理、事故分析、报告、统计等工作</w:t>
      </w:r>
    </w:p>
    <w:p w:rsidR="00030FA9">
      <w:pPr>
        <w:pStyle w:val="Normal0"/>
        <w:spacing w:line="360" w:lineRule="auto"/>
        <w:rPr>
          <w:sz w:val="24"/>
        </w:rPr>
      </w:pPr>
      <w:r>
        <w:rPr>
          <w:rFonts w:hint="eastAsia"/>
          <w:sz w:val="24"/>
        </w:rPr>
        <w:t>六、档案信息部</w:t>
      </w:r>
    </w:p>
    <w:p w:rsidR="00030FA9">
      <w:pPr>
        <w:pStyle w:val="Normal0"/>
        <w:numPr>
          <w:ilvl w:val="0"/>
          <w:numId w:val="9"/>
        </w:numPr>
        <w:spacing w:line="360" w:lineRule="auto"/>
        <w:rPr>
          <w:sz w:val="24"/>
        </w:rPr>
      </w:pPr>
      <w:r>
        <w:rPr>
          <w:rFonts w:hint="eastAsia"/>
          <w:sz w:val="24"/>
        </w:rPr>
        <w:t>负责项目部档案、信息管理工作。</w:t>
      </w:r>
    </w:p>
    <w:p w:rsidR="00030FA9">
      <w:pPr>
        <w:pStyle w:val="Normal0"/>
        <w:numPr>
          <w:ilvl w:val="0"/>
          <w:numId w:val="9"/>
        </w:numPr>
        <w:spacing w:line="360" w:lineRule="auto"/>
        <w:rPr>
          <w:sz w:val="24"/>
        </w:rPr>
      </w:pPr>
      <w:r>
        <w:rPr>
          <w:rFonts w:hint="eastAsia"/>
          <w:sz w:val="24"/>
        </w:rPr>
        <w:t>负责技术标准、施工图纸、技术资料、施工记录等的管理。</w:t>
      </w:r>
    </w:p>
    <w:p w:rsidR="00030FA9">
      <w:pPr>
        <w:pStyle w:val="Normal0"/>
        <w:spacing w:line="360" w:lineRule="auto"/>
        <w:rPr>
          <w:sz w:val="24"/>
        </w:rPr>
      </w:pPr>
      <w:r>
        <w:rPr>
          <w:rFonts w:hint="eastAsia"/>
          <w:sz w:val="24"/>
        </w:rPr>
        <w:t>七、综合部</w:t>
      </w:r>
    </w:p>
    <w:p w:rsidR="00030FA9">
      <w:pPr>
        <w:pStyle w:val="Normal0"/>
        <w:numPr>
          <w:ilvl w:val="0"/>
          <w:numId w:val="10"/>
        </w:numPr>
        <w:spacing w:line="360" w:lineRule="auto"/>
        <w:rPr>
          <w:sz w:val="24"/>
        </w:rPr>
      </w:pPr>
      <w:r>
        <w:rPr>
          <w:rFonts w:hint="eastAsia"/>
          <w:sz w:val="24"/>
        </w:rPr>
        <w:t>负责工程概预算、结算、财务、合同管理等工作。</w:t>
      </w:r>
    </w:p>
    <w:p w:rsidR="00030FA9">
      <w:pPr>
        <w:pStyle w:val="Normal0"/>
        <w:numPr>
          <w:ilvl w:val="0"/>
          <w:numId w:val="10"/>
        </w:numPr>
        <w:spacing w:line="360" w:lineRule="auto"/>
        <w:rPr>
          <w:sz w:val="24"/>
        </w:rPr>
      </w:pPr>
      <w:r>
        <w:rPr>
          <w:rFonts w:hint="eastAsia"/>
          <w:sz w:val="24"/>
        </w:rPr>
        <w:t>负责工程材料的采购、检验、运输、保管、标识等工作，以及甲供材料、设备的交接、验</w:t>
      </w:r>
      <w:r>
        <w:rPr>
          <w:rFonts w:hint="eastAsia"/>
          <w:sz w:val="24"/>
        </w:rPr>
        <w:t>收、保管等工作。</w:t>
      </w:r>
    </w:p>
    <w:p w:rsidR="00030FA9">
      <w:pPr>
        <w:pStyle w:val="Normal0"/>
        <w:numPr>
          <w:ilvl w:val="0"/>
          <w:numId w:val="10"/>
        </w:numPr>
        <w:spacing w:line="360" w:lineRule="auto"/>
        <w:rPr>
          <w:sz w:val="24"/>
        </w:rPr>
      </w:pPr>
      <w:r>
        <w:rPr>
          <w:rFonts w:hint="eastAsia"/>
          <w:sz w:val="24"/>
        </w:rPr>
        <w:t>负责施工机具管理以及计量器具周期检验等工作。</w:t>
      </w:r>
    </w:p>
    <w:p w:rsidR="00030FA9">
      <w:pPr>
        <w:pStyle w:val="Normal0"/>
        <w:numPr>
          <w:ilvl w:val="0"/>
          <w:numId w:val="10"/>
        </w:numPr>
        <w:spacing w:line="360" w:lineRule="auto"/>
        <w:rPr>
          <w:sz w:val="24"/>
        </w:rPr>
      </w:pPr>
      <w:r>
        <w:rPr>
          <w:rFonts w:hint="eastAsia"/>
          <w:sz w:val="24"/>
        </w:rPr>
        <w:t>负责施工现场人事保卫、后勤服务、关系协调、会务接待等工作。</w:t>
      </w:r>
    </w:p>
    <w:p w:rsidR="00030FA9">
      <w:pPr>
        <w:pStyle w:val="Normal0"/>
        <w:numPr>
          <w:ilvl w:val="0"/>
          <w:numId w:val="10"/>
        </w:numPr>
        <w:spacing w:line="360" w:lineRule="auto"/>
        <w:rPr>
          <w:sz w:val="24"/>
        </w:rPr>
        <w:sectPr>
          <w:type w:val="nextPage"/>
          <w:pgSz w:w="11906" w:h="16838"/>
          <w:pgMar w:top="1361" w:right="1247" w:bottom="1361" w:left="1701" w:header="964" w:footer="964" w:gutter="0"/>
          <w:pgNumType w:start="10"/>
          <w:cols w:space="708"/>
          <w:titlePg w:val="0"/>
          <w:docGrid w:type="lines" w:linePitch="312"/>
        </w:sectPr>
      </w:pPr>
      <w:r>
        <w:rPr>
          <w:rFonts w:hint="eastAsia"/>
          <w:sz w:val="24"/>
        </w:rPr>
        <w:t>负责施工现场的宣传报道，创造良好的工作环境，建设文明工地。</w:t>
      </w:r>
    </w:p>
    <w:p w:rsidR="00030FA9">
      <w:pPr>
        <w:pStyle w:val="Normal0"/>
        <w:spacing w:line="360" w:lineRule="auto"/>
        <w:rPr>
          <w:sz w:val="24"/>
        </w:rPr>
      </w:pPr>
      <w:r>
        <w:rPr>
          <w:rFonts w:hint="eastAsia"/>
          <w:sz w:val="24"/>
        </w:rPr>
        <w:t>八、施工队</w:t>
      </w:r>
    </w:p>
    <w:p w:rsidR="00030FA9">
      <w:pPr>
        <w:pStyle w:val="Normal0"/>
        <w:spacing w:line="360" w:lineRule="auto"/>
        <w:ind w:left="397"/>
        <w:rPr>
          <w:sz w:val="24"/>
        </w:rPr>
      </w:pPr>
      <w:r>
        <w:rPr>
          <w:rFonts w:hint="eastAsia"/>
          <w:sz w:val="24"/>
        </w:rPr>
        <w:t>负责工程具体施工作业。</w:t>
      </w:r>
    </w:p>
    <w:p w:rsidR="00030FA9">
      <w:pPr>
        <w:pStyle w:val="Heading2"/>
        <w:spacing w:before="0" w:after="0" w:line="360" w:lineRule="auto"/>
        <w:rPr>
          <w:rFonts w:ascii="Times New Roman" w:eastAsia="宋体" w:hAnsi="Times New Roman"/>
        </w:rPr>
      </w:pPr>
      <w:bookmarkStart w:id="18" w:name="_Toc154459078"/>
      <w:bookmarkStart w:id="19" w:name="_Toc278787780"/>
      <w:r>
        <w:rPr>
          <w:rFonts w:ascii="Times New Roman" w:eastAsia="宋体" w:hAnsi="Times New Roman" w:hint="eastAsia"/>
        </w:rPr>
        <w:t>施工现场平面布置图</w:t>
      </w:r>
      <w:bookmarkEnd w:id="18"/>
      <w:bookmarkEnd w:id="19"/>
    </w:p>
    <w:p w:rsidR="00030FA9">
      <w:pPr>
        <w:pStyle w:val="Heading3"/>
        <w:spacing w:before="0" w:after="0" w:line="360" w:lineRule="auto"/>
        <w:rPr>
          <w:sz w:val="30"/>
        </w:rPr>
      </w:pPr>
      <w:bookmarkStart w:id="20" w:name="_Toc154459079"/>
      <w:r>
        <w:rPr>
          <w:rFonts w:hint="eastAsia"/>
          <w:sz w:val="30"/>
        </w:rPr>
        <w:t>施工现场平面布置图</w:t>
      </w:r>
      <w:bookmarkEnd w:id="20"/>
    </w:p>
    <w:p w:rsidR="00030FA9">
      <w:pPr>
        <w:pStyle w:val="Normal0"/>
        <w:spacing w:line="360" w:lineRule="auto"/>
        <w:ind w:left="397"/>
        <w:rPr>
          <w:sz w:val="24"/>
        </w:rPr>
      </w:pPr>
      <w:r>
        <w:rPr>
          <w:rFonts w:hint="eastAsia"/>
          <w:sz w:val="24"/>
        </w:rPr>
        <w:t>施工现场总平面布置图见附图</w:t>
      </w:r>
      <w:r>
        <w:rPr>
          <w:rFonts w:hint="eastAsia"/>
          <w:sz w:val="24"/>
        </w:rPr>
        <w:t>2</w:t>
      </w:r>
      <w:r>
        <w:rPr>
          <w:rFonts w:hint="eastAsia"/>
          <w:sz w:val="24"/>
        </w:rPr>
        <w:t>。</w:t>
      </w:r>
    </w:p>
    <w:p w:rsidR="00030FA9">
      <w:pPr>
        <w:pStyle w:val="Normal0"/>
        <w:spacing w:line="360" w:lineRule="auto"/>
        <w:rPr>
          <w:i/>
        </w:rPr>
      </w:pPr>
      <w:r>
        <w:rPr>
          <w:rFonts w:hint="eastAsia"/>
          <w:i/>
        </w:rPr>
        <w:t xml:space="preserve">    </w:t>
      </w:r>
      <w:r>
        <w:rPr>
          <w:rFonts w:hint="eastAsia"/>
          <w:i/>
        </w:rPr>
        <w:t>注：根据现场调查和所收集资料，绘制施工现场总平面布置图。图上标注要求如下：</w:t>
      </w:r>
    </w:p>
    <w:p w:rsidR="00030FA9">
      <w:pPr>
        <w:pStyle w:val="Normal0"/>
        <w:numPr>
          <w:ilvl w:val="0"/>
          <w:numId w:val="109"/>
        </w:numPr>
        <w:spacing w:line="360" w:lineRule="auto"/>
        <w:rPr>
          <w:i/>
        </w:rPr>
      </w:pPr>
      <w:r>
        <w:rPr>
          <w:rFonts w:hint="eastAsia"/>
          <w:i/>
        </w:rPr>
        <w:t>沿线的市、县、乡、镇、村、铁路、公路、乡间大道、河流、高压电力跨越点等标注图上。</w:t>
      </w:r>
    </w:p>
    <w:p w:rsidR="00030FA9">
      <w:pPr>
        <w:pStyle w:val="Normal0"/>
        <w:numPr>
          <w:ilvl w:val="0"/>
          <w:numId w:val="109"/>
        </w:numPr>
        <w:spacing w:line="360" w:lineRule="auto"/>
        <w:rPr>
          <w:i/>
        </w:rPr>
      </w:pPr>
      <w:r>
        <w:rPr>
          <w:rFonts w:hint="eastAsia"/>
          <w:i/>
        </w:rPr>
        <w:t>确定项目经理部驻点位置。</w:t>
      </w:r>
    </w:p>
    <w:p w:rsidR="00030FA9">
      <w:pPr>
        <w:pStyle w:val="Normal0"/>
        <w:numPr>
          <w:ilvl w:val="0"/>
          <w:numId w:val="109"/>
        </w:numPr>
        <w:spacing w:line="360" w:lineRule="auto"/>
        <w:rPr>
          <w:i/>
        </w:rPr>
      </w:pPr>
      <w:r>
        <w:rPr>
          <w:rFonts w:hint="eastAsia"/>
          <w:i/>
        </w:rPr>
        <w:t>根据沿线交通情况，确定中心材料站，划分交通运输流向。</w:t>
      </w:r>
    </w:p>
    <w:p w:rsidR="00030FA9">
      <w:pPr>
        <w:pStyle w:val="Normal0"/>
        <w:numPr>
          <w:ilvl w:val="0"/>
          <w:numId w:val="109"/>
        </w:numPr>
        <w:spacing w:line="360" w:lineRule="auto"/>
        <w:rPr>
          <w:i/>
        </w:rPr>
      </w:pPr>
      <w:r>
        <w:rPr>
          <w:rFonts w:hint="eastAsia"/>
          <w:i/>
        </w:rPr>
        <w:t>根据各施工队施工控制段，选择各施工队驻地。</w:t>
      </w:r>
    </w:p>
    <w:p w:rsidR="00030FA9">
      <w:pPr>
        <w:pStyle w:val="Normal0"/>
        <w:numPr>
          <w:ilvl w:val="0"/>
          <w:numId w:val="109"/>
        </w:numPr>
        <w:spacing w:line="360" w:lineRule="auto"/>
        <w:rPr>
          <w:i/>
        </w:rPr>
      </w:pPr>
      <w:r>
        <w:rPr>
          <w:rFonts w:hint="eastAsia"/>
          <w:i/>
        </w:rPr>
        <w:t>按规定图例、按图纸比例，将上述内容标注在线路路径图上，供施工中使用。</w:t>
      </w:r>
    </w:p>
    <w:p w:rsidR="00030FA9">
      <w:pPr>
        <w:pStyle w:val="Heading3"/>
        <w:spacing w:before="0" w:after="0" w:line="360" w:lineRule="auto"/>
        <w:rPr>
          <w:sz w:val="30"/>
        </w:rPr>
      </w:pPr>
      <w:r>
        <w:rPr>
          <w:rFonts w:hint="eastAsia"/>
          <w:sz w:val="30"/>
        </w:rPr>
        <w:t>项目部的设置及布置</w:t>
      </w:r>
    </w:p>
    <w:p w:rsidR="00030FA9">
      <w:pPr>
        <w:pStyle w:val="Normal0"/>
        <w:spacing w:line="360" w:lineRule="auto"/>
        <w:ind w:firstLine="480" w:firstLineChars="200"/>
        <w:rPr>
          <w:color w:val="FF0000"/>
          <w:sz w:val="24"/>
        </w:rPr>
      </w:pPr>
      <w:r>
        <w:rPr>
          <w:rFonts w:hint="eastAsia"/>
          <w:sz w:val="24"/>
        </w:rPr>
        <w:t>项目部要按实际功能分为二个区：办公区、生活区。项目部门前要悬挂项目部牌。</w:t>
      </w:r>
    </w:p>
    <w:p w:rsidR="00030FA9">
      <w:pPr>
        <w:pStyle w:val="Normal0"/>
        <w:spacing w:line="360" w:lineRule="auto"/>
        <w:rPr>
          <w:sz w:val="24"/>
        </w:rPr>
      </w:pPr>
      <w:r>
        <w:rPr>
          <w:rFonts w:hint="eastAsia"/>
          <w:sz w:val="24"/>
        </w:rPr>
        <w:t>一、办公区设置</w:t>
      </w:r>
    </w:p>
    <w:p w:rsidR="00030FA9">
      <w:pPr>
        <w:pStyle w:val="Normal0"/>
        <w:numPr>
          <w:ilvl w:val="0"/>
          <w:numId w:val="12"/>
        </w:numPr>
        <w:spacing w:line="360" w:lineRule="auto"/>
        <w:rPr>
          <w:sz w:val="24"/>
        </w:rPr>
      </w:pPr>
      <w:r>
        <w:rPr>
          <w:rFonts w:hint="eastAsia"/>
          <w:sz w:val="24"/>
        </w:rPr>
        <w:t>项目部办公室室内布置整齐、干净，悬挂工程进度等业务图表及岗位职责。</w:t>
      </w:r>
    </w:p>
    <w:p w:rsidR="00030FA9">
      <w:pPr>
        <w:pStyle w:val="Normal0"/>
        <w:numPr>
          <w:ilvl w:val="0"/>
          <w:numId w:val="12"/>
        </w:numPr>
        <w:spacing w:line="360" w:lineRule="auto"/>
        <w:rPr>
          <w:sz w:val="24"/>
        </w:rPr>
      </w:pPr>
      <w:r>
        <w:rPr>
          <w:rFonts w:hint="eastAsia"/>
          <w:sz w:val="24"/>
        </w:rPr>
        <w:t>必须配备电话机、传真机、数码相机、电脑（可接入</w:t>
      </w:r>
      <w:r>
        <w:rPr>
          <w:rFonts w:hint="eastAsia"/>
          <w:sz w:val="24"/>
        </w:rPr>
        <w:t>INTERN</w:t>
      </w:r>
      <w:r>
        <w:rPr>
          <w:rFonts w:hint="eastAsia"/>
          <w:sz w:val="24"/>
        </w:rPr>
        <w:t>ET</w:t>
      </w:r>
      <w:r>
        <w:rPr>
          <w:rFonts w:hint="eastAsia"/>
          <w:sz w:val="24"/>
        </w:rPr>
        <w:t>网络）、打印机、复印机等办公设施。</w:t>
      </w:r>
    </w:p>
    <w:p w:rsidR="00030FA9">
      <w:pPr>
        <w:pStyle w:val="Normal0"/>
        <w:numPr>
          <w:ilvl w:val="0"/>
          <w:numId w:val="12"/>
        </w:numPr>
        <w:spacing w:line="360" w:lineRule="auto"/>
        <w:rPr>
          <w:sz w:val="24"/>
        </w:rPr>
      </w:pPr>
      <w:r>
        <w:rPr>
          <w:rFonts w:hAnsi="宋体" w:hint="eastAsia"/>
          <w:sz w:val="24"/>
        </w:rPr>
        <w:t>办公设施指标：项目经理部办公室面积：</w:t>
      </w:r>
      <w:r>
        <w:rPr>
          <w:rFonts w:hAnsi="宋体" w:hint="eastAsia"/>
          <w:sz w:val="24"/>
        </w:rPr>
        <w:t>2~3m</w:t>
      </w:r>
      <w:r>
        <w:rPr>
          <w:rFonts w:hAnsi="宋体" w:hint="eastAsia"/>
          <w:sz w:val="24"/>
          <w:vertAlign w:val="superscript"/>
        </w:rPr>
        <w:t>2</w:t>
      </w:r>
      <w:r>
        <w:rPr>
          <w:rFonts w:hAnsi="宋体" w:hint="eastAsia"/>
          <w:sz w:val="24"/>
        </w:rPr>
        <w:t>/</w:t>
      </w:r>
      <w:r>
        <w:rPr>
          <w:rFonts w:hAnsi="宋体" w:hint="eastAsia"/>
          <w:sz w:val="24"/>
        </w:rPr>
        <w:t>人。</w:t>
      </w:r>
    </w:p>
    <w:p w:rsidR="00030FA9">
      <w:pPr>
        <w:pStyle w:val="Normal0"/>
        <w:numPr>
          <w:ilvl w:val="0"/>
          <w:numId w:val="12"/>
        </w:numPr>
        <w:spacing w:line="360" w:lineRule="auto"/>
        <w:rPr>
          <w:sz w:val="24"/>
        </w:rPr>
      </w:pPr>
      <w:r>
        <w:rPr>
          <w:rFonts w:hint="eastAsia"/>
          <w:sz w:val="24"/>
        </w:rPr>
        <w:t>会议室布置：悬挂项目组织机构及主要人员名单、公司安全、环境、质量管理的“体系方针”；工程项目管理的安全、质量、环境管理目标；会议室配置空调及多媒体设备。</w:t>
      </w:r>
    </w:p>
    <w:p w:rsidR="00030FA9">
      <w:pPr>
        <w:pStyle w:val="Normal0"/>
        <w:spacing w:line="360" w:lineRule="auto"/>
        <w:rPr>
          <w:sz w:val="24"/>
        </w:rPr>
      </w:pPr>
      <w:r>
        <w:rPr>
          <w:rFonts w:hint="eastAsia"/>
          <w:sz w:val="24"/>
        </w:rPr>
        <w:t>二、生活区设置</w:t>
      </w:r>
    </w:p>
    <w:p w:rsidR="00030FA9">
      <w:pPr>
        <w:pStyle w:val="Normal0"/>
        <w:numPr>
          <w:ilvl w:val="0"/>
          <w:numId w:val="13"/>
        </w:numPr>
        <w:spacing w:line="360" w:lineRule="auto"/>
        <w:rPr>
          <w:sz w:val="24"/>
        </w:rPr>
      </w:pPr>
      <w:r>
        <w:rPr>
          <w:rFonts w:hint="eastAsia"/>
          <w:sz w:val="24"/>
        </w:rPr>
        <w:t>生活区要设置活动室、洗澡间、厕所、垃圾收集设施，配备电视机、体育设施等，丰富职工的业余生活，保证职工的身心健康。</w:t>
      </w:r>
    </w:p>
    <w:p w:rsidR="00030FA9">
      <w:pPr>
        <w:pStyle w:val="Normal0"/>
        <w:numPr>
          <w:ilvl w:val="0"/>
          <w:numId w:val="13"/>
        </w:numPr>
        <w:spacing w:line="360" w:lineRule="auto"/>
        <w:rPr>
          <w:sz w:val="24"/>
        </w:rPr>
      </w:pPr>
      <w:r>
        <w:rPr>
          <w:rFonts w:hint="eastAsia"/>
          <w:sz w:val="24"/>
        </w:rPr>
        <w:t>宿舍内照明线路及个人用电，必须统一布线，不得私拉乱扯。</w:t>
      </w:r>
    </w:p>
    <w:p w:rsidR="00030FA9">
      <w:pPr>
        <w:pStyle w:val="Normal0"/>
        <w:numPr>
          <w:ilvl w:val="0"/>
          <w:numId w:val="13"/>
        </w:numPr>
        <w:spacing w:line="360" w:lineRule="auto"/>
        <w:rPr>
          <w:sz w:val="24"/>
        </w:rPr>
      </w:pPr>
      <w:r>
        <w:rPr>
          <w:rFonts w:hint="eastAsia"/>
          <w:sz w:val="24"/>
        </w:rPr>
        <w:t>职工食堂必须配置消毒柜、排气扇、液化器炉灶、冰箱等。</w:t>
      </w:r>
    </w:p>
    <w:p w:rsidR="00030FA9">
      <w:pPr>
        <w:pStyle w:val="Normal0"/>
        <w:numPr>
          <w:ilvl w:val="0"/>
          <w:numId w:val="13"/>
        </w:numPr>
        <w:spacing w:line="360" w:lineRule="auto"/>
        <w:rPr>
          <w:sz w:val="24"/>
        </w:rPr>
      </w:pPr>
      <w:r>
        <w:rPr>
          <w:rFonts w:hint="eastAsia"/>
          <w:sz w:val="24"/>
        </w:rPr>
        <w:t>餐厅墙上必须悬挂食堂卫生标准、管理规定。</w:t>
      </w:r>
    </w:p>
    <w:p w:rsidR="00030FA9">
      <w:pPr>
        <w:pStyle w:val="Normal0"/>
        <w:numPr>
          <w:ilvl w:val="0"/>
          <w:numId w:val="13"/>
        </w:numPr>
        <w:spacing w:line="360" w:lineRule="auto"/>
        <w:rPr>
          <w:sz w:val="24"/>
        </w:rPr>
        <w:sectPr>
          <w:type w:val="nextPage"/>
          <w:pgSz w:w="11906" w:h="16838"/>
          <w:pgMar w:top="1361" w:right="1247" w:bottom="1361" w:left="1701" w:header="964" w:footer="964" w:gutter="0"/>
          <w:pgNumType w:start="11"/>
          <w:cols w:space="708"/>
          <w:titlePg w:val="0"/>
          <w:docGrid w:type="lines" w:linePitch="312"/>
        </w:sectPr>
      </w:pPr>
      <w:r>
        <w:rPr>
          <w:rFonts w:hint="eastAsia"/>
          <w:sz w:val="24"/>
        </w:rPr>
        <w:t>生活福利设施指标：居住生活用房面积：</w:t>
      </w:r>
      <w:r>
        <w:rPr>
          <w:rFonts w:hint="eastAsia"/>
          <w:sz w:val="24"/>
        </w:rPr>
        <w:t>3.5m</w:t>
      </w:r>
      <w:r>
        <w:rPr>
          <w:rFonts w:hint="eastAsia"/>
          <w:sz w:val="24"/>
          <w:vertAlign w:val="superscript"/>
        </w:rPr>
        <w:t>2</w:t>
      </w:r>
      <w:r>
        <w:rPr>
          <w:rFonts w:hint="eastAsia"/>
          <w:sz w:val="24"/>
        </w:rPr>
        <w:t>/</w:t>
      </w:r>
      <w:r>
        <w:rPr>
          <w:rFonts w:hint="eastAsia"/>
          <w:sz w:val="24"/>
        </w:rPr>
        <w:t>人；休闲生活用房面积：</w:t>
      </w:r>
      <w:r>
        <w:rPr>
          <w:rFonts w:hint="eastAsia"/>
          <w:sz w:val="24"/>
        </w:rPr>
        <w:t>20m</w:t>
      </w:r>
      <w:r>
        <w:rPr>
          <w:rFonts w:hint="eastAsia"/>
          <w:sz w:val="24"/>
          <w:vertAlign w:val="superscript"/>
        </w:rPr>
        <w:t>2</w:t>
      </w:r>
      <w:r>
        <w:rPr>
          <w:rFonts w:hint="eastAsia"/>
          <w:sz w:val="24"/>
        </w:rPr>
        <w:t>。</w:t>
      </w:r>
    </w:p>
    <w:p w:rsidR="00030FA9">
      <w:pPr>
        <w:pStyle w:val="Heading3"/>
        <w:spacing w:before="0" w:after="0" w:line="360" w:lineRule="auto"/>
        <w:rPr>
          <w:sz w:val="30"/>
        </w:rPr>
      </w:pPr>
      <w:r>
        <w:rPr>
          <w:rFonts w:hint="eastAsia"/>
          <w:sz w:val="30"/>
        </w:rPr>
        <w:t>施工队驻地的设置与布置</w:t>
      </w:r>
    </w:p>
    <w:p w:rsidR="00030FA9">
      <w:pPr>
        <w:pStyle w:val="Normal0"/>
        <w:numPr>
          <w:ilvl w:val="0"/>
          <w:numId w:val="110"/>
        </w:numPr>
        <w:spacing w:line="360" w:lineRule="auto"/>
        <w:rPr>
          <w:sz w:val="24"/>
        </w:rPr>
      </w:pPr>
      <w:r>
        <w:rPr>
          <w:rFonts w:hint="eastAsia"/>
          <w:sz w:val="24"/>
        </w:rPr>
        <w:t>施工队驻地门前要悬挂施工队牌；设置厕所、垃圾收集设施。</w:t>
      </w:r>
    </w:p>
    <w:p w:rsidR="00030FA9">
      <w:pPr>
        <w:pStyle w:val="Normal0"/>
        <w:numPr>
          <w:ilvl w:val="0"/>
          <w:numId w:val="110"/>
        </w:numPr>
        <w:spacing w:line="360" w:lineRule="auto"/>
        <w:rPr>
          <w:sz w:val="24"/>
        </w:rPr>
      </w:pPr>
      <w:r>
        <w:rPr>
          <w:rFonts w:hint="eastAsia"/>
          <w:sz w:val="24"/>
        </w:rPr>
        <w:t>施工队会议室，上墙的图表须统一制作，墙上悬挂项目部的安全、质量、环境管理目标；施工队长、施工人员及安全员、质管员职责；本队施工段的施工进度表等内容。</w:t>
      </w:r>
    </w:p>
    <w:p w:rsidR="00030FA9">
      <w:pPr>
        <w:pStyle w:val="Normal0"/>
        <w:numPr>
          <w:ilvl w:val="0"/>
          <w:numId w:val="110"/>
        </w:numPr>
        <w:spacing w:line="360" w:lineRule="auto"/>
        <w:rPr>
          <w:sz w:val="24"/>
        </w:rPr>
      </w:pPr>
      <w:r>
        <w:rPr>
          <w:rFonts w:hint="eastAsia"/>
          <w:sz w:val="24"/>
        </w:rPr>
        <w:t>施工队安全活动记录、学习记录、队长日志要整齐规范。</w:t>
      </w:r>
    </w:p>
    <w:p w:rsidR="00030FA9">
      <w:pPr>
        <w:pStyle w:val="Normal0"/>
        <w:numPr>
          <w:ilvl w:val="0"/>
          <w:numId w:val="110"/>
        </w:numPr>
        <w:spacing w:line="360" w:lineRule="auto"/>
        <w:rPr>
          <w:sz w:val="24"/>
        </w:rPr>
      </w:pPr>
      <w:r>
        <w:rPr>
          <w:rFonts w:hint="eastAsia"/>
          <w:sz w:val="24"/>
        </w:rPr>
        <w:t>办公设施指标：施工队办公面积：</w:t>
      </w:r>
      <w:r>
        <w:rPr>
          <w:rFonts w:hint="eastAsia"/>
          <w:sz w:val="24"/>
        </w:rPr>
        <w:t>30m</w:t>
      </w:r>
      <w:r>
        <w:rPr>
          <w:rFonts w:hint="eastAsia"/>
          <w:sz w:val="24"/>
          <w:vertAlign w:val="superscript"/>
        </w:rPr>
        <w:t>2</w:t>
      </w:r>
      <w:r>
        <w:rPr>
          <w:rFonts w:hint="eastAsia"/>
          <w:sz w:val="24"/>
        </w:rPr>
        <w:t>；居住生活用房面积：</w:t>
      </w:r>
      <w:r>
        <w:rPr>
          <w:rFonts w:hint="eastAsia"/>
          <w:sz w:val="24"/>
        </w:rPr>
        <w:t>3.5m</w:t>
      </w:r>
      <w:r>
        <w:rPr>
          <w:rFonts w:hint="eastAsia"/>
          <w:sz w:val="24"/>
          <w:vertAlign w:val="superscript"/>
        </w:rPr>
        <w:t>2</w:t>
      </w:r>
      <w:r>
        <w:rPr>
          <w:rFonts w:hint="eastAsia"/>
          <w:sz w:val="24"/>
        </w:rPr>
        <w:t>/</w:t>
      </w:r>
      <w:r>
        <w:rPr>
          <w:rFonts w:hint="eastAsia"/>
          <w:sz w:val="24"/>
        </w:rPr>
        <w:t>人；休闲生活用房面积：</w:t>
      </w:r>
      <w:r>
        <w:rPr>
          <w:rFonts w:hint="eastAsia"/>
          <w:sz w:val="24"/>
        </w:rPr>
        <w:t>20m</w:t>
      </w:r>
      <w:r>
        <w:rPr>
          <w:rFonts w:hint="eastAsia"/>
          <w:sz w:val="24"/>
          <w:vertAlign w:val="superscript"/>
        </w:rPr>
        <w:t>2</w:t>
      </w:r>
      <w:r>
        <w:rPr>
          <w:rFonts w:hint="eastAsia"/>
          <w:sz w:val="24"/>
        </w:rPr>
        <w:t>。</w:t>
      </w:r>
    </w:p>
    <w:p w:rsidR="00030FA9">
      <w:pPr>
        <w:pStyle w:val="Heading3"/>
        <w:spacing w:before="0" w:after="0" w:line="360" w:lineRule="auto"/>
        <w:rPr>
          <w:sz w:val="30"/>
        </w:rPr>
      </w:pPr>
      <w:r>
        <w:rPr>
          <w:rFonts w:hint="eastAsia"/>
          <w:sz w:val="30"/>
        </w:rPr>
        <w:t>材料站的设置与布置</w:t>
      </w:r>
    </w:p>
    <w:p w:rsidR="00030FA9">
      <w:pPr>
        <w:pStyle w:val="Normal0"/>
        <w:numPr>
          <w:ilvl w:val="0"/>
          <w:numId w:val="15"/>
        </w:numPr>
        <w:spacing w:line="360" w:lineRule="auto"/>
        <w:rPr>
          <w:sz w:val="24"/>
        </w:rPr>
      </w:pPr>
      <w:r>
        <w:rPr>
          <w:rFonts w:hint="eastAsia"/>
          <w:sz w:val="24"/>
        </w:rPr>
        <w:t>材料站须有围墙，场地平整，设门卫</w:t>
      </w:r>
      <w:r>
        <w:rPr>
          <w:rFonts w:hint="eastAsia"/>
          <w:sz w:val="24"/>
        </w:rPr>
        <w:t>24</w:t>
      </w:r>
      <w:r>
        <w:rPr>
          <w:rFonts w:hint="eastAsia"/>
          <w:sz w:val="24"/>
        </w:rPr>
        <w:t>小时值班。</w:t>
      </w:r>
    </w:p>
    <w:p w:rsidR="00030FA9">
      <w:pPr>
        <w:pStyle w:val="Normal0"/>
        <w:numPr>
          <w:ilvl w:val="0"/>
          <w:numId w:val="15"/>
        </w:numPr>
        <w:spacing w:line="360" w:lineRule="auto"/>
        <w:rPr>
          <w:sz w:val="24"/>
        </w:rPr>
      </w:pPr>
      <w:r>
        <w:rPr>
          <w:rFonts w:hint="eastAsia"/>
          <w:sz w:val="24"/>
        </w:rPr>
        <w:t>为管理人员设置办公室、宿舍、厕所、垃圾收集设施。</w:t>
      </w:r>
    </w:p>
    <w:p w:rsidR="00030FA9">
      <w:pPr>
        <w:pStyle w:val="Normal0"/>
        <w:numPr>
          <w:ilvl w:val="0"/>
          <w:numId w:val="15"/>
        </w:numPr>
        <w:spacing w:line="360" w:lineRule="auto"/>
        <w:rPr>
          <w:sz w:val="24"/>
        </w:rPr>
      </w:pPr>
      <w:r>
        <w:rPr>
          <w:rFonts w:hint="eastAsia"/>
          <w:sz w:val="24"/>
        </w:rPr>
        <w:t>设置</w:t>
      </w:r>
      <w:r>
        <w:rPr>
          <w:rFonts w:hint="eastAsia"/>
          <w:sz w:val="24"/>
        </w:rPr>
        <w:t>40m</w:t>
      </w:r>
      <w:r>
        <w:rPr>
          <w:rFonts w:hint="eastAsia"/>
          <w:sz w:val="24"/>
          <w:vertAlign w:val="superscript"/>
        </w:rPr>
        <w:t>2</w:t>
      </w:r>
      <w:r>
        <w:rPr>
          <w:rFonts w:hint="eastAsia"/>
          <w:sz w:val="24"/>
        </w:rPr>
        <w:t>的库房</w:t>
      </w:r>
      <w:r>
        <w:rPr>
          <w:rFonts w:hint="eastAsia"/>
          <w:sz w:val="24"/>
        </w:rPr>
        <w:t>2~3</w:t>
      </w:r>
      <w:r>
        <w:rPr>
          <w:rFonts w:hint="eastAsia"/>
          <w:sz w:val="24"/>
        </w:rPr>
        <w:t>间，设置室外料场约</w:t>
      </w:r>
      <w:r>
        <w:rPr>
          <w:rFonts w:hint="eastAsia"/>
          <w:sz w:val="24"/>
        </w:rPr>
        <w:t>4000m</w:t>
      </w:r>
      <w:r>
        <w:rPr>
          <w:rFonts w:hint="eastAsia"/>
          <w:sz w:val="24"/>
          <w:vertAlign w:val="superscript"/>
        </w:rPr>
        <w:t>2</w:t>
      </w:r>
      <w:r>
        <w:rPr>
          <w:rFonts w:hint="eastAsia"/>
          <w:sz w:val="24"/>
        </w:rPr>
        <w:t>。设置加工区、材料成品堆放区、废料</w:t>
      </w:r>
      <w:r>
        <w:rPr>
          <w:rFonts w:hint="eastAsia"/>
          <w:sz w:val="24"/>
        </w:rPr>
        <w:t>区。</w:t>
      </w:r>
    </w:p>
    <w:p w:rsidR="00030FA9">
      <w:pPr>
        <w:pStyle w:val="Normal0"/>
        <w:numPr>
          <w:ilvl w:val="0"/>
          <w:numId w:val="15"/>
        </w:numPr>
        <w:spacing w:line="360" w:lineRule="auto"/>
        <w:rPr>
          <w:sz w:val="24"/>
        </w:rPr>
      </w:pPr>
      <w:r>
        <w:rPr>
          <w:rFonts w:hint="eastAsia"/>
          <w:sz w:val="24"/>
        </w:rPr>
        <w:t>在切割机和电焊机等设备及重点部位、危险作业场所，要悬挂安全操作牌、警示牌。</w:t>
      </w:r>
    </w:p>
    <w:p w:rsidR="00030FA9">
      <w:pPr>
        <w:pStyle w:val="Heading3"/>
        <w:spacing w:before="0" w:after="0" w:line="360" w:lineRule="auto"/>
        <w:rPr>
          <w:sz w:val="30"/>
        </w:rPr>
      </w:pPr>
      <w:r>
        <w:rPr>
          <w:rFonts w:hint="eastAsia"/>
          <w:sz w:val="30"/>
        </w:rPr>
        <w:t>运输道路及流向</w:t>
      </w:r>
    </w:p>
    <w:p w:rsidR="00030FA9">
      <w:pPr>
        <w:pStyle w:val="Normal0"/>
        <w:numPr>
          <w:ilvl w:val="0"/>
          <w:numId w:val="16"/>
        </w:numPr>
        <w:spacing w:line="360" w:lineRule="auto"/>
        <w:rPr>
          <w:sz w:val="24"/>
        </w:rPr>
      </w:pPr>
      <w:r>
        <w:rPr>
          <w:rFonts w:hint="eastAsia"/>
          <w:sz w:val="24"/>
        </w:rPr>
        <w:t>项目建设单位提供的材料：先由供货单位运至中心材料站，再由施工单位运至各施工点。</w:t>
      </w:r>
    </w:p>
    <w:p w:rsidR="00030FA9">
      <w:pPr>
        <w:pStyle w:val="Normal0"/>
        <w:numPr>
          <w:ilvl w:val="0"/>
          <w:numId w:val="16"/>
        </w:numPr>
        <w:spacing w:line="360" w:lineRule="auto"/>
        <w:rPr>
          <w:sz w:val="24"/>
        </w:rPr>
      </w:pPr>
      <w:r>
        <w:rPr>
          <w:rFonts w:hint="eastAsia"/>
          <w:sz w:val="24"/>
        </w:rPr>
        <w:t>自行采购的砂石：直接运至施工现场。</w:t>
      </w:r>
    </w:p>
    <w:p w:rsidR="00030FA9">
      <w:pPr>
        <w:pStyle w:val="Normal0"/>
        <w:numPr>
          <w:ilvl w:val="0"/>
          <w:numId w:val="16"/>
        </w:numPr>
        <w:spacing w:line="360" w:lineRule="auto"/>
        <w:rPr>
          <w:sz w:val="24"/>
        </w:rPr>
      </w:pPr>
      <w:r>
        <w:rPr>
          <w:rFonts w:hint="eastAsia"/>
          <w:sz w:val="24"/>
        </w:rPr>
        <w:t>自行采购的其它材料：基础钢材先运至材料站加工，再运至工地。</w:t>
      </w:r>
    </w:p>
    <w:p w:rsidR="00030FA9">
      <w:pPr>
        <w:pStyle w:val="Heading3"/>
        <w:spacing w:before="0" w:after="0" w:line="360" w:lineRule="auto"/>
        <w:rPr>
          <w:sz w:val="30"/>
        </w:rPr>
      </w:pPr>
      <w:r>
        <w:rPr>
          <w:rFonts w:hint="eastAsia"/>
          <w:sz w:val="30"/>
        </w:rPr>
        <w:t>通信设置</w:t>
      </w:r>
    </w:p>
    <w:p w:rsidR="00030FA9">
      <w:pPr>
        <w:pStyle w:val="Caption"/>
        <w:keepNext/>
        <w:spacing w:line="360" w:lineRule="auto"/>
        <w:jc w:val="center"/>
        <w:rPr>
          <w:rFonts w:ascii="Times New Roman" w:eastAsia="宋体" w:hAnsi="Times New Roman"/>
          <w:color w:val="000000"/>
          <w:sz w:val="21"/>
        </w:rPr>
      </w:pPr>
      <w:r>
        <w:rPr>
          <w:rFonts w:ascii="Times New Roman" w:eastAsia="宋体" w:hAnsi="宋体"/>
          <w:color w:val="000000"/>
          <w:sz w:val="21"/>
        </w:rPr>
        <w:t>表</w:t>
      </w:r>
      <w:r>
        <w:rPr>
          <w:rFonts w:ascii="Times New Roman" w:eastAsia="宋体" w:hAnsi="Times New Roman"/>
          <w:color w:val="000000"/>
          <w:sz w:val="21"/>
        </w:rPr>
        <w:t xml:space="preserve"> </w:t>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STYLEREF 1 \s </w:instrText>
      </w:r>
      <w:r>
        <w:rPr>
          <w:rFonts w:ascii="Times New Roman" w:eastAsia="宋体" w:hAnsi="Times New Roman"/>
          <w:color w:val="000000"/>
          <w:sz w:val="21"/>
        </w:rPr>
        <w:fldChar w:fldCharType="separate"/>
      </w:r>
      <w:r>
        <w:rPr>
          <w:rFonts w:ascii="Times New Roman" w:eastAsia="宋体" w:hAnsi="Times New Roman"/>
          <w:color w:val="000000"/>
          <w:sz w:val="21"/>
        </w:rPr>
        <w:t>3</w:t>
      </w:r>
      <w:r>
        <w:rPr>
          <w:rFonts w:ascii="Times New Roman" w:eastAsia="宋体" w:hAnsi="Times New Roman"/>
          <w:color w:val="000000"/>
          <w:sz w:val="21"/>
        </w:rPr>
        <w:fldChar w:fldCharType="end"/>
      </w:r>
      <w:r>
        <w:rPr>
          <w:rFonts w:ascii="Times New Roman" w:eastAsia="宋体" w:hAnsi="Times New Roman"/>
          <w:color w:val="000000"/>
          <w:sz w:val="21"/>
        </w:rPr>
        <w:noBreakHyphen/>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SEQ </w:instrText>
      </w:r>
      <w:r>
        <w:rPr>
          <w:rFonts w:ascii="Times New Roman" w:eastAsia="宋体" w:hAnsi="Times New Roman"/>
          <w:color w:val="000000"/>
          <w:sz w:val="21"/>
        </w:rPr>
        <w:instrText>表</w:instrText>
      </w:r>
      <w:r>
        <w:rPr>
          <w:rFonts w:ascii="Times New Roman" w:eastAsia="宋体" w:hAnsi="Times New Roman"/>
          <w:color w:val="000000"/>
          <w:sz w:val="21"/>
        </w:rPr>
        <w:instrText xml:space="preserve"> \* ARABIC \s 1 </w:instrText>
      </w:r>
      <w:r>
        <w:rPr>
          <w:rFonts w:ascii="Times New Roman" w:eastAsia="宋体" w:hAnsi="Times New Roman"/>
          <w:color w:val="000000"/>
          <w:sz w:val="21"/>
        </w:rPr>
        <w:fldChar w:fldCharType="separate"/>
      </w:r>
      <w:r>
        <w:rPr>
          <w:rFonts w:ascii="Times New Roman" w:eastAsia="宋体" w:hAnsi="Times New Roman"/>
          <w:color w:val="000000"/>
          <w:sz w:val="21"/>
        </w:rPr>
        <w:t>1</w:t>
      </w:r>
      <w:r>
        <w:rPr>
          <w:rFonts w:ascii="Times New Roman" w:eastAsia="宋体" w:hAnsi="Times New Roman"/>
          <w:color w:val="000000"/>
          <w:sz w:val="21"/>
        </w:rPr>
        <w:fldChar w:fldCharType="end"/>
      </w:r>
      <w:r>
        <w:rPr>
          <w:rFonts w:ascii="Times New Roman" w:eastAsia="宋体" w:hAnsi="Times New Roman"/>
          <w:color w:val="000000"/>
          <w:sz w:val="21"/>
        </w:rPr>
        <w:t xml:space="preserve">  </w:t>
      </w:r>
      <w:r>
        <w:rPr>
          <w:rFonts w:ascii="Times New Roman" w:eastAsia="宋体" w:hAnsi="宋体"/>
          <w:color w:val="000000"/>
          <w:sz w:val="21"/>
        </w:rPr>
        <w:t>通讯设施的布置</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
      <w:tblGrid>
        <w:gridCol w:w="741"/>
        <w:gridCol w:w="4328"/>
        <w:gridCol w:w="3890"/>
      </w:tblGrid>
      <w:tr>
        <w:tblPrEx>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Ex>
        <w:trPr>
          <w:trHeight w:val="567"/>
          <w:jc w:val="center"/>
        </w:trPr>
        <w:tc>
          <w:tcPr>
            <w:tcW w:w="741" w:type="dxa"/>
            <w:shd w:val="clear" w:color="auto" w:fill="FFFFFF"/>
            <w:vAlign w:val="center"/>
          </w:tcPr>
          <w:p w:rsidR="00030FA9">
            <w:pPr>
              <w:pStyle w:val="Normal0"/>
              <w:spacing w:line="360" w:lineRule="auto"/>
              <w:jc w:val="center"/>
              <w:rPr>
                <w:color w:val="000000"/>
              </w:rPr>
            </w:pPr>
            <w:r>
              <w:rPr>
                <w:rFonts w:hint="eastAsia"/>
                <w:color w:val="000000"/>
              </w:rPr>
              <w:t>序号</w:t>
            </w:r>
          </w:p>
        </w:tc>
        <w:tc>
          <w:tcPr>
            <w:tcW w:w="4328" w:type="dxa"/>
            <w:shd w:val="clear" w:color="auto" w:fill="FFFFFF"/>
            <w:vAlign w:val="center"/>
          </w:tcPr>
          <w:p w:rsidR="00030FA9">
            <w:pPr>
              <w:pStyle w:val="Normal0"/>
              <w:spacing w:line="360" w:lineRule="auto"/>
              <w:jc w:val="center"/>
              <w:rPr>
                <w:color w:val="000000"/>
              </w:rPr>
            </w:pPr>
            <w:r>
              <w:rPr>
                <w:rFonts w:hint="eastAsia"/>
                <w:color w:val="000000"/>
              </w:rPr>
              <w:t>联系对象</w:t>
            </w:r>
          </w:p>
        </w:tc>
        <w:tc>
          <w:tcPr>
            <w:tcW w:w="3890" w:type="dxa"/>
            <w:shd w:val="clear" w:color="auto" w:fill="FFFFFF"/>
            <w:vAlign w:val="center"/>
          </w:tcPr>
          <w:p w:rsidR="00030FA9">
            <w:pPr>
              <w:pStyle w:val="Normal0"/>
              <w:spacing w:line="360" w:lineRule="auto"/>
              <w:jc w:val="center"/>
              <w:rPr>
                <w:color w:val="000000"/>
              </w:rPr>
            </w:pPr>
            <w:r>
              <w:rPr>
                <w:rFonts w:hint="eastAsia"/>
                <w:color w:val="000000"/>
              </w:rPr>
              <w:t>联系方式</w:t>
            </w:r>
          </w:p>
        </w:tc>
      </w:tr>
      <w:tr>
        <w:tblPrEx>
          <w:tblW w:w="0" w:type="auto"/>
          <w:jc w:val="center"/>
          <w:shd w:val="clear" w:color="auto" w:fill="FFFFFF"/>
          <w:tblLayout w:type="fixed"/>
          <w:tblLook w:val="0000"/>
        </w:tblPrEx>
        <w:trPr>
          <w:trHeight w:val="567"/>
          <w:jc w:val="center"/>
        </w:trPr>
        <w:tc>
          <w:tcPr>
            <w:tcW w:w="741" w:type="dxa"/>
            <w:shd w:val="clear" w:color="auto" w:fill="FFFFFF"/>
            <w:vAlign w:val="center"/>
          </w:tcPr>
          <w:p w:rsidR="00030FA9">
            <w:pPr>
              <w:pStyle w:val="Normal0"/>
              <w:spacing w:line="360" w:lineRule="auto"/>
              <w:jc w:val="center"/>
              <w:rPr>
                <w:color w:val="000000"/>
              </w:rPr>
            </w:pPr>
            <w:r>
              <w:rPr>
                <w:rFonts w:hint="eastAsia"/>
                <w:color w:val="000000"/>
              </w:rPr>
              <w:t>1</w:t>
            </w:r>
          </w:p>
        </w:tc>
        <w:tc>
          <w:tcPr>
            <w:tcW w:w="4328" w:type="dxa"/>
            <w:shd w:val="clear" w:color="auto" w:fill="FFFFFF"/>
            <w:vAlign w:val="center"/>
          </w:tcPr>
          <w:p w:rsidR="00030FA9">
            <w:pPr>
              <w:pStyle w:val="Normal0"/>
              <w:spacing w:line="360" w:lineRule="auto"/>
              <w:jc w:val="center"/>
              <w:rPr>
                <w:color w:val="000000"/>
              </w:rPr>
            </w:pPr>
            <w:r>
              <w:rPr>
                <w:rFonts w:hint="eastAsia"/>
                <w:color w:val="000000"/>
              </w:rPr>
              <w:t>项目经理部———</w:t>
            </w:r>
            <w:r>
              <w:rPr>
                <w:rFonts w:hint="eastAsia"/>
                <w:color w:val="000000"/>
              </w:rPr>
              <w:softHyphen/>
            </w:r>
            <w:r>
              <w:rPr>
                <w:rFonts w:hint="eastAsia"/>
                <w:color w:val="000000"/>
              </w:rPr>
              <w:softHyphen/>
            </w:r>
            <w:r>
              <w:rPr>
                <w:rFonts w:hint="eastAsia"/>
                <w:color w:val="000000"/>
              </w:rPr>
              <w:t>建设单位、监理、设计</w:t>
            </w:r>
          </w:p>
        </w:tc>
        <w:tc>
          <w:tcPr>
            <w:tcW w:w="3890" w:type="dxa"/>
            <w:shd w:val="clear" w:color="auto" w:fill="FFFFFF"/>
            <w:vAlign w:val="center"/>
          </w:tcPr>
          <w:p w:rsidR="00030FA9">
            <w:pPr>
              <w:pStyle w:val="Normal0"/>
              <w:spacing w:line="360" w:lineRule="auto"/>
              <w:jc w:val="center"/>
              <w:rPr>
                <w:color w:val="000000"/>
              </w:rPr>
            </w:pPr>
            <w:r>
              <w:rPr>
                <w:rFonts w:hint="eastAsia"/>
                <w:color w:val="000000"/>
              </w:rPr>
              <w:t>电话、传真机、因特网</w:t>
            </w:r>
          </w:p>
        </w:tc>
      </w:tr>
      <w:tr>
        <w:tblPrEx>
          <w:tblW w:w="0" w:type="auto"/>
          <w:jc w:val="center"/>
          <w:shd w:val="clear" w:color="auto" w:fill="FFFFFF"/>
          <w:tblLayout w:type="fixed"/>
          <w:tblLook w:val="0000"/>
        </w:tblPrEx>
        <w:trPr>
          <w:trHeight w:val="567"/>
          <w:jc w:val="center"/>
        </w:trPr>
        <w:tc>
          <w:tcPr>
            <w:tcW w:w="741" w:type="dxa"/>
            <w:shd w:val="clear" w:color="auto" w:fill="FFFFFF"/>
            <w:vAlign w:val="center"/>
          </w:tcPr>
          <w:p w:rsidR="00030FA9">
            <w:pPr>
              <w:pStyle w:val="Normal0"/>
              <w:spacing w:line="360" w:lineRule="auto"/>
              <w:jc w:val="center"/>
              <w:rPr>
                <w:color w:val="000000"/>
              </w:rPr>
            </w:pPr>
            <w:r>
              <w:rPr>
                <w:rFonts w:hint="eastAsia"/>
                <w:color w:val="000000"/>
              </w:rPr>
              <w:t>2</w:t>
            </w:r>
          </w:p>
        </w:tc>
        <w:tc>
          <w:tcPr>
            <w:tcW w:w="4328" w:type="dxa"/>
            <w:shd w:val="clear" w:color="auto" w:fill="FFFFFF"/>
            <w:vAlign w:val="center"/>
          </w:tcPr>
          <w:p w:rsidR="00030FA9">
            <w:pPr>
              <w:pStyle w:val="Normal0"/>
              <w:spacing w:line="360" w:lineRule="auto"/>
              <w:jc w:val="center"/>
              <w:rPr>
                <w:color w:val="000000"/>
              </w:rPr>
            </w:pPr>
            <w:r>
              <w:rPr>
                <w:rFonts w:hint="eastAsia"/>
                <w:color w:val="000000"/>
              </w:rPr>
              <w:t>项目经理部———公司总部</w:t>
            </w:r>
          </w:p>
        </w:tc>
        <w:tc>
          <w:tcPr>
            <w:tcW w:w="3890" w:type="dxa"/>
            <w:shd w:val="clear" w:color="auto" w:fill="FFFFFF"/>
            <w:vAlign w:val="center"/>
          </w:tcPr>
          <w:p w:rsidR="00030FA9">
            <w:pPr>
              <w:pStyle w:val="Normal0"/>
              <w:spacing w:line="360" w:lineRule="auto"/>
              <w:jc w:val="center"/>
              <w:rPr>
                <w:color w:val="000000"/>
              </w:rPr>
            </w:pPr>
            <w:r>
              <w:rPr>
                <w:rFonts w:hint="eastAsia"/>
                <w:color w:val="000000"/>
              </w:rPr>
              <w:t>电话、传真机、因特网、</w:t>
            </w:r>
            <w:r>
              <w:rPr>
                <w:rFonts w:hint="eastAsia"/>
                <w:color w:val="000000"/>
              </w:rPr>
              <w:t>OAK</w:t>
            </w:r>
          </w:p>
        </w:tc>
      </w:tr>
      <w:tr>
        <w:tblPrEx>
          <w:tblW w:w="0" w:type="auto"/>
          <w:jc w:val="center"/>
          <w:shd w:val="clear" w:color="auto" w:fill="FFFFFF"/>
          <w:tblLayout w:type="fixed"/>
          <w:tblLook w:val="0000"/>
        </w:tblPrEx>
        <w:trPr>
          <w:trHeight w:val="567"/>
          <w:jc w:val="center"/>
        </w:trPr>
        <w:tc>
          <w:tcPr>
            <w:tcW w:w="741" w:type="dxa"/>
            <w:shd w:val="clear" w:color="auto" w:fill="FFFFFF"/>
            <w:vAlign w:val="center"/>
          </w:tcPr>
          <w:p w:rsidR="00030FA9">
            <w:pPr>
              <w:pStyle w:val="Normal0"/>
              <w:spacing w:line="360" w:lineRule="auto"/>
              <w:jc w:val="center"/>
              <w:rPr>
                <w:color w:val="000000"/>
              </w:rPr>
            </w:pPr>
            <w:r>
              <w:rPr>
                <w:rFonts w:hint="eastAsia"/>
                <w:color w:val="000000"/>
              </w:rPr>
              <w:t>3</w:t>
            </w:r>
          </w:p>
        </w:tc>
        <w:tc>
          <w:tcPr>
            <w:tcW w:w="4328" w:type="dxa"/>
            <w:shd w:val="clear" w:color="auto" w:fill="FFFFFF"/>
            <w:vAlign w:val="center"/>
          </w:tcPr>
          <w:p w:rsidR="00030FA9">
            <w:pPr>
              <w:pStyle w:val="Normal0"/>
              <w:spacing w:line="360" w:lineRule="auto"/>
              <w:jc w:val="center"/>
              <w:rPr>
                <w:color w:val="000000"/>
              </w:rPr>
            </w:pPr>
            <w:r>
              <w:rPr>
                <w:rFonts w:hint="eastAsia"/>
                <w:color w:val="000000"/>
              </w:rPr>
              <w:t>项目经理部———施工队驻地</w:t>
            </w:r>
          </w:p>
        </w:tc>
        <w:tc>
          <w:tcPr>
            <w:tcW w:w="3890" w:type="dxa"/>
            <w:shd w:val="clear" w:color="auto" w:fill="FFFFFF"/>
            <w:vAlign w:val="center"/>
          </w:tcPr>
          <w:p w:rsidR="00030FA9">
            <w:pPr>
              <w:pStyle w:val="Normal0"/>
              <w:spacing w:line="360" w:lineRule="auto"/>
              <w:jc w:val="center"/>
              <w:rPr>
                <w:color w:val="000000"/>
              </w:rPr>
            </w:pPr>
            <w:r>
              <w:rPr>
                <w:rFonts w:hint="eastAsia"/>
                <w:color w:val="000000"/>
              </w:rPr>
              <w:t>电话、电台、因特网</w:t>
            </w:r>
          </w:p>
        </w:tc>
      </w:tr>
      <w:tr>
        <w:tblPrEx>
          <w:tblW w:w="0" w:type="auto"/>
          <w:jc w:val="center"/>
          <w:shd w:val="clear" w:color="auto" w:fill="FFFFFF"/>
          <w:tblLayout w:type="fixed"/>
          <w:tblLook w:val="0000"/>
        </w:tblPrEx>
        <w:trPr>
          <w:trHeight w:val="567"/>
          <w:jc w:val="center"/>
        </w:trPr>
        <w:tc>
          <w:tcPr>
            <w:tcW w:w="741" w:type="dxa"/>
            <w:shd w:val="clear" w:color="auto" w:fill="FFFFFF"/>
            <w:vAlign w:val="center"/>
          </w:tcPr>
          <w:p w:rsidR="00030FA9">
            <w:pPr>
              <w:pStyle w:val="Normal0"/>
              <w:spacing w:line="360" w:lineRule="auto"/>
              <w:jc w:val="center"/>
              <w:rPr>
                <w:color w:val="000000"/>
              </w:rPr>
            </w:pPr>
            <w:r>
              <w:rPr>
                <w:rFonts w:hint="eastAsia"/>
                <w:color w:val="000000"/>
              </w:rPr>
              <w:t>4</w:t>
            </w:r>
          </w:p>
        </w:tc>
        <w:tc>
          <w:tcPr>
            <w:tcW w:w="4328" w:type="dxa"/>
            <w:shd w:val="clear" w:color="auto" w:fill="FFFFFF"/>
            <w:vAlign w:val="center"/>
          </w:tcPr>
          <w:p w:rsidR="00030FA9">
            <w:pPr>
              <w:pStyle w:val="Normal0"/>
              <w:spacing w:line="360" w:lineRule="auto"/>
              <w:jc w:val="center"/>
              <w:rPr>
                <w:color w:val="000000"/>
              </w:rPr>
            </w:pPr>
            <w:r>
              <w:rPr>
                <w:rFonts w:hint="eastAsia"/>
                <w:color w:val="000000"/>
              </w:rPr>
              <w:t>施工队驻地———施工点</w:t>
            </w:r>
          </w:p>
        </w:tc>
        <w:tc>
          <w:tcPr>
            <w:tcW w:w="3890" w:type="dxa"/>
            <w:shd w:val="clear" w:color="auto" w:fill="FFFFFF"/>
            <w:vAlign w:val="center"/>
          </w:tcPr>
          <w:p w:rsidR="00030FA9">
            <w:pPr>
              <w:pStyle w:val="Normal0"/>
              <w:spacing w:line="360" w:lineRule="auto"/>
              <w:jc w:val="center"/>
              <w:rPr>
                <w:color w:val="000000"/>
              </w:rPr>
            </w:pPr>
            <w:r>
              <w:rPr>
                <w:rFonts w:hint="eastAsia"/>
                <w:color w:val="000000"/>
              </w:rPr>
              <w:t>电话、对讲机</w:t>
            </w:r>
          </w:p>
        </w:tc>
      </w:tr>
    </w:tbl>
    <w:p>
      <w:pPr>
        <w:sectPr>
          <w:type w:val="nextPage"/>
          <w:pgSz w:w="11906" w:h="16838"/>
          <w:pgMar w:top="1361" w:right="1247" w:bottom="1361" w:left="1701" w:header="964" w:footer="964" w:gutter="0"/>
          <w:pgNumType w:start="12"/>
          <w:cols w:space="708"/>
          <w:titlePg w:val="0"/>
          <w:docGrid w:type="lines" w:linePitch="312"/>
        </w:sectPr>
      </w:pPr>
    </w:p>
    <w:p w:rsidR="00030FA9">
      <w:pPr>
        <w:pStyle w:val="Heading1"/>
        <w:spacing w:before="200" w:after="200" w:line="360" w:lineRule="auto"/>
        <w:jc w:val="center"/>
        <w:rPr>
          <w:rFonts w:hAnsi="宋体"/>
          <w:sz w:val="36"/>
        </w:rPr>
      </w:pPr>
      <w:bookmarkStart w:id="21" w:name="_Toc278787781"/>
      <w:r>
        <w:rPr>
          <w:rFonts w:hAnsi="宋体" w:hint="eastAsia"/>
          <w:sz w:val="36"/>
        </w:rPr>
        <w:t>施工进度计划</w:t>
      </w:r>
      <w:bookmarkEnd w:id="21"/>
    </w:p>
    <w:p w:rsidR="00030FA9">
      <w:pPr>
        <w:pStyle w:val="Normal0"/>
        <w:spacing w:line="360" w:lineRule="auto"/>
        <w:rPr>
          <w:sz w:val="24"/>
        </w:rPr>
      </w:pPr>
    </w:p>
    <w:p w:rsidR="00030FA9">
      <w:pPr>
        <w:pStyle w:val="Heading2"/>
        <w:spacing w:before="0" w:after="0" w:line="360" w:lineRule="auto"/>
        <w:rPr>
          <w:rFonts w:ascii="Times New Roman" w:eastAsia="宋体" w:hAnsi="Times New Roman"/>
        </w:rPr>
      </w:pPr>
      <w:bookmarkStart w:id="22" w:name="_Toc278787782"/>
      <w:r>
        <w:rPr>
          <w:rFonts w:ascii="Times New Roman" w:eastAsia="宋体" w:hAnsi="Times New Roman" w:hint="eastAsia"/>
        </w:rPr>
        <w:t>工期规划及要求</w:t>
      </w:r>
      <w:bookmarkEnd w:id="22"/>
    </w:p>
    <w:p w:rsidR="00030FA9">
      <w:pPr>
        <w:pStyle w:val="Heading3"/>
        <w:spacing w:before="0" w:after="0" w:line="360" w:lineRule="auto"/>
        <w:rPr>
          <w:sz w:val="30"/>
        </w:rPr>
      </w:pPr>
      <w:r>
        <w:rPr>
          <w:rFonts w:hint="eastAsia"/>
          <w:sz w:val="30"/>
        </w:rPr>
        <w:t>工效分析</w:t>
      </w:r>
    </w:p>
    <w:p w:rsidR="00030FA9">
      <w:pPr>
        <w:pStyle w:val="Normal0"/>
        <w:spacing w:line="360" w:lineRule="auto"/>
        <w:ind w:firstLine="480"/>
        <w:rPr>
          <w:sz w:val="24"/>
        </w:rPr>
      </w:pPr>
      <w:r>
        <w:rPr>
          <w:rFonts w:hint="eastAsia"/>
          <w:sz w:val="24"/>
        </w:rPr>
        <w:t>根据投入人力，设备等资源，及我公司累积的线路工程的工效统计资料，现对施工工效进行分析。</w:t>
      </w:r>
    </w:p>
    <w:p w:rsidR="00030FA9">
      <w:pPr>
        <w:pStyle w:val="Caption"/>
        <w:keepNext/>
        <w:spacing w:line="360" w:lineRule="auto"/>
        <w:jc w:val="center"/>
        <w:rPr>
          <w:rFonts w:ascii="Times New Roman" w:eastAsia="宋体" w:hAnsi="Times New Roman"/>
          <w:sz w:val="21"/>
        </w:rPr>
      </w:pPr>
      <w:r>
        <w:rPr>
          <w:rFonts w:ascii="Times New Roman" w:eastAsia="宋体" w:hAnsi="宋体"/>
          <w:sz w:val="21"/>
        </w:rPr>
        <w:t>表</w:t>
      </w:r>
      <w:r>
        <w:rPr>
          <w:rFonts w:ascii="Times New Roman" w:eastAsia="宋体" w:hAnsi="Times New Roman"/>
          <w:sz w:val="21"/>
        </w:rPr>
        <w:t xml:space="preserve"> </w:t>
      </w:r>
      <w:r>
        <w:rPr>
          <w:rFonts w:ascii="Times New Roman" w:eastAsia="宋体" w:hAnsi="Times New Roman"/>
          <w:sz w:val="21"/>
        </w:rPr>
        <w:fldChar w:fldCharType="begin"/>
      </w:r>
      <w:r>
        <w:rPr>
          <w:rFonts w:ascii="Times New Roman" w:eastAsia="宋体" w:hAnsi="Times New Roman"/>
          <w:sz w:val="21"/>
        </w:rPr>
        <w:instrText xml:space="preserve"> STYLEREF 1 \s </w:instrText>
      </w:r>
      <w:r>
        <w:rPr>
          <w:rFonts w:ascii="Times New Roman" w:eastAsia="宋体" w:hAnsi="Times New Roman"/>
          <w:sz w:val="21"/>
        </w:rPr>
        <w:fldChar w:fldCharType="separate"/>
      </w:r>
      <w:r>
        <w:rPr>
          <w:rFonts w:ascii="Times New Roman" w:eastAsia="宋体" w:hAnsi="Times New Roman"/>
          <w:sz w:val="21"/>
        </w:rPr>
        <w:t>4</w:t>
      </w:r>
      <w:r>
        <w:rPr>
          <w:rFonts w:ascii="Times New Roman" w:eastAsia="宋体" w:hAnsi="Times New Roman"/>
          <w:sz w:val="21"/>
        </w:rPr>
        <w:fldChar w:fldCharType="end"/>
      </w:r>
      <w:r>
        <w:rPr>
          <w:rFonts w:ascii="Times New Roman" w:eastAsia="宋体" w:hAnsi="Times New Roman"/>
          <w:sz w:val="21"/>
        </w:rPr>
        <w:noBreakHyphen/>
      </w:r>
      <w:r>
        <w:rPr>
          <w:rFonts w:ascii="Times New Roman" w:eastAsia="宋体" w:hAnsi="Times New Roman"/>
          <w:sz w:val="21"/>
        </w:rPr>
        <w:fldChar w:fldCharType="begin"/>
      </w:r>
      <w:r>
        <w:rPr>
          <w:rFonts w:ascii="Times New Roman" w:eastAsia="宋体" w:hAnsi="Times New Roman"/>
          <w:sz w:val="21"/>
        </w:rPr>
        <w:instrText xml:space="preserve"> SEQ </w:instrText>
      </w:r>
      <w:r>
        <w:rPr>
          <w:rFonts w:ascii="Times New Roman" w:eastAsia="宋体" w:hAnsi="Times New Roman"/>
          <w:sz w:val="21"/>
        </w:rPr>
        <w:instrText>表</w:instrText>
      </w:r>
      <w:r>
        <w:rPr>
          <w:rFonts w:ascii="Times New Roman" w:eastAsia="宋体" w:hAnsi="Times New Roman"/>
          <w:sz w:val="21"/>
        </w:rPr>
        <w:instrText xml:space="preserve"> \* ARABIC \s 1 </w:instrText>
      </w:r>
      <w:r>
        <w:rPr>
          <w:rFonts w:ascii="Times New Roman" w:eastAsia="宋体" w:hAnsi="Times New Roman"/>
          <w:sz w:val="21"/>
        </w:rPr>
        <w:fldChar w:fldCharType="separate"/>
      </w:r>
      <w:r>
        <w:rPr>
          <w:rFonts w:ascii="Times New Roman" w:eastAsia="宋体" w:hAnsi="Times New Roman"/>
          <w:sz w:val="21"/>
        </w:rPr>
        <w:t>1</w:t>
      </w:r>
      <w:r>
        <w:rPr>
          <w:rFonts w:ascii="Times New Roman" w:eastAsia="宋体" w:hAnsi="Times New Roman"/>
          <w:sz w:val="21"/>
        </w:rPr>
        <w:fldChar w:fldCharType="end"/>
      </w:r>
      <w:r>
        <w:rPr>
          <w:rFonts w:ascii="Times New Roman" w:eastAsia="宋体" w:hAnsi="Times New Roman"/>
          <w:sz w:val="21"/>
        </w:rPr>
        <w:t xml:space="preserve">  </w:t>
      </w:r>
      <w:r>
        <w:rPr>
          <w:rFonts w:ascii="Times New Roman" w:eastAsia="宋体" w:hAnsi="宋体"/>
          <w:sz w:val="21"/>
        </w:rPr>
        <w:t>工效分析</w:t>
      </w:r>
      <w:r>
        <w:rPr>
          <w:rFonts w:ascii="Times New Roman" w:eastAsia="宋体" w:hAnsi="宋体" w:hint="eastAsia"/>
          <w:sz w:val="21"/>
        </w:rPr>
        <w:t>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45"/>
        <w:gridCol w:w="2012"/>
        <w:gridCol w:w="1477"/>
        <w:gridCol w:w="1478"/>
        <w:gridCol w:w="1676"/>
        <w:gridCol w:w="137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2957" w:type="dxa"/>
            <w:gridSpan w:val="2"/>
            <w:vAlign w:val="center"/>
          </w:tcPr>
          <w:p w:rsidR="00030FA9">
            <w:pPr>
              <w:pStyle w:val="Normal0"/>
              <w:spacing w:line="360" w:lineRule="auto"/>
              <w:jc w:val="center"/>
            </w:pPr>
            <w:r>
              <w:rPr>
                <w:rFonts w:hint="eastAsia"/>
              </w:rPr>
              <w:t>工序名称</w:t>
            </w:r>
          </w:p>
        </w:tc>
        <w:tc>
          <w:tcPr>
            <w:tcW w:w="1477" w:type="dxa"/>
            <w:vAlign w:val="center"/>
          </w:tcPr>
          <w:p w:rsidR="00030FA9">
            <w:pPr>
              <w:pStyle w:val="Normal0"/>
              <w:spacing w:line="360" w:lineRule="auto"/>
              <w:jc w:val="center"/>
            </w:pPr>
            <w:r>
              <w:rPr>
                <w:rFonts w:hint="eastAsia"/>
              </w:rPr>
              <w:t>工程量</w:t>
            </w:r>
          </w:p>
        </w:tc>
        <w:tc>
          <w:tcPr>
            <w:tcW w:w="1478" w:type="dxa"/>
            <w:vAlign w:val="center"/>
          </w:tcPr>
          <w:p w:rsidR="00030FA9">
            <w:pPr>
              <w:pStyle w:val="Normal0"/>
              <w:spacing w:line="360" w:lineRule="auto"/>
              <w:jc w:val="center"/>
            </w:pPr>
            <w:r>
              <w:rPr>
                <w:rFonts w:hint="eastAsia"/>
              </w:rPr>
              <w:t>投入施工班</w:t>
            </w:r>
          </w:p>
        </w:tc>
        <w:tc>
          <w:tcPr>
            <w:tcW w:w="1676" w:type="dxa"/>
            <w:vAlign w:val="center"/>
          </w:tcPr>
          <w:p w:rsidR="00030FA9">
            <w:pPr>
              <w:pStyle w:val="Normal0"/>
              <w:spacing w:line="360" w:lineRule="auto"/>
              <w:jc w:val="center"/>
            </w:pPr>
            <w:r>
              <w:rPr>
                <w:rFonts w:hint="eastAsia"/>
              </w:rPr>
              <w:t>工效标准</w:t>
            </w:r>
          </w:p>
        </w:tc>
        <w:tc>
          <w:tcPr>
            <w:tcW w:w="1371" w:type="dxa"/>
            <w:vAlign w:val="center"/>
          </w:tcPr>
          <w:p w:rsidR="00030FA9">
            <w:pPr>
              <w:pStyle w:val="Normal0"/>
              <w:spacing w:line="360" w:lineRule="auto"/>
              <w:jc w:val="center"/>
            </w:pPr>
            <w:r>
              <w:rPr>
                <w:rFonts w:hint="eastAsia"/>
              </w:rPr>
              <w:t>备注</w:t>
            </w:r>
          </w:p>
        </w:tc>
      </w:tr>
      <w:tr>
        <w:tblPrEx>
          <w:tblW w:w="0" w:type="auto"/>
          <w:jc w:val="center"/>
          <w:tblLayout w:type="fixed"/>
          <w:tblLook w:val="0000"/>
        </w:tblPrEx>
        <w:trPr>
          <w:jc w:val="center"/>
        </w:trPr>
        <w:tc>
          <w:tcPr>
            <w:tcW w:w="945" w:type="dxa"/>
            <w:vMerge w:val="restart"/>
            <w:vAlign w:val="center"/>
          </w:tcPr>
          <w:p w:rsidR="00030FA9">
            <w:pPr>
              <w:pStyle w:val="Normal0"/>
              <w:spacing w:line="360" w:lineRule="auto"/>
              <w:jc w:val="center"/>
            </w:pPr>
            <w:r>
              <w:rPr>
                <w:rFonts w:hint="eastAsia"/>
              </w:rPr>
              <w:t>基础施工</w:t>
            </w:r>
          </w:p>
        </w:tc>
        <w:tc>
          <w:tcPr>
            <w:tcW w:w="2012" w:type="dxa"/>
            <w:vAlign w:val="center"/>
          </w:tcPr>
          <w:p w:rsidR="00030FA9">
            <w:pPr>
              <w:pStyle w:val="Normal0"/>
              <w:spacing w:line="360" w:lineRule="auto"/>
            </w:pPr>
            <w:r>
              <w:rPr>
                <w:rFonts w:hint="eastAsia"/>
              </w:rPr>
              <w:t>□</w:t>
            </w:r>
            <w:r>
              <w:rPr>
                <w:rFonts w:hint="eastAsia"/>
              </w:rPr>
              <w:t>掏挖式</w:t>
            </w:r>
            <w:r>
              <w:rPr>
                <w:rFonts w:hint="eastAsia"/>
              </w:rPr>
              <w:t>/</w:t>
            </w:r>
            <w:r>
              <w:rPr>
                <w:rFonts w:hint="eastAsia"/>
              </w:rPr>
              <w:t>挖孔桩</w:t>
            </w:r>
          </w:p>
        </w:tc>
        <w:tc>
          <w:tcPr>
            <w:tcW w:w="1477" w:type="dxa"/>
            <w:vAlign w:val="center"/>
          </w:tcPr>
          <w:p w:rsidR="00030FA9">
            <w:pPr>
              <w:pStyle w:val="Normal0"/>
              <w:spacing w:line="360" w:lineRule="auto"/>
              <w:jc w:val="center"/>
            </w:pPr>
          </w:p>
        </w:tc>
        <w:tc>
          <w:tcPr>
            <w:tcW w:w="1478" w:type="dxa"/>
            <w:vAlign w:val="center"/>
          </w:tcPr>
          <w:p w:rsidR="00030FA9">
            <w:pPr>
              <w:pStyle w:val="Normal0"/>
              <w:spacing w:line="360" w:lineRule="auto"/>
              <w:jc w:val="center"/>
            </w:pPr>
          </w:p>
        </w:tc>
        <w:tc>
          <w:tcPr>
            <w:tcW w:w="1676" w:type="dxa"/>
            <w:vAlign w:val="center"/>
          </w:tcPr>
          <w:p w:rsidR="00030FA9">
            <w:pPr>
              <w:pStyle w:val="Normal0"/>
              <w:spacing w:line="360" w:lineRule="auto"/>
              <w:jc w:val="center"/>
            </w:pPr>
            <w:r>
              <w:rPr>
                <w:rFonts w:hint="eastAsia"/>
              </w:rPr>
              <w:t>5m</w:t>
            </w:r>
            <w:r>
              <w:rPr>
                <w:rFonts w:hint="eastAsia"/>
                <w:vertAlign w:val="superscript"/>
              </w:rPr>
              <w:t>3</w:t>
            </w:r>
            <w:r>
              <w:rPr>
                <w:rFonts w:hint="eastAsia"/>
              </w:rPr>
              <w:t>/</w:t>
            </w:r>
            <w:r>
              <w:rPr>
                <w:rFonts w:hint="eastAsia"/>
              </w:rPr>
              <w:t>天·班</w:t>
            </w:r>
          </w:p>
        </w:tc>
        <w:tc>
          <w:tcPr>
            <w:tcW w:w="1371" w:type="dxa"/>
            <w:vAlign w:val="center"/>
          </w:tcPr>
          <w:p w:rsidR="00030FA9">
            <w:pPr>
              <w:pStyle w:val="Normal0"/>
              <w:spacing w:line="360" w:lineRule="auto"/>
              <w:jc w:val="center"/>
            </w:pPr>
          </w:p>
        </w:tc>
      </w:tr>
      <w:tr>
        <w:tblPrEx>
          <w:tblW w:w="0" w:type="auto"/>
          <w:jc w:val="center"/>
          <w:tblLayout w:type="fixed"/>
          <w:tblLook w:val="0000"/>
        </w:tblPrEx>
        <w:trPr>
          <w:jc w:val="center"/>
        </w:trPr>
        <w:tc>
          <w:tcPr>
            <w:tcW w:w="1" w:type="dxa"/>
            <w:vMerge/>
            <w:vAlign w:val="center"/>
          </w:tcPr>
          <w:p w:rsidR="00030FA9">
            <w:pPr>
              <w:pStyle w:val="Normal0"/>
              <w:spacing w:line="360" w:lineRule="auto"/>
              <w:jc w:val="center"/>
            </w:pPr>
          </w:p>
        </w:tc>
        <w:tc>
          <w:tcPr>
            <w:tcW w:w="2012" w:type="dxa"/>
            <w:vAlign w:val="center"/>
          </w:tcPr>
          <w:p w:rsidR="00030FA9">
            <w:pPr>
              <w:pStyle w:val="Normal0"/>
              <w:spacing w:line="360" w:lineRule="auto"/>
            </w:pPr>
            <w:r>
              <w:rPr>
                <w:rFonts w:hint="eastAsia"/>
              </w:rPr>
              <w:t>□一般大开挖基础</w:t>
            </w:r>
          </w:p>
        </w:tc>
        <w:tc>
          <w:tcPr>
            <w:tcW w:w="1477" w:type="dxa"/>
            <w:vAlign w:val="center"/>
          </w:tcPr>
          <w:p w:rsidR="00030FA9">
            <w:pPr>
              <w:pStyle w:val="Normal0"/>
              <w:spacing w:line="360" w:lineRule="auto"/>
              <w:jc w:val="center"/>
            </w:pPr>
          </w:p>
        </w:tc>
        <w:tc>
          <w:tcPr>
            <w:tcW w:w="1478" w:type="dxa"/>
            <w:vAlign w:val="center"/>
          </w:tcPr>
          <w:p w:rsidR="00030FA9">
            <w:pPr>
              <w:pStyle w:val="Normal0"/>
              <w:spacing w:line="360" w:lineRule="auto"/>
              <w:jc w:val="center"/>
            </w:pPr>
          </w:p>
        </w:tc>
        <w:tc>
          <w:tcPr>
            <w:tcW w:w="1676" w:type="dxa"/>
            <w:vAlign w:val="center"/>
          </w:tcPr>
          <w:p w:rsidR="00030FA9">
            <w:pPr>
              <w:pStyle w:val="Normal0"/>
              <w:spacing w:line="360" w:lineRule="auto"/>
              <w:jc w:val="center"/>
            </w:pPr>
            <w:r>
              <w:rPr>
                <w:rFonts w:hint="eastAsia"/>
              </w:rPr>
              <w:t>6m</w:t>
            </w:r>
            <w:r>
              <w:rPr>
                <w:rFonts w:hint="eastAsia"/>
                <w:vertAlign w:val="superscript"/>
              </w:rPr>
              <w:t>3</w:t>
            </w:r>
            <w:r>
              <w:rPr>
                <w:rFonts w:hint="eastAsia"/>
              </w:rPr>
              <w:t>/</w:t>
            </w:r>
            <w:r>
              <w:rPr>
                <w:rFonts w:hint="eastAsia"/>
              </w:rPr>
              <w:t>天·班</w:t>
            </w:r>
          </w:p>
        </w:tc>
        <w:tc>
          <w:tcPr>
            <w:tcW w:w="1371" w:type="dxa"/>
            <w:vAlign w:val="center"/>
          </w:tcPr>
          <w:p w:rsidR="00030FA9">
            <w:pPr>
              <w:pStyle w:val="Normal0"/>
              <w:spacing w:line="360" w:lineRule="auto"/>
              <w:jc w:val="center"/>
            </w:pPr>
          </w:p>
        </w:tc>
      </w:tr>
      <w:tr>
        <w:tblPrEx>
          <w:tblW w:w="0" w:type="auto"/>
          <w:jc w:val="center"/>
          <w:tblLayout w:type="fixed"/>
          <w:tblLook w:val="0000"/>
        </w:tblPrEx>
        <w:trPr>
          <w:jc w:val="center"/>
        </w:trPr>
        <w:tc>
          <w:tcPr>
            <w:tcW w:w="1" w:type="dxa"/>
            <w:vMerge/>
            <w:vAlign w:val="center"/>
          </w:tcPr>
          <w:p w:rsidR="00030FA9">
            <w:pPr>
              <w:pStyle w:val="Normal0"/>
              <w:spacing w:line="360" w:lineRule="auto"/>
              <w:jc w:val="center"/>
            </w:pPr>
          </w:p>
        </w:tc>
        <w:tc>
          <w:tcPr>
            <w:tcW w:w="2012" w:type="dxa"/>
            <w:vAlign w:val="center"/>
          </w:tcPr>
          <w:p w:rsidR="00030FA9">
            <w:pPr>
              <w:pStyle w:val="Normal0"/>
              <w:spacing w:line="360" w:lineRule="auto"/>
            </w:pPr>
            <w:r>
              <w:rPr>
                <w:rFonts w:hint="eastAsia"/>
              </w:rPr>
              <w:t>□灌注桩桩身</w:t>
            </w:r>
          </w:p>
        </w:tc>
        <w:tc>
          <w:tcPr>
            <w:tcW w:w="1477" w:type="dxa"/>
            <w:vAlign w:val="center"/>
          </w:tcPr>
          <w:p w:rsidR="00030FA9">
            <w:pPr>
              <w:pStyle w:val="Normal0"/>
              <w:spacing w:line="360" w:lineRule="auto"/>
              <w:jc w:val="center"/>
            </w:pPr>
          </w:p>
        </w:tc>
        <w:tc>
          <w:tcPr>
            <w:tcW w:w="1478" w:type="dxa"/>
            <w:vAlign w:val="center"/>
          </w:tcPr>
          <w:p w:rsidR="00030FA9">
            <w:pPr>
              <w:pStyle w:val="Normal0"/>
              <w:spacing w:line="360" w:lineRule="auto"/>
              <w:jc w:val="center"/>
            </w:pPr>
          </w:p>
        </w:tc>
        <w:tc>
          <w:tcPr>
            <w:tcW w:w="1676" w:type="dxa"/>
            <w:vAlign w:val="center"/>
          </w:tcPr>
          <w:p w:rsidR="00030FA9">
            <w:pPr>
              <w:pStyle w:val="Normal0"/>
              <w:spacing w:line="360" w:lineRule="auto"/>
              <w:jc w:val="center"/>
            </w:pPr>
            <w:r>
              <w:rPr>
                <w:rFonts w:hint="eastAsia"/>
              </w:rPr>
              <w:t>3-5</w:t>
            </w:r>
            <w:r>
              <w:rPr>
                <w:rFonts w:hint="eastAsia"/>
              </w:rPr>
              <w:t>天</w:t>
            </w:r>
            <w:r>
              <w:rPr>
                <w:rFonts w:hint="eastAsia"/>
              </w:rPr>
              <w:t>/</w:t>
            </w:r>
            <w:r>
              <w:rPr>
                <w:rFonts w:hint="eastAsia"/>
              </w:rPr>
              <w:t>条·班</w:t>
            </w:r>
          </w:p>
        </w:tc>
        <w:tc>
          <w:tcPr>
            <w:tcW w:w="1371" w:type="dxa"/>
            <w:vAlign w:val="center"/>
          </w:tcPr>
          <w:p w:rsidR="00030FA9">
            <w:pPr>
              <w:pStyle w:val="Normal0"/>
              <w:spacing w:line="360" w:lineRule="auto"/>
              <w:jc w:val="center"/>
            </w:pPr>
          </w:p>
        </w:tc>
      </w:tr>
      <w:tr>
        <w:tblPrEx>
          <w:tblW w:w="0" w:type="auto"/>
          <w:jc w:val="center"/>
          <w:tblLayout w:type="fixed"/>
          <w:tblLook w:val="0000"/>
        </w:tblPrEx>
        <w:trPr>
          <w:jc w:val="center"/>
        </w:trPr>
        <w:tc>
          <w:tcPr>
            <w:tcW w:w="1" w:type="dxa"/>
            <w:vMerge/>
            <w:vAlign w:val="center"/>
          </w:tcPr>
          <w:p w:rsidR="00030FA9">
            <w:pPr>
              <w:pStyle w:val="Normal0"/>
              <w:spacing w:line="360" w:lineRule="auto"/>
              <w:jc w:val="center"/>
            </w:pPr>
          </w:p>
        </w:tc>
        <w:tc>
          <w:tcPr>
            <w:tcW w:w="2012" w:type="dxa"/>
            <w:vAlign w:val="center"/>
          </w:tcPr>
          <w:p w:rsidR="00030FA9">
            <w:pPr>
              <w:pStyle w:val="Normal0"/>
              <w:spacing w:line="360" w:lineRule="auto"/>
            </w:pPr>
            <w:r>
              <w:rPr>
                <w:rFonts w:hint="eastAsia"/>
              </w:rPr>
              <w:t>□连梁</w:t>
            </w:r>
          </w:p>
        </w:tc>
        <w:tc>
          <w:tcPr>
            <w:tcW w:w="1477" w:type="dxa"/>
            <w:vAlign w:val="center"/>
          </w:tcPr>
          <w:p w:rsidR="00030FA9">
            <w:pPr>
              <w:pStyle w:val="Normal0"/>
              <w:spacing w:line="360" w:lineRule="auto"/>
              <w:jc w:val="center"/>
            </w:pPr>
          </w:p>
        </w:tc>
        <w:tc>
          <w:tcPr>
            <w:tcW w:w="1478" w:type="dxa"/>
            <w:vAlign w:val="center"/>
          </w:tcPr>
          <w:p w:rsidR="00030FA9">
            <w:pPr>
              <w:pStyle w:val="Normal0"/>
              <w:spacing w:line="360" w:lineRule="auto"/>
              <w:jc w:val="center"/>
            </w:pPr>
          </w:p>
        </w:tc>
        <w:tc>
          <w:tcPr>
            <w:tcW w:w="1676" w:type="dxa"/>
            <w:vAlign w:val="center"/>
          </w:tcPr>
          <w:p w:rsidR="00030FA9">
            <w:pPr>
              <w:pStyle w:val="Normal0"/>
              <w:spacing w:line="360" w:lineRule="auto"/>
              <w:jc w:val="center"/>
            </w:pPr>
            <w:r>
              <w:rPr>
                <w:rFonts w:hint="eastAsia"/>
              </w:rPr>
              <w:t>5m</w:t>
            </w:r>
            <w:r>
              <w:rPr>
                <w:rFonts w:hint="eastAsia"/>
                <w:vertAlign w:val="superscript"/>
              </w:rPr>
              <w:t>3</w:t>
            </w:r>
            <w:r>
              <w:rPr>
                <w:rFonts w:hint="eastAsia"/>
              </w:rPr>
              <w:t>/</w:t>
            </w:r>
            <w:r>
              <w:rPr>
                <w:rFonts w:hint="eastAsia"/>
              </w:rPr>
              <w:t>天·班</w:t>
            </w:r>
          </w:p>
        </w:tc>
        <w:tc>
          <w:tcPr>
            <w:tcW w:w="1371" w:type="dxa"/>
            <w:vAlign w:val="center"/>
          </w:tcPr>
          <w:p w:rsidR="00030FA9">
            <w:pPr>
              <w:pStyle w:val="Normal0"/>
              <w:spacing w:line="360" w:lineRule="auto"/>
              <w:jc w:val="center"/>
            </w:pPr>
          </w:p>
        </w:tc>
      </w:tr>
      <w:tr>
        <w:tblPrEx>
          <w:tblW w:w="0" w:type="auto"/>
          <w:jc w:val="center"/>
          <w:tblLayout w:type="fixed"/>
          <w:tblLook w:val="0000"/>
        </w:tblPrEx>
        <w:trPr>
          <w:jc w:val="center"/>
        </w:trPr>
        <w:tc>
          <w:tcPr>
            <w:tcW w:w="2957" w:type="dxa"/>
            <w:gridSpan w:val="2"/>
            <w:vAlign w:val="center"/>
          </w:tcPr>
          <w:p w:rsidR="00030FA9">
            <w:pPr>
              <w:pStyle w:val="Normal0"/>
              <w:spacing w:line="360" w:lineRule="auto"/>
              <w:jc w:val="center"/>
            </w:pPr>
            <w:r>
              <w:rPr>
                <w:rFonts w:hint="eastAsia"/>
              </w:rPr>
              <w:t>铁塔组立</w:t>
            </w:r>
          </w:p>
        </w:tc>
        <w:tc>
          <w:tcPr>
            <w:tcW w:w="1477" w:type="dxa"/>
            <w:vAlign w:val="center"/>
          </w:tcPr>
          <w:p w:rsidR="00030FA9">
            <w:pPr>
              <w:pStyle w:val="Normal0"/>
              <w:spacing w:line="360" w:lineRule="auto"/>
              <w:jc w:val="center"/>
            </w:pPr>
          </w:p>
        </w:tc>
        <w:tc>
          <w:tcPr>
            <w:tcW w:w="1478" w:type="dxa"/>
            <w:vAlign w:val="center"/>
          </w:tcPr>
          <w:p w:rsidR="00030FA9">
            <w:pPr>
              <w:pStyle w:val="Normal0"/>
              <w:spacing w:line="360" w:lineRule="auto"/>
              <w:jc w:val="center"/>
            </w:pPr>
          </w:p>
        </w:tc>
        <w:tc>
          <w:tcPr>
            <w:tcW w:w="1676" w:type="dxa"/>
            <w:vAlign w:val="center"/>
          </w:tcPr>
          <w:p w:rsidR="00030FA9">
            <w:pPr>
              <w:pStyle w:val="Normal0"/>
              <w:spacing w:line="360" w:lineRule="auto"/>
              <w:jc w:val="center"/>
            </w:pPr>
            <w:r>
              <w:rPr>
                <w:rFonts w:hint="eastAsia"/>
              </w:rPr>
              <w:t>8-10</w:t>
            </w:r>
            <w:r>
              <w:rPr>
                <w:rFonts w:hint="eastAsia"/>
              </w:rPr>
              <w:t>吨</w:t>
            </w:r>
            <w:r>
              <w:rPr>
                <w:rFonts w:hint="eastAsia"/>
              </w:rPr>
              <w:t>/</w:t>
            </w:r>
            <w:r>
              <w:rPr>
                <w:rFonts w:hint="eastAsia"/>
              </w:rPr>
              <w:t>天·班</w:t>
            </w:r>
          </w:p>
        </w:tc>
        <w:tc>
          <w:tcPr>
            <w:tcW w:w="1371" w:type="dxa"/>
            <w:vAlign w:val="center"/>
          </w:tcPr>
          <w:p w:rsidR="00030FA9">
            <w:pPr>
              <w:pStyle w:val="Normal0"/>
              <w:spacing w:line="360" w:lineRule="auto"/>
              <w:jc w:val="center"/>
            </w:pPr>
            <w:r>
              <w:rPr>
                <w:rFonts w:hint="eastAsia"/>
              </w:rPr>
              <w:t>不含运输</w:t>
            </w:r>
          </w:p>
        </w:tc>
      </w:tr>
      <w:tr>
        <w:tblPrEx>
          <w:tblW w:w="0" w:type="auto"/>
          <w:jc w:val="center"/>
          <w:tblLayout w:type="fixed"/>
          <w:tblLook w:val="0000"/>
        </w:tblPrEx>
        <w:trPr>
          <w:jc w:val="center"/>
        </w:trPr>
        <w:tc>
          <w:tcPr>
            <w:tcW w:w="2957" w:type="dxa"/>
            <w:gridSpan w:val="2"/>
            <w:vAlign w:val="center"/>
          </w:tcPr>
          <w:p w:rsidR="00030FA9">
            <w:pPr>
              <w:pStyle w:val="Normal0"/>
              <w:spacing w:line="360" w:lineRule="auto"/>
              <w:jc w:val="center"/>
            </w:pPr>
            <w:r>
              <w:rPr>
                <w:rFonts w:hint="eastAsia"/>
              </w:rPr>
              <w:t>□架线施工</w:t>
            </w:r>
            <w:r>
              <w:rPr>
                <w:rFonts w:hint="eastAsia"/>
              </w:rPr>
              <w:t>110</w:t>
            </w:r>
            <w:r>
              <w:t>kV</w:t>
            </w:r>
            <w:r>
              <w:rPr>
                <w:rFonts w:hint="eastAsia"/>
              </w:rPr>
              <w:t>双回</w:t>
            </w:r>
          </w:p>
        </w:tc>
        <w:tc>
          <w:tcPr>
            <w:tcW w:w="1477" w:type="dxa"/>
            <w:vAlign w:val="center"/>
          </w:tcPr>
          <w:p w:rsidR="00030FA9">
            <w:pPr>
              <w:pStyle w:val="Normal0"/>
              <w:spacing w:line="360" w:lineRule="auto"/>
              <w:jc w:val="center"/>
            </w:pPr>
          </w:p>
        </w:tc>
        <w:tc>
          <w:tcPr>
            <w:tcW w:w="1478" w:type="dxa"/>
            <w:vAlign w:val="center"/>
          </w:tcPr>
          <w:p w:rsidR="00030FA9">
            <w:pPr>
              <w:pStyle w:val="Normal0"/>
              <w:spacing w:line="360" w:lineRule="auto"/>
              <w:jc w:val="center"/>
            </w:pPr>
          </w:p>
        </w:tc>
        <w:tc>
          <w:tcPr>
            <w:tcW w:w="1676" w:type="dxa"/>
            <w:vAlign w:val="center"/>
          </w:tcPr>
          <w:p w:rsidR="00030FA9">
            <w:pPr>
              <w:pStyle w:val="Normal0"/>
              <w:spacing w:line="360" w:lineRule="auto"/>
              <w:jc w:val="center"/>
            </w:pPr>
            <w:r>
              <w:rPr>
                <w:rFonts w:hint="eastAsia"/>
              </w:rPr>
              <w:t>8</w:t>
            </w:r>
            <w:r>
              <w:rPr>
                <w:rFonts w:hint="eastAsia"/>
              </w:rPr>
              <w:t>天</w:t>
            </w:r>
            <w:r>
              <w:rPr>
                <w:rFonts w:hint="eastAsia"/>
              </w:rPr>
              <w:t>/</w:t>
            </w:r>
            <w:r>
              <w:rPr>
                <w:rFonts w:hint="eastAsia"/>
              </w:rPr>
              <w:t>放线段</w:t>
            </w:r>
          </w:p>
        </w:tc>
        <w:tc>
          <w:tcPr>
            <w:tcW w:w="1371" w:type="dxa"/>
            <w:vAlign w:val="center"/>
          </w:tcPr>
          <w:p w:rsidR="00030FA9">
            <w:pPr>
              <w:pStyle w:val="Normal0"/>
              <w:spacing w:line="360" w:lineRule="auto"/>
              <w:jc w:val="center"/>
            </w:pPr>
          </w:p>
        </w:tc>
      </w:tr>
    </w:tbl>
    <w:p w:rsidR="00030FA9">
      <w:pPr>
        <w:pStyle w:val="Heading3"/>
        <w:spacing w:before="0" w:after="0" w:line="360" w:lineRule="auto"/>
        <w:rPr>
          <w:sz w:val="30"/>
        </w:rPr>
      </w:pPr>
      <w:r>
        <w:rPr>
          <w:rFonts w:hint="eastAsia"/>
          <w:sz w:val="30"/>
        </w:rPr>
        <w:t>工期控制里程碑</w:t>
      </w:r>
    </w:p>
    <w:p w:rsidR="00030FA9">
      <w:pPr>
        <w:pStyle w:val="Normal0"/>
        <w:spacing w:line="360" w:lineRule="auto"/>
        <w:ind w:firstLine="480" w:firstLineChars="200"/>
        <w:rPr>
          <w:rFonts w:ascii="黑体" w:eastAsia="黑体"/>
          <w:i/>
        </w:rPr>
      </w:pPr>
      <w:r>
        <w:rPr>
          <w:rFonts w:hint="eastAsia"/>
          <w:sz w:val="24"/>
        </w:rPr>
        <w:t>根据施工安排，并结合施工单位的施工进度计划进行编制，主要（进度控制）里程碑如</w:t>
      </w:r>
      <w:r>
        <w:rPr>
          <w:sz w:val="24"/>
        </w:rPr>
        <w:fldChar w:fldCharType="begin"/>
      </w:r>
      <w:r>
        <w:rPr>
          <w:sz w:val="24"/>
        </w:rPr>
        <w:instrText xml:space="preserve"> </w:instrText>
      </w:r>
      <w:r>
        <w:rPr>
          <w:rFonts w:hint="eastAsia"/>
          <w:sz w:val="24"/>
        </w:rPr>
        <w:instrText>REF _Ref277163978 \h</w:instrText>
      </w:r>
      <w:r>
        <w:rPr>
          <w:sz w:val="24"/>
        </w:rPr>
        <w:instrText xml:space="preserve">  \* MERGEFORMAT </w:instrText>
      </w:r>
      <w:r>
        <w:rPr>
          <w:sz w:val="24"/>
        </w:rPr>
        <w:fldChar w:fldCharType="separate"/>
      </w:r>
      <w:r>
        <w:rPr>
          <w:rFonts w:hAnsi="宋体"/>
          <w:sz w:val="24"/>
        </w:rPr>
        <w:t>表</w:t>
      </w:r>
      <w:r>
        <w:rPr>
          <w:sz w:val="24"/>
        </w:rPr>
        <w:t xml:space="preserve"> 4</w:t>
      </w:r>
      <w:r>
        <w:rPr>
          <w:sz w:val="24"/>
        </w:rPr>
        <w:noBreakHyphen/>
        <w:t>2</w:t>
      </w:r>
      <w:r>
        <w:rPr>
          <w:sz w:val="24"/>
        </w:rPr>
        <w:fldChar w:fldCharType="end"/>
      </w:r>
      <w:r>
        <w:rPr>
          <w:rFonts w:hint="eastAsia"/>
          <w:sz w:val="24"/>
        </w:rPr>
        <w:t>。</w:t>
      </w:r>
    </w:p>
    <w:p w:rsidR="00030FA9">
      <w:pPr>
        <w:pStyle w:val="Caption"/>
        <w:keepNext/>
        <w:spacing w:line="360" w:lineRule="auto"/>
        <w:jc w:val="center"/>
        <w:rPr>
          <w:rFonts w:ascii="Times New Roman" w:eastAsia="宋体" w:hAnsi="Times New Roman"/>
          <w:sz w:val="21"/>
        </w:rPr>
      </w:pPr>
      <w:bookmarkStart w:id="23" w:name="_Ref277163978"/>
      <w:bookmarkStart w:id="24" w:name="_Ref277163969"/>
      <w:r>
        <w:rPr>
          <w:rFonts w:ascii="Times New Roman" w:eastAsia="宋体" w:hAnsi="宋体"/>
          <w:sz w:val="21"/>
        </w:rPr>
        <w:t>表</w:t>
      </w:r>
      <w:r>
        <w:rPr>
          <w:rFonts w:ascii="Times New Roman" w:eastAsia="宋体" w:hAnsi="Times New Roman"/>
          <w:sz w:val="21"/>
        </w:rPr>
        <w:t xml:space="preserve"> </w:t>
      </w:r>
      <w:r>
        <w:rPr>
          <w:rFonts w:ascii="Times New Roman" w:eastAsia="宋体" w:hAnsi="Times New Roman"/>
          <w:sz w:val="21"/>
        </w:rPr>
        <w:fldChar w:fldCharType="begin"/>
      </w:r>
      <w:r>
        <w:rPr>
          <w:rFonts w:ascii="Times New Roman" w:eastAsia="宋体" w:hAnsi="Times New Roman"/>
          <w:sz w:val="21"/>
        </w:rPr>
        <w:instrText xml:space="preserve"> STYLEREF 1 \s </w:instrText>
      </w:r>
      <w:r>
        <w:rPr>
          <w:rFonts w:ascii="Times New Roman" w:eastAsia="宋体" w:hAnsi="Times New Roman"/>
          <w:sz w:val="21"/>
        </w:rPr>
        <w:fldChar w:fldCharType="separate"/>
      </w:r>
      <w:r>
        <w:rPr>
          <w:rFonts w:ascii="Times New Roman" w:eastAsia="宋体" w:hAnsi="Times New Roman"/>
          <w:sz w:val="21"/>
        </w:rPr>
        <w:t>4</w:t>
      </w:r>
      <w:r>
        <w:rPr>
          <w:rFonts w:ascii="Times New Roman" w:eastAsia="宋体" w:hAnsi="Times New Roman"/>
          <w:sz w:val="21"/>
        </w:rPr>
        <w:fldChar w:fldCharType="end"/>
      </w:r>
      <w:r>
        <w:rPr>
          <w:rFonts w:ascii="Times New Roman" w:eastAsia="宋体" w:hAnsi="Times New Roman"/>
          <w:sz w:val="21"/>
        </w:rPr>
        <w:noBreakHyphen/>
      </w:r>
      <w:r>
        <w:rPr>
          <w:rFonts w:ascii="Times New Roman" w:eastAsia="宋体" w:hAnsi="Times New Roman"/>
          <w:sz w:val="21"/>
        </w:rPr>
        <w:fldChar w:fldCharType="begin"/>
      </w:r>
      <w:r>
        <w:rPr>
          <w:rFonts w:ascii="Times New Roman" w:eastAsia="宋体" w:hAnsi="Times New Roman"/>
          <w:sz w:val="21"/>
        </w:rPr>
        <w:instrText xml:space="preserve"> SEQ </w:instrText>
      </w:r>
      <w:r>
        <w:rPr>
          <w:rFonts w:ascii="Times New Roman" w:eastAsia="宋体" w:hAnsi="Times New Roman"/>
          <w:sz w:val="21"/>
        </w:rPr>
        <w:instrText>表</w:instrText>
      </w:r>
      <w:r>
        <w:rPr>
          <w:rFonts w:ascii="Times New Roman" w:eastAsia="宋体" w:hAnsi="Times New Roman"/>
          <w:sz w:val="21"/>
        </w:rPr>
        <w:instrText xml:space="preserve"> \* ARABIC \s 1 </w:instrText>
      </w:r>
      <w:r>
        <w:rPr>
          <w:rFonts w:ascii="Times New Roman" w:eastAsia="宋体" w:hAnsi="Times New Roman"/>
          <w:sz w:val="21"/>
        </w:rPr>
        <w:fldChar w:fldCharType="separate"/>
      </w:r>
      <w:r>
        <w:rPr>
          <w:rFonts w:ascii="Times New Roman" w:eastAsia="宋体" w:hAnsi="Times New Roman"/>
          <w:sz w:val="21"/>
        </w:rPr>
        <w:t>2</w:t>
      </w:r>
      <w:r>
        <w:rPr>
          <w:rFonts w:ascii="Times New Roman" w:eastAsia="宋体" w:hAnsi="Times New Roman"/>
          <w:sz w:val="21"/>
        </w:rPr>
        <w:fldChar w:fldCharType="end"/>
      </w:r>
      <w:bookmarkEnd w:id="23"/>
      <w:r>
        <w:rPr>
          <w:rFonts w:ascii="Times New Roman" w:eastAsia="宋体" w:hAnsi="Times New Roman"/>
          <w:sz w:val="21"/>
        </w:rPr>
        <w:t xml:space="preserve">  </w:t>
      </w:r>
      <w:r>
        <w:rPr>
          <w:rFonts w:ascii="Times New Roman" w:eastAsia="宋体" w:hAnsi="Times New Roman" w:hint="eastAsia"/>
          <w:sz w:val="21"/>
        </w:rPr>
        <w:t>11</w:t>
      </w:r>
      <w:r>
        <w:rPr>
          <w:rFonts w:ascii="Times New Roman" w:eastAsia="宋体" w:hAnsi="Times New Roman"/>
          <w:sz w:val="21"/>
        </w:rPr>
        <w:t>0kV</w:t>
      </w:r>
      <w:r>
        <w:rPr>
          <w:rFonts w:ascii="Times New Roman" w:eastAsia="宋体" w:hAnsi="宋体"/>
          <w:sz w:val="21"/>
        </w:rPr>
        <w:t>一般架空线路主要（进度控制）里程碑一览表</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
      <w:tblGrid>
        <w:gridCol w:w="736"/>
        <w:gridCol w:w="3234"/>
        <w:gridCol w:w="1205"/>
        <w:gridCol w:w="1205"/>
        <w:gridCol w:w="1289"/>
        <w:gridCol w:w="1290"/>
      </w:tblGrid>
      <w:tr>
        <w:tblPrEx>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Ex>
        <w:trPr>
          <w:trHeight w:val="567"/>
          <w:tblHeader/>
          <w:jc w:val="center"/>
        </w:trPr>
        <w:tc>
          <w:tcPr>
            <w:tcW w:w="736" w:type="dxa"/>
            <w:vMerge w:val="restart"/>
            <w:shd w:val="clear" w:color="auto" w:fill="FFFFFF"/>
            <w:vAlign w:val="center"/>
          </w:tcPr>
          <w:p w:rsidR="00030FA9">
            <w:pPr>
              <w:pStyle w:val="Normal0"/>
              <w:spacing w:line="440" w:lineRule="exact"/>
              <w:jc w:val="center"/>
            </w:pPr>
            <w:bookmarkEnd w:id="24"/>
            <w:r>
              <w:rPr>
                <w:rFonts w:hint="eastAsia"/>
              </w:rPr>
              <w:t>序号</w:t>
            </w:r>
          </w:p>
        </w:tc>
        <w:tc>
          <w:tcPr>
            <w:tcW w:w="3234" w:type="dxa"/>
            <w:vMerge w:val="restart"/>
            <w:shd w:val="clear" w:color="auto" w:fill="FFFFFF"/>
            <w:vAlign w:val="center"/>
          </w:tcPr>
          <w:p w:rsidR="00030FA9">
            <w:pPr>
              <w:pStyle w:val="Normal0"/>
              <w:spacing w:line="440" w:lineRule="exact"/>
              <w:jc w:val="center"/>
            </w:pPr>
            <w:r>
              <w:rPr>
                <w:rFonts w:hint="eastAsia"/>
              </w:rPr>
              <w:t>项　　目</w:t>
            </w:r>
          </w:p>
        </w:tc>
        <w:tc>
          <w:tcPr>
            <w:tcW w:w="1205" w:type="dxa"/>
            <w:vMerge w:val="restart"/>
            <w:shd w:val="clear" w:color="auto" w:fill="FFFFFF"/>
            <w:vAlign w:val="center"/>
          </w:tcPr>
          <w:p w:rsidR="00030FA9">
            <w:pPr>
              <w:pStyle w:val="Normal0"/>
              <w:spacing w:line="440" w:lineRule="exact"/>
              <w:jc w:val="center"/>
            </w:pPr>
            <w:r>
              <w:rPr>
                <w:rFonts w:hint="eastAsia"/>
              </w:rPr>
              <w:t>开工日期</w:t>
            </w:r>
          </w:p>
        </w:tc>
        <w:tc>
          <w:tcPr>
            <w:tcW w:w="1205" w:type="dxa"/>
            <w:vMerge w:val="restart"/>
            <w:tcBorders>
              <w:right w:val="single" w:sz="4" w:space="0" w:color="auto"/>
            </w:tcBorders>
            <w:shd w:val="clear" w:color="auto" w:fill="FFFFFF"/>
            <w:vAlign w:val="center"/>
          </w:tcPr>
          <w:p w:rsidR="00030FA9">
            <w:pPr>
              <w:pStyle w:val="Normal0"/>
              <w:spacing w:line="440" w:lineRule="exact"/>
              <w:jc w:val="center"/>
            </w:pPr>
            <w:r>
              <w:rPr>
                <w:rFonts w:hint="eastAsia"/>
              </w:rPr>
              <w:t>完工日期</w:t>
            </w:r>
          </w:p>
        </w:tc>
        <w:tc>
          <w:tcPr>
            <w:tcW w:w="2579" w:type="dxa"/>
            <w:gridSpan w:val="2"/>
            <w:tcBorders>
              <w:left w:val="single" w:sz="4" w:space="0" w:color="auto"/>
              <w:bottom w:val="single" w:sz="4" w:space="0" w:color="auto"/>
            </w:tcBorders>
            <w:shd w:val="clear" w:color="auto" w:fill="FFFFFF"/>
            <w:vAlign w:val="center"/>
          </w:tcPr>
          <w:p w:rsidR="00030FA9">
            <w:pPr>
              <w:pStyle w:val="Normal0"/>
              <w:spacing w:line="440" w:lineRule="exact"/>
              <w:jc w:val="center"/>
            </w:pPr>
            <w:r>
              <w:rPr>
                <w:rFonts w:hint="eastAsia"/>
              </w:rPr>
              <w:t>工期</w:t>
            </w:r>
          </w:p>
        </w:tc>
      </w:tr>
      <w:tr>
        <w:tblPrEx>
          <w:tblW w:w="0" w:type="auto"/>
          <w:jc w:val="center"/>
          <w:shd w:val="clear" w:color="auto" w:fill="FFFFFF"/>
          <w:tblLayout w:type="fixed"/>
          <w:tblLook w:val="0000"/>
        </w:tblPrEx>
        <w:trPr>
          <w:trHeight w:val="567"/>
          <w:tblHeader/>
          <w:jc w:val="center"/>
        </w:trPr>
        <w:tc>
          <w:tcPr>
            <w:tcW w:w="1" w:type="dxa"/>
            <w:vMerge/>
            <w:shd w:val="clear" w:color="auto" w:fill="FFFFFF"/>
            <w:vAlign w:val="center"/>
          </w:tcPr>
          <w:p w:rsidR="00030FA9">
            <w:pPr>
              <w:pStyle w:val="Normal0"/>
              <w:spacing w:line="440" w:lineRule="exact"/>
              <w:jc w:val="center"/>
            </w:pPr>
          </w:p>
        </w:tc>
        <w:tc>
          <w:tcPr>
            <w:tcW w:w="1" w:type="dxa"/>
            <w:vMerge/>
            <w:shd w:val="clear" w:color="auto" w:fill="FFFFFF"/>
            <w:vAlign w:val="center"/>
          </w:tcPr>
          <w:p w:rsidR="00030FA9">
            <w:pPr>
              <w:pStyle w:val="Normal0"/>
              <w:spacing w:line="440" w:lineRule="exact"/>
              <w:jc w:val="center"/>
            </w:pPr>
          </w:p>
        </w:tc>
        <w:tc>
          <w:tcPr>
            <w:tcW w:w="1" w:type="dxa"/>
            <w:vMerge/>
            <w:shd w:val="clear" w:color="auto" w:fill="FFFFFF"/>
            <w:vAlign w:val="center"/>
          </w:tcPr>
          <w:p w:rsidR="00030FA9">
            <w:pPr>
              <w:pStyle w:val="Normal0"/>
              <w:spacing w:line="440" w:lineRule="exact"/>
              <w:jc w:val="center"/>
            </w:pPr>
          </w:p>
        </w:tc>
        <w:tc>
          <w:tcPr>
            <w:tcW w:w="1" w:type="dxa"/>
            <w:vMerge/>
            <w:tcBorders>
              <w:right w:val="single" w:sz="4" w:space="0" w:color="auto"/>
            </w:tcBorders>
            <w:shd w:val="clear" w:color="auto" w:fill="FFFFFF"/>
            <w:vAlign w:val="center"/>
          </w:tcPr>
          <w:p w:rsidR="00030FA9">
            <w:pPr>
              <w:pStyle w:val="Normal0"/>
              <w:spacing w:line="440" w:lineRule="exact"/>
              <w:jc w:val="center"/>
            </w:pPr>
          </w:p>
        </w:tc>
        <w:tc>
          <w:tcPr>
            <w:tcW w:w="1289" w:type="dxa"/>
            <w:tcBorders>
              <w:top w:val="single" w:sz="4" w:space="0" w:color="auto"/>
              <w:left w:val="single" w:sz="4" w:space="0" w:color="auto"/>
              <w:right w:val="single" w:sz="4" w:space="0" w:color="auto"/>
            </w:tcBorders>
            <w:shd w:val="clear" w:color="auto" w:fill="FFFFFF"/>
            <w:vAlign w:val="center"/>
          </w:tcPr>
          <w:p w:rsidR="00030FA9">
            <w:pPr>
              <w:pStyle w:val="Normal0"/>
              <w:spacing w:line="440" w:lineRule="exact"/>
              <w:jc w:val="center"/>
            </w:pPr>
            <w:r>
              <w:rPr>
                <w:rFonts w:hint="eastAsia"/>
              </w:rPr>
              <w:t>标准工期</w:t>
            </w:r>
          </w:p>
        </w:tc>
        <w:tc>
          <w:tcPr>
            <w:tcW w:w="1290" w:type="dxa"/>
            <w:tcBorders>
              <w:top w:val="single" w:sz="4" w:space="0" w:color="auto"/>
              <w:left w:val="single" w:sz="4" w:space="0" w:color="auto"/>
            </w:tcBorders>
            <w:shd w:val="clear" w:color="auto" w:fill="FFFFFF"/>
            <w:vAlign w:val="center"/>
          </w:tcPr>
          <w:p w:rsidR="00030FA9">
            <w:pPr>
              <w:pStyle w:val="Normal0"/>
              <w:spacing w:line="440" w:lineRule="exact"/>
              <w:jc w:val="center"/>
            </w:pPr>
            <w:r>
              <w:rPr>
                <w:rFonts w:hint="eastAsia"/>
              </w:rPr>
              <w:t>本工程工期</w:t>
            </w:r>
          </w:p>
        </w:tc>
      </w:tr>
      <w:tr>
        <w:tblPrEx>
          <w:tblW w:w="0" w:type="auto"/>
          <w:jc w:val="center"/>
          <w:shd w:val="clear" w:color="auto" w:fill="FFFFFF"/>
          <w:tblLayout w:type="fixed"/>
          <w:tblLook w:val="0000"/>
        </w:tblPrEx>
        <w:trPr>
          <w:trHeight w:val="567"/>
          <w:jc w:val="center"/>
        </w:trPr>
        <w:tc>
          <w:tcPr>
            <w:tcW w:w="736" w:type="dxa"/>
            <w:shd w:val="clear" w:color="auto" w:fill="FFFFFF"/>
            <w:vAlign w:val="center"/>
          </w:tcPr>
          <w:p w:rsidR="00030FA9">
            <w:pPr>
              <w:pStyle w:val="Normal0"/>
              <w:numPr>
                <w:ilvl w:val="0"/>
                <w:numId w:val="17"/>
              </w:numPr>
              <w:spacing w:line="440" w:lineRule="exact"/>
              <w:jc w:val="center"/>
            </w:pPr>
          </w:p>
        </w:tc>
        <w:tc>
          <w:tcPr>
            <w:tcW w:w="3234" w:type="dxa"/>
            <w:shd w:val="clear" w:color="auto" w:fill="FFFFFF"/>
            <w:vAlign w:val="center"/>
          </w:tcPr>
          <w:p w:rsidR="00030FA9">
            <w:pPr>
              <w:pStyle w:val="Normal0"/>
              <w:spacing w:line="440" w:lineRule="exact"/>
            </w:pPr>
            <w:r>
              <w:rPr>
                <w:rFonts w:hint="eastAsia"/>
              </w:rPr>
              <w:t>施工准备</w:t>
            </w:r>
          </w:p>
        </w:tc>
        <w:tc>
          <w:tcPr>
            <w:tcW w:w="1205" w:type="dxa"/>
            <w:shd w:val="clear" w:color="auto" w:fill="FFFFFF"/>
            <w:vAlign w:val="center"/>
          </w:tcPr>
          <w:p w:rsidR="00030FA9">
            <w:pPr>
              <w:pStyle w:val="Normal0"/>
              <w:spacing w:line="440" w:lineRule="exact"/>
              <w:jc w:val="center"/>
            </w:pPr>
          </w:p>
        </w:tc>
        <w:tc>
          <w:tcPr>
            <w:tcW w:w="1205" w:type="dxa"/>
            <w:tcBorders>
              <w:right w:val="single" w:sz="4" w:space="0" w:color="auto"/>
            </w:tcBorders>
            <w:shd w:val="clear" w:color="auto" w:fill="FFFFFF"/>
            <w:vAlign w:val="center"/>
          </w:tcPr>
          <w:p w:rsidR="00030FA9">
            <w:pPr>
              <w:pStyle w:val="Normal0"/>
              <w:spacing w:line="440" w:lineRule="exact"/>
              <w:jc w:val="center"/>
            </w:pPr>
          </w:p>
        </w:tc>
        <w:tc>
          <w:tcPr>
            <w:tcW w:w="1289" w:type="dxa"/>
            <w:tcBorders>
              <w:left w:val="single" w:sz="4" w:space="0" w:color="auto"/>
              <w:right w:val="single" w:sz="4" w:space="0" w:color="auto"/>
            </w:tcBorders>
            <w:shd w:val="clear" w:color="auto" w:fill="FFFFFF"/>
            <w:vAlign w:val="center"/>
          </w:tcPr>
          <w:p w:rsidR="00030FA9">
            <w:pPr>
              <w:pStyle w:val="Normal0"/>
              <w:spacing w:line="440" w:lineRule="exact"/>
              <w:jc w:val="center"/>
            </w:pPr>
            <w:r>
              <w:rPr>
                <w:rFonts w:hint="eastAsia"/>
              </w:rPr>
              <w:t>25</w:t>
            </w:r>
            <w:r>
              <w:rPr>
                <w:rFonts w:hint="eastAsia"/>
              </w:rPr>
              <w:t>天</w:t>
            </w:r>
          </w:p>
        </w:tc>
        <w:tc>
          <w:tcPr>
            <w:tcW w:w="1290" w:type="dxa"/>
            <w:tcBorders>
              <w:left w:val="single" w:sz="4" w:space="0" w:color="auto"/>
            </w:tcBorders>
            <w:shd w:val="clear" w:color="auto" w:fill="FFFFFF"/>
            <w:vAlign w:val="center"/>
          </w:tcPr>
          <w:p w:rsidR="00030FA9">
            <w:pPr>
              <w:pStyle w:val="Normal0"/>
              <w:spacing w:line="440" w:lineRule="exact"/>
              <w:jc w:val="center"/>
            </w:pPr>
          </w:p>
        </w:tc>
      </w:tr>
      <w:tr>
        <w:tblPrEx>
          <w:tblW w:w="0" w:type="auto"/>
          <w:jc w:val="center"/>
          <w:shd w:val="clear" w:color="auto" w:fill="FFFFFF"/>
          <w:tblLayout w:type="fixed"/>
          <w:tblLook w:val="0000"/>
        </w:tblPrEx>
        <w:trPr>
          <w:trHeight w:val="567"/>
          <w:jc w:val="center"/>
        </w:trPr>
        <w:tc>
          <w:tcPr>
            <w:tcW w:w="736" w:type="dxa"/>
            <w:shd w:val="clear" w:color="auto" w:fill="FFFFFF"/>
            <w:vAlign w:val="center"/>
          </w:tcPr>
          <w:p w:rsidR="00030FA9">
            <w:pPr>
              <w:pStyle w:val="Normal0"/>
              <w:numPr>
                <w:ilvl w:val="0"/>
                <w:numId w:val="17"/>
              </w:numPr>
              <w:spacing w:line="440" w:lineRule="exact"/>
              <w:jc w:val="center"/>
            </w:pPr>
          </w:p>
        </w:tc>
        <w:tc>
          <w:tcPr>
            <w:tcW w:w="3234" w:type="dxa"/>
            <w:shd w:val="clear" w:color="auto" w:fill="FFFFFF"/>
            <w:vAlign w:val="center"/>
          </w:tcPr>
          <w:p w:rsidR="00030FA9">
            <w:pPr>
              <w:pStyle w:val="Normal0"/>
              <w:spacing w:line="440" w:lineRule="exact"/>
            </w:pPr>
            <w:r>
              <w:rPr>
                <w:rFonts w:hint="eastAsia"/>
              </w:rPr>
              <w:t>基础分部工程（含中间验收）</w:t>
            </w:r>
          </w:p>
        </w:tc>
        <w:tc>
          <w:tcPr>
            <w:tcW w:w="1205" w:type="dxa"/>
            <w:shd w:val="clear" w:color="auto" w:fill="FFFFFF"/>
            <w:vAlign w:val="center"/>
          </w:tcPr>
          <w:p w:rsidR="00030FA9">
            <w:pPr>
              <w:pStyle w:val="Normal0"/>
              <w:spacing w:line="440" w:lineRule="exact"/>
              <w:jc w:val="center"/>
            </w:pPr>
          </w:p>
        </w:tc>
        <w:tc>
          <w:tcPr>
            <w:tcW w:w="1205" w:type="dxa"/>
            <w:tcBorders>
              <w:right w:val="single" w:sz="4" w:space="0" w:color="auto"/>
            </w:tcBorders>
            <w:shd w:val="clear" w:color="auto" w:fill="FFFFFF"/>
            <w:vAlign w:val="center"/>
          </w:tcPr>
          <w:p w:rsidR="00030FA9">
            <w:pPr>
              <w:pStyle w:val="Normal0"/>
              <w:spacing w:line="440" w:lineRule="exact"/>
              <w:jc w:val="center"/>
            </w:pPr>
          </w:p>
        </w:tc>
        <w:tc>
          <w:tcPr>
            <w:tcW w:w="1289" w:type="dxa"/>
            <w:tcBorders>
              <w:left w:val="single" w:sz="4" w:space="0" w:color="auto"/>
              <w:right w:val="single" w:sz="4" w:space="0" w:color="auto"/>
            </w:tcBorders>
            <w:shd w:val="clear" w:color="auto" w:fill="FFFFFF"/>
            <w:vAlign w:val="center"/>
          </w:tcPr>
          <w:p w:rsidR="00030FA9">
            <w:pPr>
              <w:pStyle w:val="Normal0"/>
              <w:spacing w:line="440" w:lineRule="exact"/>
              <w:jc w:val="center"/>
            </w:pPr>
            <w:r>
              <w:rPr>
                <w:rFonts w:hint="eastAsia"/>
              </w:rPr>
              <w:t>60-100</w:t>
            </w:r>
            <w:r>
              <w:rPr>
                <w:rFonts w:hint="eastAsia"/>
              </w:rPr>
              <w:t>天</w:t>
            </w:r>
          </w:p>
        </w:tc>
        <w:tc>
          <w:tcPr>
            <w:tcW w:w="1290" w:type="dxa"/>
            <w:tcBorders>
              <w:left w:val="single" w:sz="4" w:space="0" w:color="auto"/>
            </w:tcBorders>
            <w:shd w:val="clear" w:color="auto" w:fill="FFFFFF"/>
            <w:vAlign w:val="center"/>
          </w:tcPr>
          <w:p w:rsidR="00030FA9">
            <w:pPr>
              <w:pStyle w:val="Normal0"/>
              <w:spacing w:line="440" w:lineRule="exact"/>
              <w:jc w:val="center"/>
            </w:pPr>
          </w:p>
        </w:tc>
      </w:tr>
      <w:tr>
        <w:tblPrEx>
          <w:tblW w:w="0" w:type="auto"/>
          <w:jc w:val="center"/>
          <w:shd w:val="clear" w:color="auto" w:fill="FFFFFF"/>
          <w:tblLayout w:type="fixed"/>
          <w:tblLook w:val="0000"/>
        </w:tblPrEx>
        <w:trPr>
          <w:trHeight w:val="567"/>
          <w:jc w:val="center"/>
        </w:trPr>
        <w:tc>
          <w:tcPr>
            <w:tcW w:w="736" w:type="dxa"/>
            <w:shd w:val="clear" w:color="auto" w:fill="FFFFFF"/>
            <w:vAlign w:val="center"/>
          </w:tcPr>
          <w:p w:rsidR="00030FA9">
            <w:pPr>
              <w:pStyle w:val="Normal0"/>
              <w:numPr>
                <w:ilvl w:val="0"/>
                <w:numId w:val="17"/>
              </w:numPr>
              <w:spacing w:line="440" w:lineRule="exact"/>
              <w:jc w:val="center"/>
            </w:pPr>
          </w:p>
        </w:tc>
        <w:tc>
          <w:tcPr>
            <w:tcW w:w="3234" w:type="dxa"/>
            <w:shd w:val="clear" w:color="auto" w:fill="FFFFFF"/>
            <w:vAlign w:val="center"/>
          </w:tcPr>
          <w:p w:rsidR="00030FA9">
            <w:pPr>
              <w:pStyle w:val="Normal0"/>
              <w:spacing w:line="440" w:lineRule="exact"/>
            </w:pPr>
            <w:r>
              <w:rPr>
                <w:rFonts w:hint="eastAsia"/>
              </w:rPr>
              <w:t>铁塔组立分部工程（含中间验收）</w:t>
            </w:r>
          </w:p>
        </w:tc>
        <w:tc>
          <w:tcPr>
            <w:tcW w:w="1205" w:type="dxa"/>
            <w:shd w:val="clear" w:color="auto" w:fill="FFFFFF"/>
            <w:vAlign w:val="center"/>
          </w:tcPr>
          <w:p w:rsidR="00030FA9">
            <w:pPr>
              <w:pStyle w:val="Normal0"/>
              <w:spacing w:line="440" w:lineRule="exact"/>
              <w:jc w:val="center"/>
            </w:pPr>
          </w:p>
        </w:tc>
        <w:tc>
          <w:tcPr>
            <w:tcW w:w="1205" w:type="dxa"/>
            <w:tcBorders>
              <w:right w:val="single" w:sz="4" w:space="0" w:color="auto"/>
            </w:tcBorders>
            <w:shd w:val="clear" w:color="auto" w:fill="FFFFFF"/>
            <w:vAlign w:val="center"/>
          </w:tcPr>
          <w:p w:rsidR="00030FA9">
            <w:pPr>
              <w:pStyle w:val="Normal0"/>
              <w:spacing w:line="440" w:lineRule="exact"/>
              <w:jc w:val="center"/>
            </w:pPr>
          </w:p>
        </w:tc>
        <w:tc>
          <w:tcPr>
            <w:tcW w:w="1289" w:type="dxa"/>
            <w:tcBorders>
              <w:left w:val="single" w:sz="4" w:space="0" w:color="auto"/>
              <w:right w:val="single" w:sz="4" w:space="0" w:color="auto"/>
            </w:tcBorders>
            <w:shd w:val="clear" w:color="auto" w:fill="FFFFFF"/>
            <w:vAlign w:val="center"/>
          </w:tcPr>
          <w:p w:rsidR="00030FA9">
            <w:pPr>
              <w:pStyle w:val="Normal0"/>
              <w:spacing w:line="440" w:lineRule="exact"/>
              <w:jc w:val="center"/>
            </w:pPr>
            <w:r>
              <w:rPr>
                <w:rFonts w:hint="eastAsia"/>
              </w:rPr>
              <w:t>35-60</w:t>
            </w:r>
            <w:r>
              <w:rPr>
                <w:rFonts w:hint="eastAsia"/>
              </w:rPr>
              <w:t>天</w:t>
            </w:r>
          </w:p>
        </w:tc>
        <w:tc>
          <w:tcPr>
            <w:tcW w:w="1290" w:type="dxa"/>
            <w:tcBorders>
              <w:left w:val="single" w:sz="4" w:space="0" w:color="auto"/>
            </w:tcBorders>
            <w:shd w:val="clear" w:color="auto" w:fill="FFFFFF"/>
            <w:vAlign w:val="center"/>
          </w:tcPr>
          <w:p w:rsidR="00030FA9">
            <w:pPr>
              <w:pStyle w:val="Normal0"/>
              <w:spacing w:line="440" w:lineRule="exact"/>
              <w:jc w:val="center"/>
            </w:pPr>
          </w:p>
        </w:tc>
      </w:tr>
      <w:tr>
        <w:tblPrEx>
          <w:tblW w:w="0" w:type="auto"/>
          <w:jc w:val="center"/>
          <w:shd w:val="clear" w:color="auto" w:fill="FFFFFF"/>
          <w:tblLayout w:type="fixed"/>
          <w:tblLook w:val="0000"/>
        </w:tblPrEx>
        <w:trPr>
          <w:trHeight w:val="567"/>
          <w:jc w:val="center"/>
        </w:trPr>
        <w:tc>
          <w:tcPr>
            <w:tcW w:w="736" w:type="dxa"/>
            <w:shd w:val="clear" w:color="auto" w:fill="FFFFFF"/>
            <w:vAlign w:val="center"/>
          </w:tcPr>
          <w:p w:rsidR="00030FA9">
            <w:pPr>
              <w:pStyle w:val="Normal0"/>
              <w:numPr>
                <w:ilvl w:val="0"/>
                <w:numId w:val="17"/>
              </w:numPr>
              <w:spacing w:line="440" w:lineRule="exact"/>
              <w:jc w:val="center"/>
            </w:pPr>
          </w:p>
        </w:tc>
        <w:tc>
          <w:tcPr>
            <w:tcW w:w="3234" w:type="dxa"/>
            <w:shd w:val="clear" w:color="auto" w:fill="FFFFFF"/>
            <w:vAlign w:val="center"/>
          </w:tcPr>
          <w:p w:rsidR="00030FA9">
            <w:pPr>
              <w:pStyle w:val="Normal0"/>
              <w:spacing w:line="440" w:lineRule="exact"/>
            </w:pPr>
            <w:r>
              <w:rPr>
                <w:rFonts w:hint="eastAsia"/>
              </w:rPr>
              <w:t>架线及附件安装分部工程</w:t>
            </w:r>
          </w:p>
        </w:tc>
        <w:tc>
          <w:tcPr>
            <w:tcW w:w="1205" w:type="dxa"/>
            <w:shd w:val="clear" w:color="auto" w:fill="FFFFFF"/>
            <w:vAlign w:val="center"/>
          </w:tcPr>
          <w:p w:rsidR="00030FA9">
            <w:pPr>
              <w:pStyle w:val="Normal0"/>
              <w:spacing w:line="440" w:lineRule="exact"/>
              <w:jc w:val="center"/>
            </w:pPr>
          </w:p>
        </w:tc>
        <w:tc>
          <w:tcPr>
            <w:tcW w:w="1205" w:type="dxa"/>
            <w:tcBorders>
              <w:right w:val="single" w:sz="4" w:space="0" w:color="auto"/>
            </w:tcBorders>
            <w:shd w:val="clear" w:color="auto" w:fill="FFFFFF"/>
            <w:vAlign w:val="center"/>
          </w:tcPr>
          <w:p w:rsidR="00030FA9">
            <w:pPr>
              <w:pStyle w:val="Normal0"/>
              <w:spacing w:line="440" w:lineRule="exact"/>
              <w:jc w:val="center"/>
            </w:pPr>
          </w:p>
        </w:tc>
        <w:tc>
          <w:tcPr>
            <w:tcW w:w="1289" w:type="dxa"/>
            <w:tcBorders>
              <w:left w:val="single" w:sz="4" w:space="0" w:color="auto"/>
              <w:right w:val="single" w:sz="4" w:space="0" w:color="auto"/>
            </w:tcBorders>
            <w:shd w:val="clear" w:color="auto" w:fill="FFFFFF"/>
            <w:vAlign w:val="center"/>
          </w:tcPr>
          <w:p w:rsidR="00030FA9">
            <w:pPr>
              <w:pStyle w:val="Normal0"/>
              <w:spacing w:line="440" w:lineRule="exact"/>
              <w:jc w:val="center"/>
            </w:pPr>
            <w:r>
              <w:rPr>
                <w:rFonts w:hint="eastAsia"/>
              </w:rPr>
              <w:t>35-45</w:t>
            </w:r>
            <w:r>
              <w:rPr>
                <w:rFonts w:hint="eastAsia"/>
              </w:rPr>
              <w:t>天</w:t>
            </w:r>
          </w:p>
        </w:tc>
        <w:tc>
          <w:tcPr>
            <w:tcW w:w="1290" w:type="dxa"/>
            <w:tcBorders>
              <w:left w:val="single" w:sz="4" w:space="0" w:color="auto"/>
            </w:tcBorders>
            <w:shd w:val="clear" w:color="auto" w:fill="FFFFFF"/>
            <w:vAlign w:val="center"/>
          </w:tcPr>
          <w:p w:rsidR="00030FA9">
            <w:pPr>
              <w:pStyle w:val="Normal0"/>
              <w:spacing w:line="440" w:lineRule="exact"/>
              <w:jc w:val="center"/>
            </w:pPr>
          </w:p>
        </w:tc>
      </w:tr>
      <w:tr>
        <w:tblPrEx>
          <w:tblW w:w="0" w:type="auto"/>
          <w:jc w:val="center"/>
          <w:shd w:val="clear" w:color="auto" w:fill="FFFFFF"/>
          <w:tblLayout w:type="fixed"/>
          <w:tblLook w:val="0000"/>
        </w:tblPrEx>
        <w:trPr>
          <w:trHeight w:val="567"/>
          <w:jc w:val="center"/>
        </w:trPr>
        <w:tc>
          <w:tcPr>
            <w:tcW w:w="736" w:type="dxa"/>
            <w:shd w:val="clear" w:color="auto" w:fill="FFFFFF"/>
            <w:vAlign w:val="center"/>
          </w:tcPr>
          <w:p w:rsidR="00030FA9">
            <w:pPr>
              <w:pStyle w:val="Normal0"/>
              <w:numPr>
                <w:ilvl w:val="0"/>
                <w:numId w:val="17"/>
              </w:numPr>
              <w:spacing w:line="440" w:lineRule="exact"/>
              <w:jc w:val="center"/>
            </w:pPr>
          </w:p>
        </w:tc>
        <w:tc>
          <w:tcPr>
            <w:tcW w:w="3234" w:type="dxa"/>
            <w:shd w:val="clear" w:color="auto" w:fill="FFFFFF"/>
            <w:vAlign w:val="center"/>
          </w:tcPr>
          <w:p w:rsidR="00030FA9">
            <w:pPr>
              <w:pStyle w:val="Normal0"/>
              <w:spacing w:line="440" w:lineRule="exact"/>
            </w:pPr>
            <w:r>
              <w:rPr>
                <w:rFonts w:hint="eastAsia"/>
              </w:rPr>
              <w:t>竣工验收、移交</w:t>
            </w:r>
          </w:p>
        </w:tc>
        <w:tc>
          <w:tcPr>
            <w:tcW w:w="1205" w:type="dxa"/>
            <w:shd w:val="clear" w:color="auto" w:fill="FFFFFF"/>
            <w:vAlign w:val="center"/>
          </w:tcPr>
          <w:p w:rsidR="00030FA9">
            <w:pPr>
              <w:pStyle w:val="Normal0"/>
              <w:spacing w:line="440" w:lineRule="exact"/>
              <w:jc w:val="center"/>
            </w:pPr>
          </w:p>
        </w:tc>
        <w:tc>
          <w:tcPr>
            <w:tcW w:w="1205" w:type="dxa"/>
            <w:tcBorders>
              <w:right w:val="single" w:sz="4" w:space="0" w:color="auto"/>
            </w:tcBorders>
            <w:shd w:val="clear" w:color="auto" w:fill="FFFFFF"/>
            <w:vAlign w:val="center"/>
          </w:tcPr>
          <w:p w:rsidR="00030FA9">
            <w:pPr>
              <w:pStyle w:val="Normal0"/>
              <w:spacing w:line="440" w:lineRule="exact"/>
              <w:jc w:val="center"/>
            </w:pPr>
          </w:p>
        </w:tc>
        <w:tc>
          <w:tcPr>
            <w:tcW w:w="1289" w:type="dxa"/>
            <w:tcBorders>
              <w:left w:val="single" w:sz="4" w:space="0" w:color="auto"/>
              <w:right w:val="single" w:sz="4" w:space="0" w:color="auto"/>
            </w:tcBorders>
            <w:shd w:val="clear" w:color="auto" w:fill="FFFFFF"/>
            <w:vAlign w:val="center"/>
          </w:tcPr>
          <w:p w:rsidR="00030FA9">
            <w:pPr>
              <w:pStyle w:val="Normal0"/>
              <w:spacing w:line="440" w:lineRule="exact"/>
              <w:jc w:val="center"/>
            </w:pPr>
            <w:r>
              <w:rPr>
                <w:rFonts w:hint="eastAsia"/>
              </w:rPr>
              <w:t>10</w:t>
            </w:r>
            <w:r>
              <w:rPr>
                <w:rFonts w:hint="eastAsia"/>
              </w:rPr>
              <w:t>天</w:t>
            </w:r>
          </w:p>
        </w:tc>
        <w:tc>
          <w:tcPr>
            <w:tcW w:w="1290" w:type="dxa"/>
            <w:tcBorders>
              <w:left w:val="single" w:sz="4" w:space="0" w:color="auto"/>
            </w:tcBorders>
            <w:shd w:val="clear" w:color="auto" w:fill="FFFFFF"/>
            <w:vAlign w:val="center"/>
          </w:tcPr>
          <w:p w:rsidR="00030FA9">
            <w:pPr>
              <w:pStyle w:val="Normal0"/>
              <w:spacing w:line="440" w:lineRule="exact"/>
              <w:jc w:val="center"/>
            </w:pPr>
          </w:p>
        </w:tc>
      </w:tr>
      <w:tr>
        <w:tblPrEx>
          <w:tblW w:w="0" w:type="auto"/>
          <w:jc w:val="center"/>
          <w:shd w:val="clear" w:color="auto" w:fill="FFFFFF"/>
          <w:tblLayout w:type="fixed"/>
          <w:tblLook w:val="0000"/>
        </w:tblPrEx>
        <w:trPr>
          <w:trHeight w:val="567"/>
          <w:jc w:val="center"/>
        </w:trPr>
        <w:tc>
          <w:tcPr>
            <w:tcW w:w="736" w:type="dxa"/>
            <w:shd w:val="clear" w:color="auto" w:fill="FFFFFF"/>
            <w:vAlign w:val="center"/>
          </w:tcPr>
          <w:p w:rsidR="00030FA9">
            <w:pPr>
              <w:pStyle w:val="Normal0"/>
              <w:numPr>
                <w:ilvl w:val="0"/>
                <w:numId w:val="17"/>
              </w:numPr>
              <w:spacing w:line="440" w:lineRule="exact"/>
              <w:jc w:val="center"/>
            </w:pPr>
          </w:p>
        </w:tc>
        <w:tc>
          <w:tcPr>
            <w:tcW w:w="3234" w:type="dxa"/>
            <w:shd w:val="clear" w:color="auto" w:fill="FFFFFF"/>
            <w:vAlign w:val="center"/>
          </w:tcPr>
          <w:p w:rsidR="00030FA9">
            <w:pPr>
              <w:pStyle w:val="Normal0"/>
              <w:spacing w:line="440" w:lineRule="exact"/>
            </w:pPr>
            <w:r>
              <w:rPr>
                <w:rFonts w:hint="eastAsia"/>
              </w:rPr>
              <w:t>总工期</w:t>
            </w:r>
          </w:p>
        </w:tc>
        <w:tc>
          <w:tcPr>
            <w:tcW w:w="1205" w:type="dxa"/>
            <w:shd w:val="clear" w:color="auto" w:fill="FFFFFF"/>
            <w:vAlign w:val="center"/>
          </w:tcPr>
          <w:p w:rsidR="00030FA9">
            <w:pPr>
              <w:pStyle w:val="Normal0"/>
              <w:spacing w:line="440" w:lineRule="exact"/>
              <w:jc w:val="center"/>
            </w:pPr>
          </w:p>
        </w:tc>
        <w:tc>
          <w:tcPr>
            <w:tcW w:w="1205" w:type="dxa"/>
            <w:tcBorders>
              <w:right w:val="single" w:sz="4" w:space="0" w:color="auto"/>
            </w:tcBorders>
            <w:shd w:val="clear" w:color="auto" w:fill="FFFFFF"/>
            <w:vAlign w:val="center"/>
          </w:tcPr>
          <w:p w:rsidR="00030FA9">
            <w:pPr>
              <w:pStyle w:val="Normal0"/>
              <w:spacing w:line="440" w:lineRule="exact"/>
              <w:jc w:val="center"/>
            </w:pPr>
          </w:p>
        </w:tc>
        <w:tc>
          <w:tcPr>
            <w:tcW w:w="1289" w:type="dxa"/>
            <w:tcBorders>
              <w:left w:val="single" w:sz="4" w:space="0" w:color="auto"/>
              <w:right w:val="single" w:sz="4" w:space="0" w:color="auto"/>
            </w:tcBorders>
            <w:shd w:val="clear" w:color="auto" w:fill="FFFFFF"/>
            <w:vAlign w:val="center"/>
          </w:tcPr>
          <w:p w:rsidR="00030FA9">
            <w:pPr>
              <w:pStyle w:val="Normal0"/>
            </w:pPr>
            <w:r>
              <w:rPr>
                <w:rFonts w:hint="eastAsia"/>
              </w:rPr>
              <w:t>165-240</w:t>
            </w:r>
            <w:r>
              <w:rPr>
                <w:rFonts w:hint="eastAsia"/>
              </w:rPr>
              <w:t>天</w:t>
            </w:r>
          </w:p>
        </w:tc>
        <w:tc>
          <w:tcPr>
            <w:tcW w:w="1290" w:type="dxa"/>
            <w:tcBorders>
              <w:left w:val="single" w:sz="4" w:space="0" w:color="auto"/>
            </w:tcBorders>
            <w:shd w:val="clear" w:color="auto" w:fill="FFFFFF"/>
            <w:vAlign w:val="center"/>
          </w:tcPr>
          <w:p w:rsidR="00030FA9">
            <w:pPr>
              <w:pStyle w:val="Normal0"/>
              <w:jc w:val="center"/>
            </w:pPr>
          </w:p>
        </w:tc>
      </w:tr>
    </w:tbl>
    <w:p>
      <w:pPr>
        <w:sectPr>
          <w:type w:val="nextPage"/>
          <w:pgSz w:w="11906" w:h="16838"/>
          <w:pgMar w:top="1361" w:right="1247" w:bottom="1361" w:left="1701" w:header="964" w:footer="964" w:gutter="0"/>
          <w:pgNumType w:start="13"/>
          <w:cols w:space="708"/>
          <w:titlePg w:val="0"/>
          <w:docGrid w:type="lines" w:linePitch="312"/>
        </w:sectPr>
      </w:pPr>
    </w:p>
    <w:p w:rsidR="00030FA9">
      <w:pPr>
        <w:pStyle w:val="Heading2"/>
        <w:spacing w:before="0" w:after="0" w:line="360" w:lineRule="auto"/>
        <w:rPr>
          <w:rFonts w:ascii="Times New Roman" w:eastAsia="宋体" w:hAnsi="Times New Roman"/>
        </w:rPr>
      </w:pPr>
      <w:bookmarkStart w:id="25" w:name="_Toc278787783"/>
      <w:r>
        <w:rPr>
          <w:rFonts w:ascii="Times New Roman" w:eastAsia="宋体" w:hAnsi="Times New Roman" w:hint="eastAsia"/>
        </w:rPr>
        <w:t>施工进度计划横道图</w:t>
      </w:r>
      <w:bookmarkEnd w:id="25"/>
    </w:p>
    <w:p w:rsidR="00030FA9">
      <w:pPr>
        <w:pStyle w:val="Normal0"/>
        <w:spacing w:line="360" w:lineRule="auto"/>
        <w:ind w:firstLine="480" w:firstLineChars="200"/>
        <w:rPr>
          <w:sz w:val="24"/>
        </w:rPr>
      </w:pPr>
      <w:r>
        <w:rPr>
          <w:rFonts w:hint="eastAsia"/>
          <w:sz w:val="24"/>
        </w:rPr>
        <w:t>《施工进度计划横道图》见附图</w:t>
      </w:r>
      <w:r>
        <w:rPr>
          <w:rFonts w:hint="eastAsia"/>
          <w:sz w:val="24"/>
        </w:rPr>
        <w:t>3</w:t>
      </w:r>
      <w:r>
        <w:rPr>
          <w:rFonts w:hint="eastAsia"/>
          <w:sz w:val="24"/>
        </w:rPr>
        <w:t>。</w:t>
      </w:r>
    </w:p>
    <w:p w:rsidR="00030FA9">
      <w:pPr>
        <w:pStyle w:val="Normal0"/>
        <w:spacing w:line="360" w:lineRule="auto"/>
        <w:ind w:firstLine="420" w:firstLineChars="200"/>
        <w:rPr>
          <w:i/>
        </w:rPr>
      </w:pPr>
      <w:r>
        <w:rPr>
          <w:rFonts w:hint="eastAsia"/>
          <w:i/>
        </w:rPr>
        <w:t>注：施工进度计划横道图采用</w:t>
      </w:r>
      <w:r>
        <w:rPr>
          <w:rFonts w:hint="eastAsia"/>
          <w:i/>
        </w:rPr>
        <w:t>Microsoft  Project</w:t>
      </w:r>
      <w:r>
        <w:rPr>
          <w:rFonts w:hint="eastAsia"/>
          <w:i/>
        </w:rPr>
        <w:t>软件编制。</w:t>
      </w:r>
    </w:p>
    <w:p w:rsidR="00030FA9">
      <w:pPr>
        <w:pStyle w:val="Heading2"/>
        <w:spacing w:before="0" w:after="0" w:line="360" w:lineRule="auto"/>
        <w:rPr>
          <w:rFonts w:ascii="Times New Roman" w:eastAsia="宋体" w:hAnsi="Times New Roman"/>
        </w:rPr>
      </w:pPr>
      <w:bookmarkStart w:id="26" w:name="_Toc278787784"/>
      <w:r>
        <w:rPr>
          <w:rFonts w:ascii="Times New Roman" w:eastAsia="宋体" w:hAnsi="Times New Roman" w:hint="eastAsia"/>
        </w:rPr>
        <w:t>施工进度计划网络图</w:t>
      </w:r>
      <w:bookmarkEnd w:id="26"/>
    </w:p>
    <w:p w:rsidR="00030FA9">
      <w:pPr>
        <w:pStyle w:val="Normal0"/>
        <w:spacing w:line="360" w:lineRule="auto"/>
        <w:ind w:firstLine="480" w:firstLineChars="200"/>
        <w:rPr>
          <w:sz w:val="24"/>
        </w:rPr>
      </w:pPr>
      <w:r>
        <w:rPr>
          <w:rFonts w:hint="eastAsia"/>
          <w:sz w:val="24"/>
        </w:rPr>
        <w:t>《施工进度计划网络图》见附图</w:t>
      </w:r>
      <w:r>
        <w:rPr>
          <w:rFonts w:hint="eastAsia"/>
          <w:sz w:val="24"/>
        </w:rPr>
        <w:t>4</w:t>
      </w:r>
      <w:r>
        <w:rPr>
          <w:rFonts w:hint="eastAsia"/>
          <w:sz w:val="24"/>
        </w:rPr>
        <w:t>。</w:t>
      </w:r>
    </w:p>
    <w:p w:rsidR="00030FA9">
      <w:pPr>
        <w:pStyle w:val="Normal0"/>
        <w:spacing w:line="360" w:lineRule="auto"/>
        <w:ind w:firstLine="420" w:firstLineChars="200"/>
        <w:rPr>
          <w:i/>
        </w:rPr>
      </w:pPr>
      <w:r>
        <w:rPr>
          <w:rFonts w:hint="eastAsia"/>
          <w:i/>
        </w:rPr>
        <w:t>注：施工进度计划网络图采用</w:t>
      </w:r>
      <w:r>
        <w:rPr>
          <w:rFonts w:hint="eastAsia"/>
          <w:i/>
        </w:rPr>
        <w:t>Microsoft  Project</w:t>
      </w:r>
      <w:r>
        <w:rPr>
          <w:rFonts w:hint="eastAsia"/>
          <w:i/>
        </w:rPr>
        <w:t>软件编制。</w:t>
      </w:r>
    </w:p>
    <w:p w:rsidR="00030FA9">
      <w:pPr>
        <w:pStyle w:val="Heading2"/>
        <w:spacing w:before="0" w:after="0" w:line="360" w:lineRule="auto"/>
        <w:rPr>
          <w:rFonts w:ascii="Times New Roman" w:eastAsia="宋体" w:hAnsi="Times New Roman"/>
        </w:rPr>
      </w:pPr>
      <w:bookmarkStart w:id="27" w:name="_Toc278787785"/>
      <w:r>
        <w:rPr>
          <w:rFonts w:ascii="Times New Roman" w:eastAsia="宋体" w:hAnsi="Times New Roman" w:hint="eastAsia"/>
        </w:rPr>
        <w:t>工期保证措施</w:t>
      </w:r>
      <w:bookmarkEnd w:id="27"/>
    </w:p>
    <w:p w:rsidR="00030FA9">
      <w:pPr>
        <w:pStyle w:val="Heading3"/>
        <w:spacing w:before="0" w:after="0" w:line="360" w:lineRule="auto"/>
        <w:rPr>
          <w:sz w:val="30"/>
        </w:rPr>
      </w:pPr>
      <w:r>
        <w:rPr>
          <w:rFonts w:hint="eastAsia"/>
          <w:sz w:val="30"/>
        </w:rPr>
        <w:t>组织措施</w:t>
      </w:r>
    </w:p>
    <w:p w:rsidR="00030FA9">
      <w:pPr>
        <w:pStyle w:val="Normal0"/>
        <w:numPr>
          <w:ilvl w:val="0"/>
          <w:numId w:val="111"/>
        </w:numPr>
        <w:spacing w:line="360" w:lineRule="auto"/>
        <w:rPr>
          <w:sz w:val="24"/>
        </w:rPr>
      </w:pPr>
      <w:r>
        <w:rPr>
          <w:rFonts w:hint="eastAsia"/>
          <w:sz w:val="24"/>
        </w:rPr>
        <w:t>建立以项目经理为首的项目组织保证体系，实行项目经理负责制，在项目经理的领导下，强化施工管理，建立严格的责任制。项目部成员配置齐全，责任分明、层层把关。积极配合建设单位及监理工程师的工作，有事共同协商，保证工程的连续性。</w:t>
      </w:r>
    </w:p>
    <w:p w:rsidR="00030FA9">
      <w:pPr>
        <w:pStyle w:val="Normal0"/>
        <w:numPr>
          <w:ilvl w:val="0"/>
          <w:numId w:val="111"/>
        </w:numPr>
        <w:spacing w:line="360" w:lineRule="auto"/>
        <w:rPr>
          <w:sz w:val="24"/>
        </w:rPr>
      </w:pPr>
      <w:r>
        <w:rPr>
          <w:rFonts w:hint="eastAsia"/>
          <w:sz w:val="24"/>
        </w:rPr>
        <w:t>选派思想素质高、业务能力强的专业管理人员和施工人员组成项目经理部和各专业施工队。</w:t>
      </w:r>
    </w:p>
    <w:p w:rsidR="00030FA9">
      <w:pPr>
        <w:pStyle w:val="Normal0"/>
        <w:numPr>
          <w:ilvl w:val="0"/>
          <w:numId w:val="111"/>
        </w:numPr>
        <w:spacing w:line="360" w:lineRule="auto"/>
        <w:rPr>
          <w:sz w:val="24"/>
        </w:rPr>
      </w:pPr>
      <w:r>
        <w:rPr>
          <w:rFonts w:hint="eastAsia"/>
          <w:sz w:val="24"/>
        </w:rPr>
        <w:t>按计划组织施工人员进场，搞好临建设施。</w:t>
      </w:r>
    </w:p>
    <w:p w:rsidR="00030FA9">
      <w:pPr>
        <w:pStyle w:val="Normal0"/>
        <w:numPr>
          <w:ilvl w:val="0"/>
          <w:numId w:val="111"/>
        </w:numPr>
        <w:spacing w:line="360" w:lineRule="auto"/>
        <w:rPr>
          <w:sz w:val="24"/>
        </w:rPr>
      </w:pPr>
      <w:r>
        <w:rPr>
          <w:rFonts w:hint="eastAsia"/>
          <w:sz w:val="24"/>
        </w:rPr>
        <w:t>抓好工程前期准备工作，做到“五落实”：即组织落实、技术落实、资金落实、材料落实、机具落实。</w:t>
      </w:r>
    </w:p>
    <w:p w:rsidR="00030FA9">
      <w:pPr>
        <w:pStyle w:val="Normal0"/>
        <w:numPr>
          <w:ilvl w:val="0"/>
          <w:numId w:val="111"/>
        </w:numPr>
        <w:spacing w:line="360" w:lineRule="auto"/>
        <w:rPr>
          <w:sz w:val="24"/>
        </w:rPr>
      </w:pPr>
      <w:r>
        <w:rPr>
          <w:rFonts w:hint="eastAsia"/>
          <w:sz w:val="24"/>
        </w:rPr>
        <w:t>积极加强施工生产调度，同建设单位、设计单位、监理单位密切配合，定期召开现场协调会，并把协调会形成制度，要确定协调会的时间，参加人员、解决问题的办法等，及时解决施工中存在的各种问题。坚持每周一次的生产例会，并对上周工作进行总结，同时对下周工作进行布置。科学合理的安排施工程序，以确保施工顺利进行。</w:t>
      </w:r>
    </w:p>
    <w:p w:rsidR="00030FA9">
      <w:pPr>
        <w:pStyle w:val="Normal0"/>
        <w:numPr>
          <w:ilvl w:val="0"/>
          <w:numId w:val="111"/>
        </w:numPr>
        <w:spacing w:line="360" w:lineRule="auto"/>
        <w:rPr>
          <w:sz w:val="24"/>
        </w:rPr>
      </w:pPr>
      <w:r>
        <w:rPr>
          <w:rFonts w:hint="eastAsia"/>
          <w:sz w:val="24"/>
        </w:rPr>
        <w:t>技术、安全、质量等部门要经常的不间断的在施工现场，监督、检查、指导施工，解决工程实际问题，以加快施工进度。</w:t>
      </w:r>
    </w:p>
    <w:p w:rsidR="00030FA9">
      <w:pPr>
        <w:pStyle w:val="Normal0"/>
        <w:numPr>
          <w:ilvl w:val="0"/>
          <w:numId w:val="111"/>
        </w:numPr>
        <w:spacing w:line="360" w:lineRule="auto"/>
        <w:rPr>
          <w:sz w:val="24"/>
        </w:rPr>
      </w:pPr>
      <w:r>
        <w:rPr>
          <w:rFonts w:hint="eastAsia"/>
          <w:sz w:val="24"/>
        </w:rPr>
        <w:t>加强文明施工管理，改善劳动环境，发挥党支部及工会的作用，组织职工搞好文体活动，使职工保持良好的工作状态。</w:t>
      </w:r>
    </w:p>
    <w:p w:rsidR="00030FA9">
      <w:pPr>
        <w:pStyle w:val="Normal0"/>
        <w:numPr>
          <w:ilvl w:val="0"/>
          <w:numId w:val="111"/>
        </w:numPr>
        <w:spacing w:line="360" w:lineRule="auto"/>
        <w:rPr>
          <w:sz w:val="24"/>
        </w:rPr>
      </w:pPr>
      <w:r>
        <w:rPr>
          <w:rFonts w:hint="eastAsia"/>
          <w:sz w:val="24"/>
        </w:rPr>
        <w:t>向</w:t>
      </w:r>
      <w:r>
        <w:rPr>
          <w:rFonts w:hint="eastAsia"/>
          <w:sz w:val="24"/>
        </w:rPr>
        <w:t>参加</w:t>
      </w:r>
      <w:r>
        <w:rPr>
          <w:rFonts w:ascii="宋体" w:hAnsi="宋体" w:hint="eastAsia"/>
          <w:sz w:val="24"/>
        </w:rPr>
        <w:t>本工程</w:t>
      </w:r>
      <w:r>
        <w:rPr>
          <w:rFonts w:hint="eastAsia"/>
          <w:sz w:val="24"/>
        </w:rPr>
        <w:t>全体施工人员进行动员、宣传工程建设的意义，提高思想认识，履行合同责任，在保证施工安全及工程质量的前提下，加快施工进度。</w:t>
      </w:r>
    </w:p>
    <w:p w:rsidR="00030FA9">
      <w:pPr>
        <w:pStyle w:val="Normal0"/>
        <w:numPr>
          <w:ilvl w:val="0"/>
          <w:numId w:val="111"/>
        </w:numPr>
        <w:spacing w:line="360" w:lineRule="auto"/>
        <w:rPr>
          <w:sz w:val="24"/>
        </w:rPr>
        <w:sectPr>
          <w:type w:val="nextPage"/>
          <w:pgSz w:w="11906" w:h="16838"/>
          <w:pgMar w:top="1361" w:right="1247" w:bottom="1361" w:left="1701" w:header="964" w:footer="964" w:gutter="0"/>
          <w:pgNumType w:start="14"/>
          <w:cols w:space="708"/>
          <w:titlePg w:val="0"/>
          <w:docGrid w:type="lines" w:linePitch="312"/>
        </w:sectPr>
      </w:pPr>
      <w:r>
        <w:rPr>
          <w:rFonts w:hint="eastAsia"/>
          <w:sz w:val="24"/>
        </w:rPr>
        <w:t>结合施工实际情况，进行劳动优化组合，合理计划组织施工，安排有效工作时</w:t>
      </w:r>
    </w:p>
    <w:p w:rsidR="00030FA9">
      <w:pPr>
        <w:pStyle w:val="Normal0"/>
        <w:numPr>
          <w:ilvl w:val="0"/>
          <w:numId w:val="0"/>
        </w:numPr>
        <w:spacing w:line="360" w:lineRule="auto"/>
        <w:ind w:left="0"/>
        <w:rPr>
          <w:sz w:val="24"/>
        </w:rPr>
      </w:pPr>
      <w:r>
        <w:rPr>
          <w:rFonts w:hint="eastAsia"/>
          <w:sz w:val="24"/>
        </w:rPr>
        <w:t>间，努力提高机械利用率和劳动生产率。</w:t>
      </w:r>
    </w:p>
    <w:p w:rsidR="00030FA9">
      <w:pPr>
        <w:pStyle w:val="Normal0"/>
        <w:numPr>
          <w:ilvl w:val="0"/>
          <w:numId w:val="112"/>
        </w:numPr>
        <w:spacing w:line="360" w:lineRule="auto"/>
        <w:rPr>
          <w:sz w:val="24"/>
        </w:rPr>
      </w:pPr>
      <w:r>
        <w:rPr>
          <w:rFonts w:hint="eastAsia"/>
          <w:sz w:val="24"/>
        </w:rPr>
        <w:t>群策群力攻难关，开展多种形式的劳动竞赛、达标竞赛、双革活动，充分调动广大职工生产的积极性和创造性。</w:t>
      </w:r>
    </w:p>
    <w:p w:rsidR="00030FA9">
      <w:pPr>
        <w:pStyle w:val="Normal0"/>
        <w:numPr>
          <w:ilvl w:val="0"/>
          <w:numId w:val="112"/>
        </w:numPr>
        <w:spacing w:line="360" w:lineRule="auto"/>
        <w:rPr>
          <w:sz w:val="24"/>
        </w:rPr>
      </w:pPr>
      <w:r>
        <w:rPr>
          <w:rFonts w:hint="eastAsia"/>
          <w:sz w:val="24"/>
        </w:rPr>
        <w:t>组塔工序提倡“抱杆落地，一次成优”，尽量减少组装后的修塔时间，合理制定吊装方案，尽量减少吊装时间、保证吊装安全。</w:t>
      </w:r>
    </w:p>
    <w:p w:rsidR="00030FA9">
      <w:pPr>
        <w:pStyle w:val="Normal0"/>
        <w:numPr>
          <w:ilvl w:val="0"/>
          <w:numId w:val="112"/>
        </w:numPr>
        <w:spacing w:line="360" w:lineRule="auto"/>
        <w:rPr>
          <w:sz w:val="24"/>
        </w:rPr>
      </w:pPr>
      <w:r>
        <w:rPr>
          <w:rFonts w:hint="eastAsia"/>
          <w:sz w:val="24"/>
        </w:rPr>
        <w:t>架线工序充分发挥施工优势，实行流水线作业。尽量减少时间，从而保</w:t>
      </w:r>
      <w:r>
        <w:rPr>
          <w:rFonts w:hint="eastAsia"/>
          <w:sz w:val="24"/>
        </w:rPr>
        <w:t>证工期。</w:t>
      </w:r>
    </w:p>
    <w:p w:rsidR="00030FA9">
      <w:pPr>
        <w:pStyle w:val="Normal0"/>
        <w:numPr>
          <w:ilvl w:val="0"/>
          <w:numId w:val="112"/>
        </w:numPr>
        <w:spacing w:line="360" w:lineRule="auto"/>
        <w:rPr>
          <w:sz w:val="24"/>
        </w:rPr>
      </w:pPr>
      <w:r>
        <w:rPr>
          <w:rFonts w:hint="eastAsia"/>
          <w:sz w:val="24"/>
        </w:rPr>
        <w:t>在施工过程中由项目经理牵头成立外协工作组，配备专用车辆，积极主动与地方政府相关部门沟通，取得地方有关部门的支持做好临时性用地、青苗赔偿、树木砍伐以及进场的道路修整等工作，办理好相应的手续，为工程的顺利进行营造一条绿色通道。</w:t>
      </w:r>
    </w:p>
    <w:p w:rsidR="00030FA9">
      <w:pPr>
        <w:pStyle w:val="Normal0"/>
        <w:numPr>
          <w:ilvl w:val="0"/>
          <w:numId w:val="112"/>
        </w:numPr>
        <w:spacing w:line="360" w:lineRule="auto"/>
        <w:rPr>
          <w:sz w:val="24"/>
        </w:rPr>
      </w:pPr>
      <w:r>
        <w:rPr>
          <w:rFonts w:hint="eastAsia"/>
          <w:sz w:val="24"/>
        </w:rPr>
        <w:t>由于特殊原因未能按施工计划完成的项目，现场可根据实际情况及时进行调整，合理安排交叉作业，适当延长作业时间。</w:t>
      </w:r>
    </w:p>
    <w:p w:rsidR="00030FA9">
      <w:pPr>
        <w:pStyle w:val="Normal0"/>
        <w:numPr>
          <w:ilvl w:val="0"/>
          <w:numId w:val="112"/>
        </w:numPr>
        <w:spacing w:line="360" w:lineRule="auto"/>
        <w:rPr>
          <w:sz w:val="24"/>
        </w:rPr>
      </w:pPr>
      <w:r>
        <w:rPr>
          <w:rFonts w:hint="eastAsia"/>
          <w:sz w:val="24"/>
        </w:rPr>
        <w:t>如果发生不可抗力而有可能影响到工程的施工时，须立即通知监理工程师，并尽最大可能履行合同中的义务。</w:t>
      </w:r>
    </w:p>
    <w:p w:rsidR="00030FA9">
      <w:pPr>
        <w:pStyle w:val="Normal0"/>
        <w:numPr>
          <w:ilvl w:val="0"/>
          <w:numId w:val="112"/>
        </w:numPr>
        <w:spacing w:line="360" w:lineRule="auto"/>
        <w:rPr>
          <w:sz w:val="24"/>
        </w:rPr>
      </w:pPr>
      <w:r>
        <w:rPr>
          <w:rFonts w:hint="eastAsia"/>
          <w:sz w:val="24"/>
        </w:rPr>
        <w:t>项目部实行月计划，每月书面向公司汇报。</w:t>
      </w:r>
    </w:p>
    <w:p w:rsidR="00030FA9">
      <w:pPr>
        <w:pStyle w:val="Normal0"/>
        <w:numPr>
          <w:ilvl w:val="0"/>
          <w:numId w:val="112"/>
        </w:numPr>
        <w:spacing w:line="360" w:lineRule="auto"/>
        <w:rPr>
          <w:sz w:val="24"/>
        </w:rPr>
      </w:pPr>
      <w:r>
        <w:rPr>
          <w:rFonts w:hint="eastAsia"/>
          <w:sz w:val="24"/>
        </w:rPr>
        <w:t>加强材料、设备的接运、保管工作、</w:t>
      </w:r>
      <w:r>
        <w:rPr>
          <w:rFonts w:hint="eastAsia"/>
          <w:sz w:val="24"/>
        </w:rPr>
        <w:t>确保安全、避免因材料、设备原因造成工期延误。</w:t>
      </w:r>
    </w:p>
    <w:p w:rsidR="00030FA9">
      <w:pPr>
        <w:pStyle w:val="Normal0"/>
        <w:numPr>
          <w:ilvl w:val="0"/>
          <w:numId w:val="112"/>
        </w:numPr>
        <w:spacing w:line="360" w:lineRule="auto"/>
        <w:rPr>
          <w:sz w:val="24"/>
        </w:rPr>
      </w:pPr>
      <w:r>
        <w:rPr>
          <w:rFonts w:hint="eastAsia"/>
          <w:sz w:val="24"/>
        </w:rPr>
        <w:t>由项目施工技术部牵头，加快工程信息收集的步伐，开工前及时进行施工组织设计的编写和提供，以及施工方法、作业指导书的编写和工程各种报表等。</w:t>
      </w:r>
    </w:p>
    <w:p w:rsidR="00030FA9">
      <w:pPr>
        <w:pStyle w:val="Normal0"/>
        <w:numPr>
          <w:ilvl w:val="0"/>
          <w:numId w:val="112"/>
        </w:numPr>
        <w:spacing w:line="360" w:lineRule="auto"/>
        <w:rPr>
          <w:sz w:val="24"/>
        </w:rPr>
      </w:pPr>
      <w:r>
        <w:rPr>
          <w:rFonts w:hint="eastAsia"/>
          <w:sz w:val="24"/>
        </w:rPr>
        <w:t>特殊工序施工须有预见安排，通过合理工序安排，减少客观条件对工期影响。</w:t>
      </w:r>
    </w:p>
    <w:p w:rsidR="00030FA9">
      <w:pPr>
        <w:pStyle w:val="Normal0"/>
        <w:numPr>
          <w:ilvl w:val="0"/>
          <w:numId w:val="112"/>
        </w:numPr>
        <w:spacing w:line="360" w:lineRule="auto"/>
        <w:rPr>
          <w:sz w:val="24"/>
        </w:rPr>
      </w:pPr>
      <w:r>
        <w:rPr>
          <w:rFonts w:hint="eastAsia"/>
          <w:sz w:val="24"/>
        </w:rPr>
        <w:t>加强现场设计变更通知单的管理，及时通知传达施工人员，进行设计变更交底，并落实通知执行情况。不能因设计变更没落实到位而影响施工。</w:t>
      </w:r>
    </w:p>
    <w:p w:rsidR="00030FA9">
      <w:pPr>
        <w:pStyle w:val="Heading3"/>
        <w:spacing w:before="0" w:after="0" w:line="360" w:lineRule="auto"/>
        <w:rPr>
          <w:sz w:val="30"/>
        </w:rPr>
      </w:pPr>
      <w:r>
        <w:rPr>
          <w:rFonts w:hint="eastAsia"/>
          <w:sz w:val="30"/>
        </w:rPr>
        <w:t>管理措施</w:t>
      </w:r>
    </w:p>
    <w:p w:rsidR="00030FA9">
      <w:pPr>
        <w:pStyle w:val="Normal0"/>
        <w:numPr>
          <w:ilvl w:val="0"/>
          <w:numId w:val="19"/>
        </w:numPr>
        <w:spacing w:line="360" w:lineRule="auto"/>
        <w:rPr>
          <w:sz w:val="24"/>
        </w:rPr>
      </w:pPr>
      <w:r>
        <w:rPr>
          <w:rFonts w:hint="eastAsia"/>
          <w:sz w:val="24"/>
        </w:rPr>
        <w:t>工程项目管理人员对项目的技术方案的实施做出详尽的时间进度安排以及资源费用安排来指导项目的实施。计划实施过程中，一定要做到“严格按计划实施、定期及时反馈实际情况、认真对比分析、酌情调整”，真正做到动态管理。管理过程中更多地以定量数据判断说明问题，对项目的进度、资源、费用等关键因素真正得以统筹考虑，使得项目在合理的资源和费用投入下，更好地完成进度目标。</w:t>
      </w:r>
    </w:p>
    <w:p w:rsidR="00030FA9">
      <w:pPr>
        <w:pStyle w:val="Normal0"/>
        <w:numPr>
          <w:ilvl w:val="0"/>
          <w:numId w:val="19"/>
        </w:numPr>
        <w:spacing w:line="360" w:lineRule="auto"/>
        <w:rPr>
          <w:sz w:val="24"/>
        </w:rPr>
        <w:sectPr>
          <w:type w:val="nextPage"/>
          <w:pgSz w:w="11906" w:h="16838"/>
          <w:pgMar w:top="1361" w:right="1247" w:bottom="1361" w:left="1701" w:header="964" w:footer="964" w:gutter="0"/>
          <w:pgNumType w:start="15"/>
          <w:cols w:space="708"/>
          <w:titlePg w:val="0"/>
          <w:docGrid w:type="lines" w:linePitch="312"/>
        </w:sectPr>
      </w:pPr>
      <w:r>
        <w:rPr>
          <w:rFonts w:hint="eastAsia"/>
          <w:sz w:val="24"/>
        </w:rPr>
        <w:t>实行动态计划管理，根据现场实际情况对计划的执行情况进行一次检查，并根</w:t>
      </w:r>
    </w:p>
    <w:p w:rsidR="00030FA9">
      <w:pPr>
        <w:pStyle w:val="Normal0"/>
        <w:numPr>
          <w:ilvl w:val="0"/>
          <w:numId w:val="0"/>
        </w:numPr>
        <w:spacing w:line="360" w:lineRule="auto"/>
        <w:ind w:left="0"/>
        <w:rPr>
          <w:sz w:val="24"/>
        </w:rPr>
      </w:pPr>
      <w:r>
        <w:rPr>
          <w:rFonts w:hint="eastAsia"/>
          <w:sz w:val="24"/>
        </w:rPr>
        <w:t>据工程进展情况和材料到货情况，对没有按计划完成的项目及时查找原因，制定出修正措施，使整个施工</w:t>
      </w:r>
      <w:r>
        <w:rPr>
          <w:rFonts w:hint="eastAsia"/>
          <w:sz w:val="24"/>
        </w:rPr>
        <w:t>过程处于受控状态。</w:t>
      </w:r>
    </w:p>
    <w:p w:rsidR="00030FA9">
      <w:pPr>
        <w:pStyle w:val="Heading3"/>
        <w:spacing w:before="0" w:after="0" w:line="360" w:lineRule="auto"/>
        <w:rPr>
          <w:sz w:val="30"/>
        </w:rPr>
      </w:pPr>
      <w:r>
        <w:rPr>
          <w:rFonts w:hint="eastAsia"/>
          <w:sz w:val="30"/>
        </w:rPr>
        <w:t>技术措施</w:t>
      </w:r>
    </w:p>
    <w:p w:rsidR="00030FA9">
      <w:pPr>
        <w:pStyle w:val="Normal0"/>
        <w:numPr>
          <w:ilvl w:val="0"/>
          <w:numId w:val="113"/>
        </w:numPr>
        <w:spacing w:line="360" w:lineRule="auto"/>
        <w:rPr>
          <w:sz w:val="24"/>
        </w:rPr>
      </w:pPr>
      <w:r>
        <w:rPr>
          <w:rFonts w:hint="eastAsia"/>
          <w:sz w:val="24"/>
        </w:rPr>
        <w:t>认真做好工程的前期准备工作，熟悉工程的设计特点，认真可行的编制施工技术方案，及时进行各道工序的施工图纸会审，力争尽早发现图纸中存在的问题，在施工图会审会上一并提出，将问题在正式施工前解决。对于</w:t>
      </w:r>
      <w:r>
        <w:rPr>
          <w:rFonts w:ascii="宋体" w:hAnsi="宋体" w:hint="eastAsia"/>
          <w:sz w:val="24"/>
        </w:rPr>
        <w:t>工程</w:t>
      </w:r>
      <w:r>
        <w:rPr>
          <w:rFonts w:hint="eastAsia"/>
          <w:sz w:val="24"/>
        </w:rPr>
        <w:t>中遇到的新技术、新工艺，要制定施工措施和作业指导书，组织施工人员学习培训、吸收成熟的施工经验，提高工效，做到一次顺利完工，一次验收合格。</w:t>
      </w:r>
    </w:p>
    <w:p w:rsidR="00030FA9">
      <w:pPr>
        <w:pStyle w:val="Normal0"/>
        <w:numPr>
          <w:ilvl w:val="0"/>
          <w:numId w:val="113"/>
        </w:numPr>
        <w:spacing w:line="360" w:lineRule="auto"/>
        <w:rPr>
          <w:sz w:val="24"/>
        </w:rPr>
      </w:pPr>
      <w:r>
        <w:rPr>
          <w:rFonts w:hint="eastAsia"/>
          <w:sz w:val="24"/>
        </w:rPr>
        <w:t>各道工序的施工提倡一次成优，一次验收合格，减少返工，加快施工进度。</w:t>
      </w:r>
    </w:p>
    <w:p w:rsidR="00030FA9">
      <w:pPr>
        <w:pStyle w:val="Normal0"/>
        <w:numPr>
          <w:ilvl w:val="0"/>
          <w:numId w:val="113"/>
        </w:numPr>
        <w:spacing w:line="360" w:lineRule="auto"/>
        <w:rPr>
          <w:sz w:val="24"/>
        </w:rPr>
      </w:pPr>
      <w:r>
        <w:rPr>
          <w:rFonts w:hint="eastAsia"/>
          <w:sz w:val="24"/>
        </w:rPr>
        <w:t>对特殊工序，要周密考虑，制定详细的切实可行的施工方案，避免由于多种原因而影响工期</w:t>
      </w:r>
      <w:r>
        <w:rPr>
          <w:rFonts w:hint="eastAsia"/>
          <w:sz w:val="24"/>
        </w:rPr>
        <w:t>。</w:t>
      </w:r>
    </w:p>
    <w:p w:rsidR="00030FA9">
      <w:pPr>
        <w:pStyle w:val="Heading3"/>
        <w:spacing w:before="0" w:after="0" w:line="360" w:lineRule="auto"/>
        <w:rPr>
          <w:sz w:val="30"/>
        </w:rPr>
      </w:pPr>
      <w:r>
        <w:rPr>
          <w:rFonts w:hint="eastAsia"/>
          <w:sz w:val="30"/>
        </w:rPr>
        <w:t>经济措施</w:t>
      </w:r>
    </w:p>
    <w:p w:rsidR="00030FA9">
      <w:pPr>
        <w:pStyle w:val="Normal0"/>
        <w:numPr>
          <w:ilvl w:val="0"/>
          <w:numId w:val="21"/>
        </w:numPr>
        <w:spacing w:line="360" w:lineRule="auto"/>
        <w:rPr>
          <w:sz w:val="24"/>
        </w:rPr>
      </w:pPr>
      <w:r>
        <w:rPr>
          <w:rFonts w:ascii="宋体" w:hAnsi="宋体" w:hint="eastAsia"/>
          <w:sz w:val="24"/>
        </w:rPr>
        <w:t>本工程</w:t>
      </w:r>
      <w:r>
        <w:rPr>
          <w:rFonts w:hint="eastAsia"/>
          <w:sz w:val="24"/>
        </w:rPr>
        <w:t>资金专款专用，当建设单位提供资金因故不能保证时，公司垫付，保证工程资金充足。不出现因资金问题影响工程进度。</w:t>
      </w:r>
    </w:p>
    <w:p w:rsidR="00030FA9">
      <w:pPr>
        <w:pStyle w:val="Normal0"/>
        <w:numPr>
          <w:ilvl w:val="0"/>
          <w:numId w:val="21"/>
        </w:numPr>
        <w:spacing w:line="360" w:lineRule="auto"/>
        <w:rPr>
          <w:sz w:val="24"/>
        </w:rPr>
      </w:pPr>
      <w:r>
        <w:rPr>
          <w:rFonts w:hint="eastAsia"/>
          <w:sz w:val="24"/>
        </w:rPr>
        <w:t>为确保</w:t>
      </w:r>
      <w:r>
        <w:rPr>
          <w:rFonts w:ascii="宋体" w:hAnsi="宋体" w:hint="eastAsia"/>
          <w:sz w:val="24"/>
        </w:rPr>
        <w:t>本工程</w:t>
      </w:r>
      <w:r>
        <w:rPr>
          <w:rFonts w:hint="eastAsia"/>
          <w:sz w:val="24"/>
        </w:rPr>
        <w:t>按时完工，制订经济责任制，对按时或提前完成本职工作的班组进行物质奖励，对拖延工期的班组进行经济处罚。</w:t>
      </w:r>
    </w:p>
    <w:p w:rsidR="00030FA9">
      <w:pPr>
        <w:pStyle w:val="Heading3"/>
        <w:spacing w:before="0" w:after="0" w:line="360" w:lineRule="auto"/>
        <w:rPr>
          <w:sz w:val="30"/>
        </w:rPr>
      </w:pPr>
      <w:r>
        <w:rPr>
          <w:rFonts w:hint="eastAsia"/>
          <w:sz w:val="30"/>
        </w:rPr>
        <w:t>场地及进场道路计划</w:t>
      </w:r>
    </w:p>
    <w:p w:rsidR="00030FA9">
      <w:pPr>
        <w:pStyle w:val="Normal0"/>
        <w:numPr>
          <w:ilvl w:val="0"/>
          <w:numId w:val="22"/>
        </w:numPr>
        <w:spacing w:line="360" w:lineRule="auto"/>
        <w:rPr>
          <w:sz w:val="24"/>
        </w:rPr>
      </w:pPr>
      <w:r>
        <w:rPr>
          <w:rFonts w:hint="eastAsia"/>
          <w:sz w:val="24"/>
        </w:rPr>
        <w:t>施工前对线路进行详细的调查和了解，确定各个桩位的运输道路、卸车点和倒车点，并根据各桩位的塔型和基础型号，确定各桩位的施工范围，详细记录各使用范围内的地貌。并将有关记录提交有关单位。</w:t>
      </w:r>
    </w:p>
    <w:p w:rsidR="00030FA9">
      <w:pPr>
        <w:pStyle w:val="Normal0"/>
        <w:numPr>
          <w:ilvl w:val="0"/>
          <w:numId w:val="22"/>
        </w:numPr>
        <w:spacing w:line="360" w:lineRule="auto"/>
        <w:rPr>
          <w:sz w:val="24"/>
        </w:rPr>
      </w:pPr>
      <w:r>
        <w:rPr>
          <w:rFonts w:hint="eastAsia"/>
          <w:sz w:val="24"/>
        </w:rPr>
        <w:t>根据各使用范围内的地貌情况，与建设单位和青赔协办单位共同协商，采取先</w:t>
      </w:r>
      <w:r>
        <w:rPr>
          <w:rFonts w:hint="eastAsia"/>
          <w:sz w:val="24"/>
        </w:rPr>
        <w:t>易后难的原则进行理赔。</w:t>
      </w:r>
    </w:p>
    <w:p w:rsidR="00030FA9">
      <w:pPr>
        <w:pStyle w:val="Normal0"/>
        <w:numPr>
          <w:ilvl w:val="0"/>
          <w:numId w:val="22"/>
        </w:numPr>
        <w:spacing w:line="360" w:lineRule="auto"/>
        <w:rPr>
          <w:sz w:val="24"/>
        </w:rPr>
      </w:pPr>
      <w:r>
        <w:rPr>
          <w:rFonts w:hint="eastAsia"/>
          <w:sz w:val="24"/>
        </w:rPr>
        <w:t>成立修路、运输小组，制定周密的修路和场地准备计划，合理安排各桩位的施工顺序，同时要兼顾基础、铁塔原材料的大运、小运道路和架线用原材料、设备的运输道路的修建，防止重复赔偿和施工。具体使用计划见</w:t>
      </w:r>
      <w:r>
        <w:rPr>
          <w:sz w:val="24"/>
        </w:rPr>
        <w:fldChar w:fldCharType="begin"/>
      </w:r>
      <w:r>
        <w:rPr>
          <w:sz w:val="24"/>
        </w:rPr>
        <w:instrText xml:space="preserve"> </w:instrText>
      </w:r>
      <w:r>
        <w:rPr>
          <w:rFonts w:hint="eastAsia"/>
          <w:sz w:val="24"/>
        </w:rPr>
        <w:instrText>REF _Ref277254147 \h</w:instrText>
      </w:r>
      <w:r>
        <w:rPr>
          <w:sz w:val="24"/>
        </w:rPr>
        <w:instrText xml:space="preserve">  \* MERGEFORMAT </w:instrText>
      </w:r>
      <w:r>
        <w:rPr>
          <w:sz w:val="24"/>
        </w:rPr>
        <w:fldChar w:fldCharType="separate"/>
      </w:r>
      <w:r>
        <w:rPr>
          <w:sz w:val="24"/>
        </w:rPr>
        <w:t>表</w:t>
      </w:r>
      <w:r>
        <w:rPr>
          <w:sz w:val="24"/>
        </w:rPr>
        <w:t xml:space="preserve"> 4</w:t>
      </w:r>
      <w:r>
        <w:rPr>
          <w:sz w:val="24"/>
        </w:rPr>
        <w:noBreakHyphen/>
        <w:t>3</w:t>
      </w:r>
      <w:r>
        <w:rPr>
          <w:sz w:val="24"/>
        </w:rPr>
        <w:fldChar w:fldCharType="end"/>
      </w:r>
      <w:r>
        <w:rPr>
          <w:rFonts w:hint="eastAsia"/>
          <w:sz w:val="24"/>
        </w:rPr>
        <w:t>、</w:t>
      </w:r>
      <w:r>
        <w:rPr>
          <w:sz w:val="24"/>
        </w:rPr>
        <w:fldChar w:fldCharType="begin"/>
      </w:r>
      <w:r>
        <w:rPr>
          <w:sz w:val="24"/>
        </w:rPr>
        <w:instrText xml:space="preserve"> REF _Ref277254149 \h  \* MERGEFORMAT</w:instrText>
      </w:r>
      <w:r>
        <w:rPr>
          <w:sz w:val="24"/>
        </w:rPr>
        <w:instrText xml:space="preserve"> </w:instrText>
      </w:r>
      <w:r>
        <w:rPr>
          <w:sz w:val="24"/>
        </w:rPr>
        <w:fldChar w:fldCharType="separate"/>
      </w:r>
      <w:r>
        <w:rPr>
          <w:rFonts w:hint="eastAsia"/>
          <w:sz w:val="24"/>
        </w:rPr>
        <w:t>表</w:t>
      </w:r>
      <w:r>
        <w:rPr>
          <w:rFonts w:hint="eastAsia"/>
          <w:sz w:val="24"/>
        </w:rPr>
        <w:t xml:space="preserve"> </w:t>
      </w:r>
      <w:r>
        <w:rPr>
          <w:sz w:val="24"/>
        </w:rPr>
        <w:t>4</w:t>
      </w:r>
      <w:r>
        <w:rPr>
          <w:sz w:val="24"/>
        </w:rPr>
        <w:noBreakHyphen/>
        <w:t>4</w:t>
      </w:r>
      <w:r>
        <w:rPr>
          <w:sz w:val="24"/>
        </w:rPr>
        <w:fldChar w:fldCharType="end"/>
      </w:r>
      <w:r>
        <w:rPr>
          <w:rFonts w:hint="eastAsia"/>
          <w:sz w:val="24"/>
        </w:rPr>
        <w:t>和</w:t>
      </w:r>
      <w:r>
        <w:rPr>
          <w:sz w:val="24"/>
        </w:rPr>
        <w:fldChar w:fldCharType="begin"/>
      </w:r>
      <w:r>
        <w:rPr>
          <w:sz w:val="24"/>
        </w:rPr>
        <w:instrText xml:space="preserve"> REF _Ref277254150 \h  \* MERGEFORMAT </w:instrText>
      </w:r>
      <w:r>
        <w:rPr>
          <w:sz w:val="24"/>
        </w:rPr>
        <w:fldChar w:fldCharType="separate"/>
      </w:r>
      <w:r>
        <w:rPr>
          <w:rFonts w:hint="eastAsia"/>
          <w:sz w:val="24"/>
        </w:rPr>
        <w:t>表</w:t>
      </w:r>
      <w:r>
        <w:rPr>
          <w:rFonts w:hint="eastAsia"/>
          <w:sz w:val="24"/>
        </w:rPr>
        <w:t xml:space="preserve"> </w:t>
      </w:r>
      <w:r>
        <w:rPr>
          <w:sz w:val="24"/>
        </w:rPr>
        <w:t>4</w:t>
      </w:r>
      <w:r>
        <w:rPr>
          <w:sz w:val="24"/>
        </w:rPr>
        <w:noBreakHyphen/>
        <w:t>5</w:t>
      </w:r>
      <w:r>
        <w:rPr>
          <w:sz w:val="24"/>
        </w:rPr>
        <w:fldChar w:fldCharType="end"/>
      </w:r>
      <w:r>
        <w:rPr>
          <w:rFonts w:hint="eastAsia"/>
          <w:sz w:val="24"/>
        </w:rPr>
        <w:t>。</w:t>
      </w: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sectPr>
          <w:type w:val="nextPage"/>
          <w:pgSz w:w="11906" w:h="16838"/>
          <w:pgMar w:top="1361" w:right="1247" w:bottom="1361" w:left="1701" w:header="964" w:footer="964" w:gutter="0"/>
          <w:pgNumType w:start="16"/>
          <w:cols w:space="708"/>
          <w:titlePg w:val="0"/>
          <w:docGrid w:type="lines" w:linePitch="312"/>
        </w:sectPr>
      </w:pPr>
    </w:p>
    <w:p w:rsidR="00030FA9">
      <w:pPr>
        <w:pStyle w:val="Caption"/>
        <w:keepNext/>
        <w:spacing w:line="360" w:lineRule="auto"/>
        <w:jc w:val="center"/>
        <w:rPr>
          <w:rFonts w:ascii="Times New Roman" w:eastAsia="宋体" w:hAnsi="Times New Roman"/>
          <w:sz w:val="21"/>
        </w:rPr>
      </w:pPr>
      <w:bookmarkStart w:id="28" w:name="_Ref277254147"/>
      <w:r>
        <w:rPr>
          <w:rFonts w:ascii="Times New Roman" w:eastAsia="宋体" w:hAnsi="宋体"/>
          <w:sz w:val="21"/>
        </w:rPr>
        <w:t>表</w:t>
      </w:r>
      <w:r>
        <w:rPr>
          <w:rFonts w:ascii="Times New Roman" w:eastAsia="宋体" w:hAnsi="Times New Roman"/>
          <w:sz w:val="21"/>
        </w:rPr>
        <w:t xml:space="preserve"> </w:t>
      </w:r>
      <w:r>
        <w:rPr>
          <w:rFonts w:ascii="Times New Roman" w:eastAsia="宋体" w:hAnsi="Times New Roman"/>
          <w:sz w:val="21"/>
        </w:rPr>
        <w:fldChar w:fldCharType="begin"/>
      </w:r>
      <w:r>
        <w:rPr>
          <w:rFonts w:ascii="Times New Roman" w:eastAsia="宋体" w:hAnsi="Times New Roman"/>
          <w:sz w:val="21"/>
        </w:rPr>
        <w:instrText xml:space="preserve"> STYLEREF 1 \s </w:instrText>
      </w:r>
      <w:r>
        <w:rPr>
          <w:rFonts w:ascii="Times New Roman" w:eastAsia="宋体" w:hAnsi="Times New Roman"/>
          <w:sz w:val="21"/>
        </w:rPr>
        <w:fldChar w:fldCharType="separate"/>
      </w:r>
      <w:r>
        <w:rPr>
          <w:rFonts w:ascii="Times New Roman" w:eastAsia="宋体" w:hAnsi="Times New Roman"/>
          <w:sz w:val="21"/>
        </w:rPr>
        <w:t>4</w:t>
      </w:r>
      <w:r>
        <w:rPr>
          <w:rFonts w:ascii="Times New Roman" w:eastAsia="宋体" w:hAnsi="Times New Roman"/>
          <w:sz w:val="21"/>
        </w:rPr>
        <w:fldChar w:fldCharType="end"/>
      </w:r>
      <w:r>
        <w:rPr>
          <w:rFonts w:ascii="Times New Roman" w:eastAsia="宋体" w:hAnsi="Times New Roman"/>
          <w:sz w:val="21"/>
        </w:rPr>
        <w:noBreakHyphen/>
      </w:r>
      <w:r>
        <w:rPr>
          <w:rFonts w:ascii="Times New Roman" w:eastAsia="宋体" w:hAnsi="Times New Roman"/>
          <w:sz w:val="21"/>
        </w:rPr>
        <w:fldChar w:fldCharType="begin"/>
      </w:r>
      <w:r>
        <w:rPr>
          <w:rFonts w:ascii="Times New Roman" w:eastAsia="宋体" w:hAnsi="Times New Roman"/>
          <w:sz w:val="21"/>
        </w:rPr>
        <w:instrText xml:space="preserve"> SEQ </w:instrText>
      </w:r>
      <w:r>
        <w:rPr>
          <w:rFonts w:ascii="Times New Roman" w:eastAsia="宋体" w:hAnsi="Times New Roman"/>
          <w:sz w:val="21"/>
        </w:rPr>
        <w:instrText>表</w:instrText>
      </w:r>
      <w:r>
        <w:rPr>
          <w:rFonts w:ascii="Times New Roman" w:eastAsia="宋体" w:hAnsi="Times New Roman"/>
          <w:sz w:val="21"/>
        </w:rPr>
        <w:instrText xml:space="preserve"> \* ARABIC \s 1 </w:instrText>
      </w:r>
      <w:r>
        <w:rPr>
          <w:rFonts w:ascii="Times New Roman" w:eastAsia="宋体" w:hAnsi="Times New Roman"/>
          <w:sz w:val="21"/>
        </w:rPr>
        <w:fldChar w:fldCharType="separate"/>
      </w:r>
      <w:r>
        <w:rPr>
          <w:rFonts w:ascii="Times New Roman" w:eastAsia="宋体" w:hAnsi="Times New Roman"/>
          <w:sz w:val="21"/>
        </w:rPr>
        <w:t>3</w:t>
      </w:r>
      <w:r>
        <w:rPr>
          <w:rFonts w:ascii="Times New Roman" w:eastAsia="宋体" w:hAnsi="Times New Roman"/>
          <w:sz w:val="21"/>
        </w:rPr>
        <w:fldChar w:fldCharType="end"/>
      </w:r>
      <w:bookmarkEnd w:id="28"/>
      <w:r>
        <w:rPr>
          <w:rFonts w:ascii="Times New Roman" w:eastAsia="宋体" w:hAnsi="Times New Roman"/>
          <w:sz w:val="21"/>
        </w:rPr>
        <w:t xml:space="preserve">    </w:t>
      </w:r>
      <w:r>
        <w:rPr>
          <w:rFonts w:ascii="Times New Roman" w:eastAsia="宋体" w:hAnsi="宋体" w:hint="eastAsia"/>
          <w:sz w:val="21"/>
        </w:rPr>
        <w:t>塔位临时用地和进场道路</w:t>
      </w:r>
      <w:r>
        <w:rPr>
          <w:rFonts w:ascii="Times New Roman" w:eastAsia="宋体" w:hAnsi="宋体"/>
          <w:sz w:val="21"/>
        </w:rPr>
        <w:t>场地使用计划表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67"/>
        <w:gridCol w:w="2799"/>
        <w:gridCol w:w="2546"/>
        <w:gridCol w:w="21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4"/>
          <w:jc w:val="center"/>
        </w:trPr>
        <w:tc>
          <w:tcPr>
            <w:tcW w:w="1467" w:type="dxa"/>
            <w:vAlign w:val="center"/>
          </w:tcPr>
          <w:p w:rsidR="00030FA9">
            <w:pPr>
              <w:pStyle w:val="Normal0"/>
              <w:spacing w:line="360" w:lineRule="auto"/>
              <w:jc w:val="center"/>
            </w:pPr>
            <w:r>
              <w:rPr>
                <w:rFonts w:hint="eastAsia"/>
              </w:rPr>
              <w:t>塔位编号</w:t>
            </w:r>
          </w:p>
        </w:tc>
        <w:tc>
          <w:tcPr>
            <w:tcW w:w="2799" w:type="dxa"/>
            <w:vAlign w:val="center"/>
          </w:tcPr>
          <w:p w:rsidR="00030FA9">
            <w:pPr>
              <w:pStyle w:val="Normal0"/>
              <w:spacing w:line="360" w:lineRule="auto"/>
              <w:jc w:val="center"/>
            </w:pPr>
            <w:r>
              <w:rPr>
                <w:rFonts w:hint="eastAsia"/>
              </w:rPr>
              <w:t>塔位临时用地</w:t>
            </w:r>
          </w:p>
          <w:p w:rsidR="00030FA9">
            <w:pPr>
              <w:pStyle w:val="Normal0"/>
              <w:spacing w:line="360" w:lineRule="auto"/>
              <w:jc w:val="center"/>
            </w:pPr>
            <w:r>
              <w:rPr>
                <w:rFonts w:hint="eastAsia"/>
              </w:rPr>
              <w:t>占用面积</w:t>
            </w:r>
          </w:p>
        </w:tc>
        <w:tc>
          <w:tcPr>
            <w:tcW w:w="2546" w:type="dxa"/>
            <w:vAlign w:val="center"/>
          </w:tcPr>
          <w:p w:rsidR="00030FA9">
            <w:pPr>
              <w:pStyle w:val="Normal0"/>
              <w:spacing w:line="360" w:lineRule="auto"/>
              <w:jc w:val="center"/>
            </w:pPr>
            <w:r>
              <w:rPr>
                <w:rFonts w:hint="eastAsia"/>
              </w:rPr>
              <w:t>进场道路占用面积</w:t>
            </w:r>
          </w:p>
          <w:p w:rsidR="00030FA9">
            <w:pPr>
              <w:pStyle w:val="Normal0"/>
              <w:spacing w:line="360" w:lineRule="auto"/>
              <w:jc w:val="center"/>
            </w:pPr>
            <w:r>
              <w:rPr>
                <w:rFonts w:hint="eastAsia"/>
              </w:rPr>
              <w:t>（路宽×长度）</w:t>
            </w:r>
          </w:p>
        </w:tc>
        <w:tc>
          <w:tcPr>
            <w:tcW w:w="2147" w:type="dxa"/>
            <w:vAlign w:val="center"/>
          </w:tcPr>
          <w:p w:rsidR="00030FA9">
            <w:pPr>
              <w:pStyle w:val="Normal0"/>
              <w:spacing w:line="360" w:lineRule="auto"/>
              <w:jc w:val="center"/>
            </w:pPr>
            <w:r>
              <w:rPr>
                <w:rFonts w:hint="eastAsia"/>
              </w:rPr>
              <w:t>备注</w:t>
            </w:r>
          </w:p>
        </w:tc>
      </w:tr>
      <w:tr>
        <w:tblPrEx>
          <w:tblW w:w="0" w:type="auto"/>
          <w:jc w:val="center"/>
          <w:tblLayout w:type="fixed"/>
          <w:tblLook w:val="0000"/>
        </w:tblPrEx>
        <w:trPr>
          <w:trHeight w:val="454"/>
          <w:jc w:val="center"/>
        </w:trPr>
        <w:tc>
          <w:tcPr>
            <w:tcW w:w="1467" w:type="dxa"/>
            <w:vAlign w:val="center"/>
          </w:tcPr>
          <w:p w:rsidR="00030FA9">
            <w:pPr>
              <w:pStyle w:val="Normal0"/>
              <w:spacing w:line="360" w:lineRule="auto"/>
              <w:jc w:val="center"/>
            </w:pPr>
          </w:p>
        </w:tc>
        <w:tc>
          <w:tcPr>
            <w:tcW w:w="2799" w:type="dxa"/>
            <w:vAlign w:val="center"/>
          </w:tcPr>
          <w:p w:rsidR="00030FA9">
            <w:pPr>
              <w:pStyle w:val="Normal0"/>
              <w:spacing w:line="360" w:lineRule="auto"/>
              <w:jc w:val="center"/>
            </w:pPr>
          </w:p>
        </w:tc>
        <w:tc>
          <w:tcPr>
            <w:tcW w:w="2546" w:type="dxa"/>
            <w:vAlign w:val="center"/>
          </w:tcPr>
          <w:p w:rsidR="00030FA9">
            <w:pPr>
              <w:pStyle w:val="Normal0"/>
              <w:spacing w:line="360" w:lineRule="auto"/>
              <w:jc w:val="center"/>
            </w:pPr>
          </w:p>
        </w:tc>
        <w:tc>
          <w:tcPr>
            <w:tcW w:w="2147" w:type="dxa"/>
            <w:vAlign w:val="center"/>
          </w:tcPr>
          <w:p w:rsidR="00030FA9">
            <w:pPr>
              <w:pStyle w:val="Normal0"/>
              <w:spacing w:line="360" w:lineRule="auto"/>
              <w:jc w:val="center"/>
            </w:pPr>
          </w:p>
        </w:tc>
      </w:tr>
      <w:tr>
        <w:tblPrEx>
          <w:tblW w:w="0" w:type="auto"/>
          <w:jc w:val="center"/>
          <w:tblLayout w:type="fixed"/>
          <w:tblLook w:val="0000"/>
        </w:tblPrEx>
        <w:trPr>
          <w:trHeight w:val="454"/>
          <w:jc w:val="center"/>
        </w:trPr>
        <w:tc>
          <w:tcPr>
            <w:tcW w:w="1467" w:type="dxa"/>
            <w:vAlign w:val="center"/>
          </w:tcPr>
          <w:p w:rsidR="00030FA9">
            <w:pPr>
              <w:pStyle w:val="Normal0"/>
              <w:spacing w:line="360" w:lineRule="auto"/>
              <w:jc w:val="center"/>
            </w:pPr>
          </w:p>
        </w:tc>
        <w:tc>
          <w:tcPr>
            <w:tcW w:w="2799" w:type="dxa"/>
            <w:vAlign w:val="center"/>
          </w:tcPr>
          <w:p w:rsidR="00030FA9">
            <w:pPr>
              <w:pStyle w:val="Normal0"/>
              <w:spacing w:line="360" w:lineRule="auto"/>
              <w:jc w:val="center"/>
            </w:pPr>
          </w:p>
        </w:tc>
        <w:tc>
          <w:tcPr>
            <w:tcW w:w="2546" w:type="dxa"/>
            <w:vAlign w:val="center"/>
          </w:tcPr>
          <w:p w:rsidR="00030FA9">
            <w:pPr>
              <w:pStyle w:val="Normal0"/>
              <w:spacing w:line="360" w:lineRule="auto"/>
              <w:jc w:val="center"/>
            </w:pPr>
          </w:p>
        </w:tc>
        <w:tc>
          <w:tcPr>
            <w:tcW w:w="2147" w:type="dxa"/>
            <w:vAlign w:val="center"/>
          </w:tcPr>
          <w:p w:rsidR="00030FA9">
            <w:pPr>
              <w:pStyle w:val="Normal0"/>
              <w:spacing w:line="360" w:lineRule="auto"/>
              <w:jc w:val="center"/>
            </w:pPr>
          </w:p>
        </w:tc>
      </w:tr>
      <w:tr>
        <w:tblPrEx>
          <w:tblW w:w="0" w:type="auto"/>
          <w:jc w:val="center"/>
          <w:tblLayout w:type="fixed"/>
          <w:tblLook w:val="0000"/>
        </w:tblPrEx>
        <w:trPr>
          <w:trHeight w:val="454"/>
          <w:jc w:val="center"/>
        </w:trPr>
        <w:tc>
          <w:tcPr>
            <w:tcW w:w="1467" w:type="dxa"/>
            <w:vAlign w:val="center"/>
          </w:tcPr>
          <w:p w:rsidR="00030FA9">
            <w:pPr>
              <w:pStyle w:val="Normal0"/>
              <w:spacing w:line="360" w:lineRule="auto"/>
              <w:jc w:val="center"/>
            </w:pPr>
            <w:r>
              <w:rPr>
                <w:rFonts w:hint="eastAsia"/>
              </w:rPr>
              <w:t>------</w:t>
            </w:r>
          </w:p>
        </w:tc>
        <w:tc>
          <w:tcPr>
            <w:tcW w:w="2799" w:type="dxa"/>
            <w:vAlign w:val="center"/>
          </w:tcPr>
          <w:p w:rsidR="00030FA9">
            <w:pPr>
              <w:pStyle w:val="Normal0"/>
              <w:spacing w:line="360" w:lineRule="auto"/>
              <w:jc w:val="center"/>
            </w:pPr>
            <w:r>
              <w:rPr>
                <w:rFonts w:hint="eastAsia"/>
              </w:rPr>
              <w:t>------</w:t>
            </w:r>
          </w:p>
        </w:tc>
        <w:tc>
          <w:tcPr>
            <w:tcW w:w="2546" w:type="dxa"/>
            <w:vAlign w:val="center"/>
          </w:tcPr>
          <w:p w:rsidR="00030FA9">
            <w:pPr>
              <w:pStyle w:val="Normal0"/>
              <w:spacing w:line="360" w:lineRule="auto"/>
              <w:jc w:val="center"/>
            </w:pPr>
            <w:r>
              <w:rPr>
                <w:rFonts w:hint="eastAsia"/>
              </w:rPr>
              <w:t>------</w:t>
            </w:r>
          </w:p>
        </w:tc>
        <w:tc>
          <w:tcPr>
            <w:tcW w:w="2147" w:type="dxa"/>
            <w:vAlign w:val="center"/>
          </w:tcPr>
          <w:p w:rsidR="00030FA9">
            <w:pPr>
              <w:pStyle w:val="Normal0"/>
              <w:spacing w:line="360" w:lineRule="auto"/>
              <w:jc w:val="center"/>
            </w:pPr>
            <w:r>
              <w:rPr>
                <w:rFonts w:hint="eastAsia"/>
              </w:rPr>
              <w:t>------</w:t>
            </w:r>
          </w:p>
        </w:tc>
      </w:tr>
    </w:tbl>
    <w:p w:rsidR="00030FA9">
      <w:pPr>
        <w:pStyle w:val="Normal0"/>
        <w:spacing w:line="360" w:lineRule="auto"/>
        <w:rPr>
          <w:sz w:val="24"/>
        </w:rPr>
      </w:pPr>
    </w:p>
    <w:p w:rsidR="00030FA9">
      <w:pPr>
        <w:pStyle w:val="Caption"/>
        <w:keepNext/>
        <w:spacing w:line="360" w:lineRule="auto"/>
        <w:jc w:val="center"/>
        <w:rPr>
          <w:rFonts w:ascii="Times New Roman" w:eastAsia="宋体" w:hAnsi="宋体"/>
          <w:sz w:val="21"/>
        </w:rPr>
      </w:pPr>
      <w:bookmarkStart w:id="29" w:name="_Ref277254149"/>
      <w:r>
        <w:rPr>
          <w:rFonts w:ascii="Times New Roman" w:eastAsia="宋体" w:hAnsi="宋体" w:hint="eastAsia"/>
          <w:sz w:val="21"/>
        </w:rPr>
        <w:t>表</w:t>
      </w:r>
      <w:r>
        <w:rPr>
          <w:rFonts w:ascii="Times New Roman" w:eastAsia="宋体" w:hAnsi="宋体" w:hint="eastAsia"/>
          <w:sz w:val="21"/>
        </w:rPr>
        <w:t xml:space="preserve"> </w:t>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STYLEREF 1 \s</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4</w:t>
      </w:r>
      <w:r>
        <w:rPr>
          <w:rFonts w:ascii="Times New Roman" w:eastAsia="宋体" w:hAnsi="宋体"/>
          <w:sz w:val="21"/>
        </w:rPr>
        <w:fldChar w:fldCharType="end"/>
      </w:r>
      <w:r>
        <w:rPr>
          <w:rFonts w:ascii="Times New Roman" w:eastAsia="宋体" w:hAnsi="宋体"/>
          <w:sz w:val="21"/>
        </w:rPr>
        <w:noBreakHyphen/>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 xml:space="preserve">SEQ </w:instrText>
      </w:r>
      <w:r>
        <w:rPr>
          <w:rFonts w:ascii="Times New Roman" w:eastAsia="宋体" w:hAnsi="宋体" w:hint="eastAsia"/>
          <w:sz w:val="21"/>
        </w:rPr>
        <w:instrText>表</w:instrText>
      </w:r>
      <w:r>
        <w:rPr>
          <w:rFonts w:ascii="Times New Roman" w:eastAsia="宋体" w:hAnsi="宋体" w:hint="eastAsia"/>
          <w:sz w:val="21"/>
        </w:rPr>
        <w:instrText xml:space="preserve"> \* ARABIC \s 1</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4</w:t>
      </w:r>
      <w:r>
        <w:rPr>
          <w:rFonts w:ascii="Times New Roman" w:eastAsia="宋体" w:hAnsi="宋体"/>
          <w:sz w:val="21"/>
        </w:rPr>
        <w:fldChar w:fldCharType="end"/>
      </w:r>
      <w:bookmarkEnd w:id="29"/>
      <w:r>
        <w:rPr>
          <w:rFonts w:ascii="Times New Roman" w:eastAsia="宋体" w:hAnsi="宋体" w:hint="eastAsia"/>
          <w:sz w:val="21"/>
        </w:rPr>
        <w:t xml:space="preserve">  </w:t>
      </w:r>
      <w:r>
        <w:rPr>
          <w:rFonts w:ascii="Times New Roman" w:eastAsia="宋体" w:hAnsi="宋体" w:hint="eastAsia"/>
          <w:sz w:val="21"/>
        </w:rPr>
        <w:t>跨越架占用场地使用计划表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67"/>
        <w:gridCol w:w="5345"/>
        <w:gridCol w:w="21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4"/>
          <w:jc w:val="center"/>
        </w:trPr>
        <w:tc>
          <w:tcPr>
            <w:tcW w:w="1467" w:type="dxa"/>
            <w:vAlign w:val="center"/>
          </w:tcPr>
          <w:p w:rsidR="00030FA9">
            <w:pPr>
              <w:pStyle w:val="Normal0"/>
              <w:spacing w:line="360" w:lineRule="auto"/>
              <w:jc w:val="center"/>
            </w:pPr>
            <w:r>
              <w:rPr>
                <w:rFonts w:hint="eastAsia"/>
              </w:rPr>
              <w:t>跨越位置</w:t>
            </w:r>
          </w:p>
        </w:tc>
        <w:tc>
          <w:tcPr>
            <w:tcW w:w="5345" w:type="dxa"/>
            <w:vAlign w:val="center"/>
          </w:tcPr>
          <w:p w:rsidR="00030FA9">
            <w:pPr>
              <w:pStyle w:val="Normal0"/>
              <w:spacing w:line="360" w:lineRule="auto"/>
              <w:jc w:val="center"/>
            </w:pPr>
            <w:r>
              <w:rPr>
                <w:rFonts w:hint="eastAsia"/>
              </w:rPr>
              <w:t>跨越架占用面积（注明跨越物）</w:t>
            </w:r>
          </w:p>
        </w:tc>
        <w:tc>
          <w:tcPr>
            <w:tcW w:w="2147" w:type="dxa"/>
            <w:vAlign w:val="center"/>
          </w:tcPr>
          <w:p w:rsidR="00030FA9">
            <w:pPr>
              <w:pStyle w:val="Normal0"/>
              <w:spacing w:line="360" w:lineRule="auto"/>
              <w:jc w:val="center"/>
            </w:pPr>
            <w:r>
              <w:rPr>
                <w:rFonts w:hint="eastAsia"/>
              </w:rPr>
              <w:t>备注</w:t>
            </w:r>
          </w:p>
        </w:tc>
      </w:tr>
      <w:tr>
        <w:tblPrEx>
          <w:tblW w:w="0" w:type="auto"/>
          <w:jc w:val="center"/>
          <w:tblLayout w:type="fixed"/>
          <w:tblLook w:val="0000"/>
        </w:tblPrEx>
        <w:trPr>
          <w:trHeight w:val="1872"/>
          <w:jc w:val="center"/>
        </w:trPr>
        <w:tc>
          <w:tcPr>
            <w:tcW w:w="1467" w:type="dxa"/>
            <w:vAlign w:val="center"/>
          </w:tcPr>
          <w:p w:rsidR="00030FA9">
            <w:pPr>
              <w:pStyle w:val="Normal0"/>
              <w:spacing w:line="360" w:lineRule="auto"/>
              <w:jc w:val="center"/>
            </w:pPr>
          </w:p>
        </w:tc>
        <w:tc>
          <w:tcPr>
            <w:tcW w:w="5345" w:type="dxa"/>
            <w:vAlign w:val="center"/>
          </w:tcPr>
          <w:p w:rsidR="00030FA9">
            <w:pPr>
              <w:pStyle w:val="Normal0"/>
              <w:spacing w:line="360" w:lineRule="auto"/>
            </w:pPr>
            <w:r>
              <w:rPr>
                <w:rFonts w:hint="eastAsia"/>
              </w:rPr>
              <w:t>□电力线</w:t>
            </w:r>
            <w:r>
              <w:rPr>
                <w:rFonts w:hint="eastAsia"/>
              </w:rPr>
              <w:t>1</w:t>
            </w:r>
            <w:r>
              <w:rPr>
                <w:rFonts w:hint="eastAsia"/>
              </w:rPr>
              <w:t>名称</w:t>
            </w:r>
            <w:r>
              <w:rPr>
                <w:rFonts w:hint="eastAsia"/>
                <w:u w:val="single"/>
              </w:rPr>
              <w:t xml:space="preserve">    </w:t>
            </w:r>
            <w:r>
              <w:rPr>
                <w:rFonts w:hint="eastAsia"/>
              </w:rPr>
              <w:t>：长×宽</w:t>
            </w:r>
          </w:p>
          <w:p w:rsidR="00030FA9">
            <w:pPr>
              <w:pStyle w:val="Normal0"/>
              <w:spacing w:line="360" w:lineRule="auto"/>
            </w:pPr>
            <w:r>
              <w:rPr>
                <w:rFonts w:hint="eastAsia"/>
              </w:rPr>
              <w:t>------</w:t>
            </w:r>
          </w:p>
          <w:p w:rsidR="00030FA9">
            <w:pPr>
              <w:pStyle w:val="Normal0"/>
              <w:spacing w:line="360" w:lineRule="auto"/>
            </w:pPr>
            <w:r>
              <w:rPr>
                <w:rFonts w:hint="eastAsia"/>
              </w:rPr>
              <w:t>□附着物</w:t>
            </w:r>
            <w:r>
              <w:rPr>
                <w:rFonts w:hint="eastAsia"/>
              </w:rPr>
              <w:t>1</w:t>
            </w:r>
            <w:r>
              <w:rPr>
                <w:rFonts w:hint="eastAsia"/>
              </w:rPr>
              <w:t>名称</w:t>
            </w:r>
            <w:r>
              <w:rPr>
                <w:rFonts w:hint="eastAsia"/>
                <w:u w:val="single"/>
              </w:rPr>
              <w:t xml:space="preserve">    </w:t>
            </w:r>
            <w:r>
              <w:rPr>
                <w:rFonts w:hint="eastAsia"/>
              </w:rPr>
              <w:t>：长×宽</w:t>
            </w:r>
          </w:p>
          <w:p w:rsidR="00030FA9">
            <w:pPr>
              <w:pStyle w:val="Normal0"/>
              <w:spacing w:line="360" w:lineRule="auto"/>
            </w:pPr>
            <w:r>
              <w:rPr>
                <w:rFonts w:hint="eastAsia"/>
              </w:rPr>
              <w:t>------</w:t>
            </w:r>
          </w:p>
          <w:p w:rsidR="00030FA9">
            <w:pPr>
              <w:pStyle w:val="Normal0"/>
              <w:spacing w:line="360" w:lineRule="auto"/>
            </w:pPr>
            <w:r>
              <w:rPr>
                <w:rFonts w:hint="eastAsia"/>
              </w:rPr>
              <w:t>□道路</w:t>
            </w:r>
            <w:r>
              <w:rPr>
                <w:rFonts w:hint="eastAsia"/>
              </w:rPr>
              <w:t>1</w:t>
            </w:r>
            <w:r>
              <w:rPr>
                <w:rFonts w:hint="eastAsia"/>
              </w:rPr>
              <w:t>名称</w:t>
            </w:r>
            <w:r>
              <w:rPr>
                <w:rFonts w:hint="eastAsia"/>
                <w:u w:val="single"/>
              </w:rPr>
              <w:t xml:space="preserve">      </w:t>
            </w:r>
            <w:r>
              <w:rPr>
                <w:rFonts w:hint="eastAsia"/>
              </w:rPr>
              <w:t>：长×宽</w:t>
            </w:r>
          </w:p>
          <w:p w:rsidR="00030FA9">
            <w:pPr>
              <w:pStyle w:val="Normal0"/>
              <w:spacing w:line="360" w:lineRule="auto"/>
            </w:pPr>
            <w:r>
              <w:rPr>
                <w:rFonts w:hint="eastAsia"/>
              </w:rPr>
              <w:t>------</w:t>
            </w:r>
          </w:p>
        </w:tc>
        <w:tc>
          <w:tcPr>
            <w:tcW w:w="2147" w:type="dxa"/>
            <w:vAlign w:val="center"/>
          </w:tcPr>
          <w:p w:rsidR="00030FA9">
            <w:pPr>
              <w:pStyle w:val="Normal0"/>
              <w:spacing w:line="360" w:lineRule="auto"/>
              <w:jc w:val="center"/>
            </w:pPr>
          </w:p>
        </w:tc>
      </w:tr>
      <w:tr>
        <w:tblPrEx>
          <w:tblW w:w="0" w:type="auto"/>
          <w:jc w:val="center"/>
          <w:tblLayout w:type="fixed"/>
          <w:tblLook w:val="0000"/>
        </w:tblPrEx>
        <w:trPr>
          <w:trHeight w:val="454"/>
          <w:jc w:val="center"/>
        </w:trPr>
        <w:tc>
          <w:tcPr>
            <w:tcW w:w="1467" w:type="dxa"/>
            <w:vAlign w:val="center"/>
          </w:tcPr>
          <w:p w:rsidR="00030FA9">
            <w:pPr>
              <w:pStyle w:val="Normal0"/>
              <w:spacing w:line="360" w:lineRule="auto"/>
              <w:jc w:val="center"/>
            </w:pPr>
            <w:r>
              <w:rPr>
                <w:rFonts w:hint="eastAsia"/>
              </w:rPr>
              <w:t>------</w:t>
            </w:r>
          </w:p>
        </w:tc>
        <w:tc>
          <w:tcPr>
            <w:tcW w:w="5345" w:type="dxa"/>
            <w:vAlign w:val="center"/>
          </w:tcPr>
          <w:p w:rsidR="00030FA9">
            <w:pPr>
              <w:pStyle w:val="Normal0"/>
              <w:spacing w:line="360" w:lineRule="auto"/>
              <w:jc w:val="center"/>
            </w:pPr>
            <w:r>
              <w:rPr>
                <w:rFonts w:hint="eastAsia"/>
              </w:rPr>
              <w:t>------</w:t>
            </w:r>
          </w:p>
        </w:tc>
        <w:tc>
          <w:tcPr>
            <w:tcW w:w="2147" w:type="dxa"/>
            <w:vAlign w:val="center"/>
          </w:tcPr>
          <w:p w:rsidR="00030FA9">
            <w:pPr>
              <w:pStyle w:val="Normal0"/>
              <w:spacing w:line="360" w:lineRule="auto"/>
              <w:jc w:val="center"/>
            </w:pPr>
            <w:r>
              <w:rPr>
                <w:rFonts w:hint="eastAsia"/>
              </w:rPr>
              <w:t>------</w:t>
            </w:r>
          </w:p>
        </w:tc>
      </w:tr>
    </w:tbl>
    <w:p w:rsidR="00030FA9">
      <w:pPr>
        <w:pStyle w:val="Normal0"/>
        <w:spacing w:line="360" w:lineRule="auto"/>
        <w:rPr>
          <w:sz w:val="24"/>
        </w:rPr>
      </w:pPr>
    </w:p>
    <w:p w:rsidR="00030FA9">
      <w:pPr>
        <w:pStyle w:val="Caption"/>
        <w:keepNext/>
        <w:spacing w:line="360" w:lineRule="auto"/>
        <w:jc w:val="center"/>
        <w:rPr>
          <w:rFonts w:ascii="Times New Roman" w:eastAsia="宋体" w:hAnsi="宋体"/>
          <w:sz w:val="21"/>
        </w:rPr>
      </w:pPr>
      <w:bookmarkStart w:id="30" w:name="_Ref277254150"/>
      <w:r>
        <w:rPr>
          <w:rFonts w:ascii="Times New Roman" w:eastAsia="宋体" w:hAnsi="宋体" w:hint="eastAsia"/>
          <w:sz w:val="21"/>
        </w:rPr>
        <w:t>表</w:t>
      </w:r>
      <w:r>
        <w:rPr>
          <w:rFonts w:ascii="Times New Roman" w:eastAsia="宋体" w:hAnsi="宋体" w:hint="eastAsia"/>
          <w:sz w:val="21"/>
        </w:rPr>
        <w:t xml:space="preserve"> </w:t>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STYLEREF 1 \s</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4</w:t>
      </w:r>
      <w:r>
        <w:rPr>
          <w:rFonts w:ascii="Times New Roman" w:eastAsia="宋体" w:hAnsi="宋体"/>
          <w:sz w:val="21"/>
        </w:rPr>
        <w:fldChar w:fldCharType="end"/>
      </w:r>
      <w:r>
        <w:rPr>
          <w:rFonts w:ascii="Times New Roman" w:eastAsia="宋体" w:hAnsi="宋体"/>
          <w:sz w:val="21"/>
        </w:rPr>
        <w:noBreakHyphen/>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 xml:space="preserve">SEQ </w:instrText>
      </w:r>
      <w:r>
        <w:rPr>
          <w:rFonts w:ascii="Times New Roman" w:eastAsia="宋体" w:hAnsi="宋体" w:hint="eastAsia"/>
          <w:sz w:val="21"/>
        </w:rPr>
        <w:instrText>表</w:instrText>
      </w:r>
      <w:r>
        <w:rPr>
          <w:rFonts w:ascii="Times New Roman" w:eastAsia="宋体" w:hAnsi="宋体" w:hint="eastAsia"/>
          <w:sz w:val="21"/>
        </w:rPr>
        <w:instrText xml:space="preserve"> \* ARABIC \s 1</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5</w:t>
      </w:r>
      <w:r>
        <w:rPr>
          <w:rFonts w:ascii="Times New Roman" w:eastAsia="宋体" w:hAnsi="宋体"/>
          <w:sz w:val="21"/>
        </w:rPr>
        <w:fldChar w:fldCharType="end"/>
      </w:r>
      <w:bookmarkEnd w:id="30"/>
      <w:r>
        <w:rPr>
          <w:rFonts w:ascii="Times New Roman" w:eastAsia="宋体" w:hAnsi="宋体" w:hint="eastAsia"/>
          <w:sz w:val="21"/>
        </w:rPr>
        <w:t xml:space="preserve">  </w:t>
      </w:r>
      <w:r>
        <w:rPr>
          <w:rFonts w:ascii="Times New Roman" w:eastAsia="宋体" w:hAnsi="宋体" w:hint="eastAsia"/>
          <w:sz w:val="21"/>
        </w:rPr>
        <w:t>牵张场占用场地使用计划表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67"/>
        <w:gridCol w:w="2672"/>
        <w:gridCol w:w="2673"/>
        <w:gridCol w:w="2147"/>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10"/>
          <w:jc w:val="center"/>
        </w:trPr>
        <w:tc>
          <w:tcPr>
            <w:tcW w:w="1467" w:type="dxa"/>
            <w:vAlign w:val="center"/>
          </w:tcPr>
          <w:p w:rsidR="00030FA9">
            <w:pPr>
              <w:pStyle w:val="Normal0"/>
              <w:spacing w:line="360" w:lineRule="auto"/>
              <w:jc w:val="center"/>
            </w:pPr>
            <w:r>
              <w:rPr>
                <w:rFonts w:hint="eastAsia"/>
              </w:rPr>
              <w:t>牵张场位置</w:t>
            </w:r>
          </w:p>
        </w:tc>
        <w:tc>
          <w:tcPr>
            <w:tcW w:w="2672" w:type="dxa"/>
            <w:vAlign w:val="center"/>
          </w:tcPr>
          <w:p w:rsidR="00030FA9">
            <w:pPr>
              <w:pStyle w:val="Normal0"/>
              <w:spacing w:line="360" w:lineRule="auto"/>
              <w:jc w:val="center"/>
            </w:pPr>
            <w:r>
              <w:rPr>
                <w:rFonts w:hint="eastAsia"/>
              </w:rPr>
              <w:t>牵引场占用面积</w:t>
            </w:r>
          </w:p>
        </w:tc>
        <w:tc>
          <w:tcPr>
            <w:tcW w:w="2673" w:type="dxa"/>
            <w:vAlign w:val="center"/>
          </w:tcPr>
          <w:p w:rsidR="00030FA9">
            <w:pPr>
              <w:pStyle w:val="Normal0"/>
              <w:spacing w:line="360" w:lineRule="auto"/>
              <w:jc w:val="center"/>
            </w:pPr>
            <w:r>
              <w:rPr>
                <w:rFonts w:hint="eastAsia"/>
              </w:rPr>
              <w:t>张力场占用面积</w:t>
            </w:r>
          </w:p>
        </w:tc>
        <w:tc>
          <w:tcPr>
            <w:tcW w:w="2147" w:type="dxa"/>
            <w:vAlign w:val="center"/>
          </w:tcPr>
          <w:p w:rsidR="00030FA9">
            <w:pPr>
              <w:pStyle w:val="Normal0"/>
              <w:spacing w:line="360" w:lineRule="auto"/>
              <w:jc w:val="center"/>
            </w:pPr>
            <w:r>
              <w:rPr>
                <w:rFonts w:hint="eastAsia"/>
              </w:rPr>
              <w:t>备注</w:t>
            </w:r>
          </w:p>
        </w:tc>
      </w:tr>
      <w:tr>
        <w:tblPrEx>
          <w:tblW w:w="0" w:type="auto"/>
          <w:jc w:val="center"/>
          <w:tblLayout w:type="fixed"/>
          <w:tblLook w:val="0000"/>
        </w:tblPrEx>
        <w:trPr>
          <w:trHeight w:val="510"/>
          <w:jc w:val="center"/>
        </w:trPr>
        <w:tc>
          <w:tcPr>
            <w:tcW w:w="1467" w:type="dxa"/>
            <w:vAlign w:val="center"/>
          </w:tcPr>
          <w:p w:rsidR="00030FA9">
            <w:pPr>
              <w:pStyle w:val="Normal0"/>
              <w:spacing w:line="360" w:lineRule="auto"/>
              <w:jc w:val="center"/>
            </w:pPr>
          </w:p>
        </w:tc>
        <w:tc>
          <w:tcPr>
            <w:tcW w:w="2672" w:type="dxa"/>
            <w:vAlign w:val="center"/>
          </w:tcPr>
          <w:p w:rsidR="00030FA9">
            <w:pPr>
              <w:pStyle w:val="Normal0"/>
              <w:spacing w:line="360" w:lineRule="auto"/>
              <w:jc w:val="center"/>
            </w:pPr>
          </w:p>
        </w:tc>
        <w:tc>
          <w:tcPr>
            <w:tcW w:w="2673" w:type="dxa"/>
            <w:vAlign w:val="center"/>
          </w:tcPr>
          <w:p w:rsidR="00030FA9">
            <w:pPr>
              <w:pStyle w:val="Normal0"/>
              <w:spacing w:line="360" w:lineRule="auto"/>
              <w:jc w:val="center"/>
            </w:pPr>
          </w:p>
        </w:tc>
        <w:tc>
          <w:tcPr>
            <w:tcW w:w="2147" w:type="dxa"/>
            <w:vAlign w:val="center"/>
          </w:tcPr>
          <w:p w:rsidR="00030FA9">
            <w:pPr>
              <w:pStyle w:val="Normal0"/>
              <w:spacing w:line="360" w:lineRule="auto"/>
              <w:jc w:val="center"/>
            </w:pPr>
          </w:p>
        </w:tc>
      </w:tr>
      <w:tr>
        <w:tblPrEx>
          <w:tblW w:w="0" w:type="auto"/>
          <w:jc w:val="center"/>
          <w:tblLayout w:type="fixed"/>
          <w:tblLook w:val="0000"/>
        </w:tblPrEx>
        <w:trPr>
          <w:trHeight w:val="510"/>
          <w:jc w:val="center"/>
        </w:trPr>
        <w:tc>
          <w:tcPr>
            <w:tcW w:w="1467" w:type="dxa"/>
            <w:vAlign w:val="center"/>
          </w:tcPr>
          <w:p w:rsidR="00030FA9">
            <w:pPr>
              <w:pStyle w:val="Normal0"/>
              <w:spacing w:line="360" w:lineRule="auto"/>
              <w:jc w:val="center"/>
            </w:pPr>
          </w:p>
        </w:tc>
        <w:tc>
          <w:tcPr>
            <w:tcW w:w="2672" w:type="dxa"/>
            <w:vAlign w:val="center"/>
          </w:tcPr>
          <w:p w:rsidR="00030FA9">
            <w:pPr>
              <w:pStyle w:val="Normal0"/>
              <w:spacing w:line="360" w:lineRule="auto"/>
              <w:jc w:val="center"/>
            </w:pPr>
          </w:p>
        </w:tc>
        <w:tc>
          <w:tcPr>
            <w:tcW w:w="2673" w:type="dxa"/>
            <w:vAlign w:val="center"/>
          </w:tcPr>
          <w:p w:rsidR="00030FA9">
            <w:pPr>
              <w:pStyle w:val="Normal0"/>
              <w:spacing w:line="360" w:lineRule="auto"/>
              <w:jc w:val="center"/>
            </w:pPr>
          </w:p>
        </w:tc>
        <w:tc>
          <w:tcPr>
            <w:tcW w:w="2147" w:type="dxa"/>
            <w:vAlign w:val="center"/>
          </w:tcPr>
          <w:p w:rsidR="00030FA9">
            <w:pPr>
              <w:pStyle w:val="Normal0"/>
              <w:spacing w:line="360" w:lineRule="auto"/>
              <w:jc w:val="center"/>
            </w:pPr>
          </w:p>
        </w:tc>
      </w:tr>
      <w:tr>
        <w:tblPrEx>
          <w:tblW w:w="0" w:type="auto"/>
          <w:jc w:val="center"/>
          <w:tblLayout w:type="fixed"/>
          <w:tblLook w:val="0000"/>
        </w:tblPrEx>
        <w:trPr>
          <w:trHeight w:val="510"/>
          <w:jc w:val="center"/>
        </w:trPr>
        <w:tc>
          <w:tcPr>
            <w:tcW w:w="1467" w:type="dxa"/>
            <w:vAlign w:val="center"/>
          </w:tcPr>
          <w:p w:rsidR="00030FA9">
            <w:pPr>
              <w:pStyle w:val="Normal0"/>
              <w:spacing w:line="360" w:lineRule="auto"/>
              <w:jc w:val="center"/>
            </w:pPr>
          </w:p>
        </w:tc>
        <w:tc>
          <w:tcPr>
            <w:tcW w:w="2672" w:type="dxa"/>
            <w:vAlign w:val="center"/>
          </w:tcPr>
          <w:p w:rsidR="00030FA9">
            <w:pPr>
              <w:pStyle w:val="Normal0"/>
              <w:spacing w:line="360" w:lineRule="auto"/>
              <w:jc w:val="center"/>
            </w:pPr>
          </w:p>
        </w:tc>
        <w:tc>
          <w:tcPr>
            <w:tcW w:w="2673" w:type="dxa"/>
            <w:vAlign w:val="center"/>
          </w:tcPr>
          <w:p w:rsidR="00030FA9">
            <w:pPr>
              <w:pStyle w:val="Normal0"/>
              <w:spacing w:line="360" w:lineRule="auto"/>
              <w:jc w:val="center"/>
            </w:pPr>
          </w:p>
        </w:tc>
        <w:tc>
          <w:tcPr>
            <w:tcW w:w="2147" w:type="dxa"/>
            <w:vAlign w:val="center"/>
          </w:tcPr>
          <w:p w:rsidR="00030FA9">
            <w:pPr>
              <w:pStyle w:val="Normal0"/>
              <w:spacing w:line="360" w:lineRule="auto"/>
              <w:jc w:val="center"/>
            </w:pPr>
          </w:p>
        </w:tc>
      </w:tr>
      <w:tr>
        <w:tblPrEx>
          <w:tblW w:w="0" w:type="auto"/>
          <w:jc w:val="center"/>
          <w:tblLayout w:type="fixed"/>
          <w:tblLook w:val="0000"/>
        </w:tblPrEx>
        <w:trPr>
          <w:trHeight w:val="510"/>
          <w:jc w:val="center"/>
        </w:trPr>
        <w:tc>
          <w:tcPr>
            <w:tcW w:w="1467" w:type="dxa"/>
            <w:vAlign w:val="center"/>
          </w:tcPr>
          <w:p w:rsidR="00030FA9">
            <w:pPr>
              <w:pStyle w:val="Normal0"/>
              <w:spacing w:line="360" w:lineRule="auto"/>
              <w:jc w:val="center"/>
            </w:pPr>
            <w:r>
              <w:rPr>
                <w:rFonts w:hint="eastAsia"/>
              </w:rPr>
              <w:t>------</w:t>
            </w:r>
          </w:p>
        </w:tc>
        <w:tc>
          <w:tcPr>
            <w:tcW w:w="2672" w:type="dxa"/>
            <w:vAlign w:val="center"/>
          </w:tcPr>
          <w:p w:rsidR="00030FA9">
            <w:pPr>
              <w:pStyle w:val="Normal0"/>
              <w:spacing w:line="360" w:lineRule="auto"/>
              <w:jc w:val="center"/>
            </w:pPr>
            <w:r>
              <w:rPr>
                <w:rFonts w:hint="eastAsia"/>
              </w:rPr>
              <w:t>------</w:t>
            </w:r>
          </w:p>
        </w:tc>
        <w:tc>
          <w:tcPr>
            <w:tcW w:w="2673" w:type="dxa"/>
            <w:vAlign w:val="center"/>
          </w:tcPr>
          <w:p w:rsidR="00030FA9">
            <w:pPr>
              <w:pStyle w:val="Normal0"/>
              <w:spacing w:line="360" w:lineRule="auto"/>
              <w:jc w:val="center"/>
            </w:pPr>
          </w:p>
        </w:tc>
        <w:tc>
          <w:tcPr>
            <w:tcW w:w="2147" w:type="dxa"/>
            <w:vAlign w:val="center"/>
          </w:tcPr>
          <w:p w:rsidR="00030FA9">
            <w:pPr>
              <w:pStyle w:val="Normal0"/>
              <w:spacing w:line="360" w:lineRule="auto"/>
              <w:jc w:val="center"/>
            </w:pPr>
            <w:r>
              <w:rPr>
                <w:rFonts w:hint="eastAsia"/>
              </w:rPr>
              <w:t>------</w:t>
            </w:r>
          </w:p>
        </w:tc>
      </w:tr>
    </w:tbl>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sectPr>
          <w:type w:val="nextPage"/>
          <w:pgSz w:w="11906" w:h="16838"/>
          <w:pgMar w:top="1361" w:right="1247" w:bottom="1361" w:left="1701" w:header="964" w:footer="964" w:gutter="0"/>
          <w:pgNumType w:start="17"/>
          <w:cols w:space="708"/>
          <w:titlePg w:val="0"/>
          <w:docGrid w:type="lines" w:linePitch="312"/>
        </w:sectPr>
      </w:pPr>
    </w:p>
    <w:p w:rsidR="00030FA9">
      <w:pPr>
        <w:pStyle w:val="Heading1"/>
        <w:spacing w:before="200" w:after="200" w:line="360" w:lineRule="auto"/>
        <w:jc w:val="center"/>
        <w:rPr>
          <w:rFonts w:hAnsi="宋体"/>
          <w:sz w:val="36"/>
        </w:rPr>
      </w:pPr>
      <w:bookmarkStart w:id="31" w:name="_Toc278787786"/>
      <w:r>
        <w:rPr>
          <w:rFonts w:hAnsi="宋体" w:hint="eastAsia"/>
          <w:sz w:val="36"/>
        </w:rPr>
        <w:t>施工准备与资源配置计划</w:t>
      </w:r>
      <w:bookmarkEnd w:id="31"/>
    </w:p>
    <w:p w:rsidR="00030FA9">
      <w:pPr>
        <w:pStyle w:val="Normal0"/>
        <w:spacing w:line="360" w:lineRule="auto"/>
        <w:rPr>
          <w:sz w:val="24"/>
        </w:rPr>
      </w:pPr>
    </w:p>
    <w:p w:rsidR="00030FA9">
      <w:pPr>
        <w:pStyle w:val="Heading2"/>
        <w:spacing w:before="0" w:after="0" w:line="360" w:lineRule="auto"/>
        <w:rPr>
          <w:rFonts w:ascii="Times New Roman" w:eastAsia="宋体" w:hAnsi="Times New Roman"/>
        </w:rPr>
      </w:pPr>
      <w:bookmarkStart w:id="32" w:name="_Toc278787787"/>
      <w:r>
        <w:rPr>
          <w:rFonts w:ascii="Times New Roman" w:eastAsia="宋体" w:hAnsi="Times New Roman" w:hint="eastAsia"/>
        </w:rPr>
        <w:t>施工准备</w:t>
      </w:r>
      <w:bookmarkEnd w:id="32"/>
    </w:p>
    <w:p w:rsidR="00030FA9">
      <w:pPr>
        <w:pStyle w:val="Heading3"/>
        <w:spacing w:before="0" w:after="0" w:line="360" w:lineRule="auto"/>
        <w:rPr>
          <w:sz w:val="30"/>
        </w:rPr>
      </w:pPr>
      <w:r>
        <w:rPr>
          <w:rFonts w:hint="eastAsia"/>
          <w:sz w:val="30"/>
        </w:rPr>
        <w:t>施工技术准备</w:t>
      </w:r>
    </w:p>
    <w:p w:rsidR="00030FA9">
      <w:pPr>
        <w:pStyle w:val="Normal0"/>
        <w:numPr>
          <w:ilvl w:val="0"/>
          <w:numId w:val="114"/>
        </w:numPr>
        <w:spacing w:line="360" w:lineRule="auto"/>
        <w:rPr>
          <w:sz w:val="24"/>
        </w:rPr>
      </w:pPr>
      <w:bookmarkStart w:id="33" w:name="_Ref165275859"/>
      <w:r>
        <w:rPr>
          <w:rFonts w:hint="eastAsia"/>
          <w:sz w:val="24"/>
        </w:rPr>
        <w:t>在开工前，由项目经理部组织人员对本工程沿线情况进行详细调查，编制本施工段详细的《施工现场调查报告》，并在线路调查的同时，根据《施工组织设计纲要》的要求，着手编制详细的《施工组织设计》，作为本施工段施工的指导性文件，并提交监理工程师和建设单位。</w:t>
      </w:r>
      <w:r>
        <w:rPr>
          <w:rFonts w:hAnsi="宋体" w:hint="eastAsia"/>
          <w:sz w:val="24"/>
        </w:rPr>
        <w:t>参加监理工程师组织的施工图会审和设计交底。</w:t>
      </w:r>
    </w:p>
    <w:p w:rsidR="00030FA9">
      <w:pPr>
        <w:pStyle w:val="Normal0"/>
        <w:numPr>
          <w:ilvl w:val="0"/>
          <w:numId w:val="114"/>
        </w:numPr>
        <w:spacing w:line="360" w:lineRule="auto"/>
        <w:rPr>
          <w:sz w:val="24"/>
        </w:rPr>
      </w:pPr>
      <w:r>
        <w:rPr>
          <w:rFonts w:hAnsi="宋体" w:hint="eastAsia"/>
          <w:sz w:val="24"/>
        </w:rPr>
        <w:t>根据现场的调查资料，施工图会审纪要，设计资料及规范等，编制作业指导书，制定工地规则及规章制度等，并在分部或分项工程开工前进行详细的技术交底。</w:t>
      </w:r>
    </w:p>
    <w:p w:rsidR="00030FA9">
      <w:pPr>
        <w:pStyle w:val="Normal0"/>
        <w:numPr>
          <w:ilvl w:val="0"/>
          <w:numId w:val="114"/>
        </w:numPr>
        <w:spacing w:line="360" w:lineRule="auto"/>
        <w:rPr>
          <w:sz w:val="24"/>
        </w:rPr>
      </w:pPr>
      <w:r>
        <w:rPr>
          <w:rFonts w:hAnsi="宋体" w:hint="eastAsia"/>
          <w:sz w:val="24"/>
        </w:rPr>
        <w:t>施工技术资料的供应计划</w:t>
      </w:r>
    </w:p>
    <w:p w:rsidR="00030FA9">
      <w:pPr>
        <w:pStyle w:val="Normal0"/>
        <w:spacing w:line="360" w:lineRule="auto"/>
        <w:ind w:firstLine="360" w:firstLineChars="150"/>
        <w:rPr>
          <w:sz w:val="24"/>
        </w:rPr>
      </w:pPr>
      <w:r>
        <w:rPr>
          <w:rFonts w:hAnsi="宋体"/>
          <w:sz w:val="24"/>
        </w:rPr>
        <w:fldChar w:fldCharType="begin"/>
      </w:r>
      <w:r>
        <w:rPr>
          <w:rFonts w:hAnsi="宋体"/>
          <w:sz w:val="24"/>
        </w:rPr>
        <w:instrText xml:space="preserve"> </w:instrText>
      </w:r>
      <w:r>
        <w:rPr>
          <w:rFonts w:hAnsi="宋体" w:hint="eastAsia"/>
          <w:sz w:val="24"/>
        </w:rPr>
        <w:instrText>= 1 \* GB3</w:instrText>
      </w:r>
      <w:r>
        <w:rPr>
          <w:rFonts w:hAnsi="宋体"/>
          <w:sz w:val="24"/>
        </w:rPr>
        <w:instrText xml:space="preserve"> </w:instrText>
      </w:r>
      <w:r>
        <w:rPr>
          <w:rFonts w:hAnsi="宋体"/>
          <w:sz w:val="24"/>
        </w:rPr>
        <w:fldChar w:fldCharType="separate"/>
      </w:r>
      <w:r>
        <w:rPr>
          <w:rFonts w:hAnsi="宋体" w:hint="eastAsia"/>
          <w:sz w:val="24"/>
        </w:rPr>
        <w:t>①</w:t>
      </w:r>
      <w:r>
        <w:rPr>
          <w:rFonts w:hAnsi="宋体"/>
          <w:sz w:val="24"/>
        </w:rPr>
        <w:fldChar w:fldCharType="end"/>
      </w:r>
      <w:r>
        <w:rPr>
          <w:rFonts w:hAnsi="宋体" w:hint="eastAsia"/>
          <w:sz w:val="24"/>
        </w:rPr>
        <w:t>、根据施工招标文件或施工合同</w:t>
      </w:r>
      <w:r>
        <w:rPr>
          <w:rFonts w:hAnsi="宋体" w:hint="eastAsia"/>
          <w:sz w:val="24"/>
        </w:rPr>
        <w:t>对工期的要求，结合我公司对本工程施工进度计划的安排，提出对施工技术资料的供应计划，见表</w:t>
      </w:r>
      <w:r>
        <w:rPr>
          <w:rFonts w:hAnsi="宋体" w:hint="eastAsia"/>
          <w:sz w:val="24"/>
        </w:rPr>
        <w:t>5-1</w:t>
      </w:r>
      <w:r>
        <w:rPr>
          <w:rFonts w:hAnsi="宋体" w:hint="eastAsia"/>
          <w:sz w:val="24"/>
        </w:rPr>
        <w:t>。</w:t>
      </w:r>
    </w:p>
    <w:p w:rsidR="00030FA9">
      <w:pPr>
        <w:pStyle w:val="Normal0"/>
        <w:spacing w:line="360" w:lineRule="auto"/>
        <w:ind w:firstLine="360" w:firstLineChars="150"/>
        <w:rPr>
          <w:rFonts w:hAnsi="宋体"/>
          <w:sz w:val="24"/>
        </w:rPr>
      </w:pPr>
      <w:r>
        <w:rPr>
          <w:sz w:val="24"/>
        </w:rPr>
        <w:fldChar w:fldCharType="begin"/>
      </w:r>
      <w:r>
        <w:rPr>
          <w:sz w:val="24"/>
        </w:rPr>
        <w:instrText xml:space="preserve"> </w:instrText>
      </w:r>
      <w:r>
        <w:rPr>
          <w:rFonts w:hint="eastAsia"/>
          <w:sz w:val="24"/>
        </w:rPr>
        <w:instrText>= 2 \* GB3</w:instrText>
      </w:r>
      <w:r>
        <w:rPr>
          <w:sz w:val="24"/>
        </w:rPr>
        <w:instrText xml:space="preserve"> </w:instrText>
      </w:r>
      <w:r>
        <w:rPr>
          <w:sz w:val="24"/>
        </w:rPr>
        <w:fldChar w:fldCharType="separate"/>
      </w:r>
      <w:r>
        <w:rPr>
          <w:rFonts w:hint="eastAsia"/>
          <w:sz w:val="24"/>
        </w:rPr>
        <w:t>②</w:t>
      </w:r>
      <w:r>
        <w:rPr>
          <w:sz w:val="24"/>
        </w:rPr>
        <w:fldChar w:fldCharType="end"/>
      </w:r>
      <w:r>
        <w:rPr>
          <w:rFonts w:hint="eastAsia"/>
          <w:sz w:val="24"/>
        </w:rPr>
        <w:t>、</w:t>
      </w:r>
      <w:r>
        <w:rPr>
          <w:rFonts w:hAnsi="宋体" w:hint="eastAsia"/>
          <w:sz w:val="24"/>
        </w:rPr>
        <w:t>本工程的所有技术资料和施工作业指导书必须按建设单位的有关规定，在各分部、分项工程开工前报建设单位和监理工程师审查。</w:t>
      </w:r>
    </w:p>
    <w:p w:rsidR="00030FA9">
      <w:pPr>
        <w:pStyle w:val="Normal0"/>
        <w:spacing w:line="360" w:lineRule="auto"/>
        <w:ind w:firstLine="360" w:firstLineChars="150"/>
        <w:rPr>
          <w:rFonts w:hAnsi="宋体"/>
          <w:sz w:val="24"/>
        </w:rPr>
      </w:pPr>
      <w:r>
        <w:rPr>
          <w:rFonts w:hAnsi="宋体"/>
          <w:sz w:val="24"/>
        </w:rPr>
        <w:fldChar w:fldCharType="begin"/>
      </w:r>
      <w:r>
        <w:rPr>
          <w:rFonts w:hAnsi="宋体"/>
          <w:sz w:val="24"/>
        </w:rPr>
        <w:instrText xml:space="preserve"> </w:instrText>
      </w:r>
      <w:r>
        <w:rPr>
          <w:rFonts w:hAnsi="宋体" w:hint="eastAsia"/>
          <w:sz w:val="24"/>
        </w:rPr>
        <w:instrText>= 3 \* GB3</w:instrText>
      </w:r>
      <w:r>
        <w:rPr>
          <w:rFonts w:hAnsi="宋体"/>
          <w:sz w:val="24"/>
        </w:rPr>
        <w:instrText xml:space="preserve"> </w:instrText>
      </w:r>
      <w:r>
        <w:rPr>
          <w:rFonts w:hAnsi="宋体"/>
          <w:sz w:val="24"/>
        </w:rPr>
        <w:fldChar w:fldCharType="separate"/>
      </w:r>
      <w:r>
        <w:rPr>
          <w:rFonts w:hAnsi="宋体" w:hint="eastAsia"/>
          <w:sz w:val="24"/>
        </w:rPr>
        <w:t>③</w:t>
      </w:r>
      <w:r>
        <w:rPr>
          <w:rFonts w:hAnsi="宋体"/>
          <w:sz w:val="24"/>
        </w:rPr>
        <w:fldChar w:fldCharType="end"/>
      </w:r>
      <w:r>
        <w:rPr>
          <w:rFonts w:hAnsi="宋体" w:hint="eastAsia"/>
          <w:sz w:val="24"/>
        </w:rPr>
        <w:t>、工程的开工资料必须按建设单位和监理工程师的要求进行报送。</w:t>
      </w:r>
    </w:p>
    <w:p w:rsidR="00030FA9">
      <w:pPr>
        <w:pStyle w:val="Normal0"/>
        <w:spacing w:line="360" w:lineRule="auto"/>
        <w:ind w:firstLine="360" w:firstLineChars="150"/>
        <w:rPr>
          <w:rFonts w:hAnsi="宋体"/>
          <w:sz w:val="24"/>
        </w:rPr>
      </w:pPr>
      <w:r>
        <w:rPr>
          <w:rFonts w:hAnsi="宋体"/>
          <w:sz w:val="24"/>
        </w:rPr>
        <w:fldChar w:fldCharType="begin"/>
      </w:r>
      <w:r>
        <w:rPr>
          <w:rFonts w:hAnsi="宋体"/>
          <w:sz w:val="24"/>
        </w:rPr>
        <w:instrText xml:space="preserve"> </w:instrText>
      </w:r>
      <w:r>
        <w:rPr>
          <w:rFonts w:hAnsi="宋体" w:hint="eastAsia"/>
          <w:sz w:val="24"/>
        </w:rPr>
        <w:instrText>= 4 \* GB3</w:instrText>
      </w:r>
      <w:r>
        <w:rPr>
          <w:rFonts w:hAnsi="宋体"/>
          <w:sz w:val="24"/>
        </w:rPr>
        <w:instrText xml:space="preserve"> </w:instrText>
      </w:r>
      <w:r>
        <w:rPr>
          <w:rFonts w:hAnsi="宋体"/>
          <w:sz w:val="24"/>
        </w:rPr>
        <w:fldChar w:fldCharType="separate"/>
      </w:r>
      <w:r>
        <w:rPr>
          <w:rFonts w:hAnsi="宋体" w:hint="eastAsia"/>
          <w:sz w:val="24"/>
        </w:rPr>
        <w:t>④</w:t>
      </w:r>
      <w:r>
        <w:rPr>
          <w:rFonts w:hAnsi="宋体"/>
          <w:sz w:val="24"/>
        </w:rPr>
        <w:fldChar w:fldCharType="end"/>
      </w:r>
      <w:r>
        <w:rPr>
          <w:rFonts w:hAnsi="宋体" w:hint="eastAsia"/>
          <w:sz w:val="24"/>
        </w:rPr>
        <w:t>、所有上报的技术资料必须按建设单位要求的有关格式及数量要求报送建设单位和监理工程师。经监理工程师审查同意的技术文件是施工技术交底的依据，在各分</w:t>
      </w:r>
      <w:r>
        <w:rPr>
          <w:rFonts w:hAnsi="宋体" w:hint="eastAsia"/>
          <w:sz w:val="24"/>
        </w:rPr>
        <w:t>部分项工程开工前必须按《施工技术管理制度》的有关要求进行详细的技术交底。</w:t>
      </w:r>
    </w:p>
    <w:p w:rsidR="00030FA9">
      <w:pPr>
        <w:pStyle w:val="Caption"/>
        <w:keepNext/>
        <w:spacing w:line="360" w:lineRule="auto"/>
        <w:jc w:val="center"/>
        <w:rPr>
          <w:rFonts w:ascii="宋体" w:eastAsia="宋体" w:hAnsi="宋体"/>
          <w:sz w:val="21"/>
        </w:rPr>
      </w:pPr>
      <w:r>
        <w:rPr>
          <w:rFonts w:ascii="宋体" w:eastAsia="宋体" w:hAnsi="宋体" w:hint="eastAsia"/>
          <w:sz w:val="21"/>
        </w:rPr>
        <w:t>表</w:t>
      </w:r>
      <w:r>
        <w:rPr>
          <w:rFonts w:ascii="宋体" w:eastAsia="宋体" w:hAnsi="宋体" w:hint="eastAsia"/>
          <w:sz w:val="21"/>
        </w:rPr>
        <w:t xml:space="preserve"> </w:t>
      </w:r>
      <w:r>
        <w:rPr>
          <w:rFonts w:ascii="宋体" w:eastAsia="宋体" w:hAnsi="宋体"/>
          <w:sz w:val="21"/>
        </w:rPr>
        <w:fldChar w:fldCharType="begin"/>
      </w:r>
      <w:r>
        <w:rPr>
          <w:rFonts w:ascii="宋体" w:eastAsia="宋体" w:hAnsi="宋体"/>
          <w:sz w:val="21"/>
        </w:rPr>
        <w:instrText xml:space="preserve"> </w:instrText>
      </w:r>
      <w:r>
        <w:rPr>
          <w:rFonts w:ascii="宋体" w:eastAsia="宋体" w:hAnsi="宋体" w:hint="eastAsia"/>
          <w:sz w:val="21"/>
        </w:rPr>
        <w:instrText>STYLEREF 1 \s</w:instrText>
      </w:r>
      <w:r>
        <w:rPr>
          <w:rFonts w:ascii="宋体" w:eastAsia="宋体" w:hAnsi="宋体"/>
          <w:sz w:val="21"/>
        </w:rPr>
        <w:instrText xml:space="preserve"> </w:instrText>
      </w:r>
      <w:r>
        <w:rPr>
          <w:rFonts w:ascii="宋体" w:eastAsia="宋体" w:hAnsi="宋体"/>
          <w:sz w:val="21"/>
        </w:rPr>
        <w:fldChar w:fldCharType="separate"/>
      </w:r>
      <w:r>
        <w:rPr>
          <w:rFonts w:ascii="宋体" w:eastAsia="宋体" w:hAnsi="宋体"/>
          <w:sz w:val="21"/>
        </w:rPr>
        <w:t>5</w:t>
      </w:r>
      <w:r>
        <w:rPr>
          <w:rFonts w:ascii="宋体" w:eastAsia="宋体" w:hAnsi="宋体"/>
          <w:sz w:val="21"/>
        </w:rPr>
        <w:fldChar w:fldCharType="end"/>
      </w:r>
      <w:r>
        <w:rPr>
          <w:rFonts w:ascii="宋体" w:eastAsia="宋体" w:hAnsi="宋体"/>
          <w:sz w:val="21"/>
        </w:rPr>
        <w:noBreakHyphen/>
      </w:r>
      <w:r>
        <w:rPr>
          <w:rFonts w:ascii="宋体" w:eastAsia="宋体" w:hAnsi="宋体"/>
          <w:sz w:val="21"/>
        </w:rPr>
        <w:fldChar w:fldCharType="begin"/>
      </w:r>
      <w:r>
        <w:rPr>
          <w:rFonts w:ascii="宋体" w:eastAsia="宋体" w:hAnsi="宋体"/>
          <w:sz w:val="21"/>
        </w:rPr>
        <w:instrText xml:space="preserve"> </w:instrText>
      </w:r>
      <w:r>
        <w:rPr>
          <w:rFonts w:ascii="宋体" w:eastAsia="宋体" w:hAnsi="宋体" w:hint="eastAsia"/>
          <w:sz w:val="21"/>
        </w:rPr>
        <w:instrText xml:space="preserve">SEQ </w:instrText>
      </w:r>
      <w:r>
        <w:rPr>
          <w:rFonts w:ascii="宋体" w:eastAsia="宋体" w:hAnsi="宋体" w:hint="eastAsia"/>
          <w:sz w:val="21"/>
        </w:rPr>
        <w:instrText>表</w:instrText>
      </w:r>
      <w:r>
        <w:rPr>
          <w:rFonts w:ascii="宋体" w:eastAsia="宋体" w:hAnsi="宋体" w:hint="eastAsia"/>
          <w:sz w:val="21"/>
        </w:rPr>
        <w:instrText xml:space="preserve"> \* ARABIC \s 1</w:instrText>
      </w:r>
      <w:r>
        <w:rPr>
          <w:rFonts w:ascii="宋体" w:eastAsia="宋体" w:hAnsi="宋体"/>
          <w:sz w:val="21"/>
        </w:rPr>
        <w:instrText xml:space="preserve"> </w:instrText>
      </w:r>
      <w:r>
        <w:rPr>
          <w:rFonts w:ascii="宋体" w:eastAsia="宋体" w:hAnsi="宋体"/>
          <w:sz w:val="21"/>
        </w:rPr>
        <w:fldChar w:fldCharType="separate"/>
      </w:r>
      <w:r>
        <w:rPr>
          <w:rFonts w:ascii="宋体" w:eastAsia="宋体" w:hAnsi="宋体"/>
          <w:sz w:val="21"/>
        </w:rPr>
        <w:t>1</w:t>
      </w:r>
      <w:r>
        <w:rPr>
          <w:rFonts w:ascii="宋体" w:eastAsia="宋体" w:hAnsi="宋体"/>
          <w:sz w:val="21"/>
        </w:rPr>
        <w:fldChar w:fldCharType="end"/>
      </w:r>
      <w:bookmarkEnd w:id="33"/>
      <w:r>
        <w:rPr>
          <w:rFonts w:ascii="宋体" w:eastAsia="宋体" w:hAnsi="宋体" w:hint="eastAsia"/>
          <w:sz w:val="21"/>
        </w:rPr>
        <w:t xml:space="preserve"> </w:t>
      </w:r>
      <w:r>
        <w:rPr>
          <w:rFonts w:ascii="宋体" w:eastAsia="宋体" w:hAnsi="宋体" w:hint="eastAsia"/>
          <w:sz w:val="21"/>
        </w:rPr>
        <w:t>施工技术资料编制的进度计划表</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
      <w:tblGrid>
        <w:gridCol w:w="767"/>
        <w:gridCol w:w="3629"/>
        <w:gridCol w:w="1275"/>
        <w:gridCol w:w="1843"/>
        <w:gridCol w:w="1445"/>
      </w:tblGrid>
      <w:tr>
        <w:tblPrEx>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Ex>
        <w:trPr>
          <w:trHeight w:val="482"/>
          <w:tblHeader/>
          <w:jc w:val="center"/>
        </w:trPr>
        <w:tc>
          <w:tcPr>
            <w:tcW w:w="767" w:type="dxa"/>
            <w:shd w:val="clear" w:color="auto" w:fill="FFFFFF"/>
            <w:vAlign w:val="center"/>
          </w:tcPr>
          <w:p w:rsidR="00030FA9">
            <w:pPr>
              <w:pStyle w:val="Normal0"/>
              <w:jc w:val="center"/>
            </w:pPr>
            <w:r>
              <w:rPr>
                <w:rFonts w:hint="eastAsia"/>
              </w:rPr>
              <w:t>序号</w:t>
            </w:r>
          </w:p>
        </w:tc>
        <w:tc>
          <w:tcPr>
            <w:tcW w:w="3629" w:type="dxa"/>
            <w:shd w:val="clear" w:color="auto" w:fill="FFFFFF"/>
            <w:vAlign w:val="center"/>
          </w:tcPr>
          <w:p w:rsidR="00030FA9">
            <w:pPr>
              <w:pStyle w:val="Normal0"/>
              <w:jc w:val="center"/>
            </w:pPr>
            <w:r>
              <w:rPr>
                <w:rFonts w:hint="eastAsia"/>
              </w:rPr>
              <w:t>需要资料名称</w:t>
            </w:r>
          </w:p>
        </w:tc>
        <w:tc>
          <w:tcPr>
            <w:tcW w:w="1275" w:type="dxa"/>
            <w:shd w:val="clear" w:color="auto" w:fill="FFFFFF"/>
            <w:vAlign w:val="center"/>
          </w:tcPr>
          <w:p w:rsidR="00030FA9">
            <w:pPr>
              <w:pStyle w:val="Normal0"/>
              <w:jc w:val="center"/>
            </w:pPr>
            <w:r>
              <w:rPr>
                <w:rFonts w:hint="eastAsia"/>
              </w:rPr>
              <w:t>编制部门</w:t>
            </w:r>
          </w:p>
        </w:tc>
        <w:tc>
          <w:tcPr>
            <w:tcW w:w="1843" w:type="dxa"/>
            <w:shd w:val="clear" w:color="auto" w:fill="FFFFFF"/>
            <w:vAlign w:val="center"/>
          </w:tcPr>
          <w:p w:rsidR="00030FA9">
            <w:pPr>
              <w:pStyle w:val="Normal0"/>
              <w:jc w:val="center"/>
            </w:pPr>
            <w:r>
              <w:rPr>
                <w:rFonts w:hint="eastAsia"/>
              </w:rPr>
              <w:t>提交时间</w:t>
            </w:r>
          </w:p>
        </w:tc>
        <w:tc>
          <w:tcPr>
            <w:tcW w:w="1445" w:type="dxa"/>
            <w:shd w:val="clear" w:color="auto" w:fill="FFFFFF"/>
            <w:vAlign w:val="center"/>
          </w:tcPr>
          <w:p w:rsidR="00030FA9">
            <w:pPr>
              <w:pStyle w:val="Normal0"/>
              <w:jc w:val="center"/>
            </w:pPr>
            <w:r>
              <w:rPr>
                <w:rFonts w:hint="eastAsia"/>
              </w:rPr>
              <w:t>备注</w:t>
            </w: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质量保证大纲</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安全保证大纲</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应急预案</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创“优质、安全、文明施工”样板工程策划书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□普通基础作业指导书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□人工挖孔桩基础作业指导书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bl>
    <w:p>
      <w:pPr>
        <w:sectPr>
          <w:type w:val="nextPage"/>
          <w:pgSz w:w="11906" w:h="16838"/>
          <w:pgMar w:top="1361" w:right="1247" w:bottom="1361" w:left="1701" w:header="964" w:footer="964" w:gutter="0"/>
          <w:pgNumType w:start="18"/>
          <w:cols w:space="708"/>
          <w:titlePg w:val="0"/>
          <w:docGrid w:type="lines" w:linePitch="312"/>
        </w:sectPr>
      </w:pP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
      <w:tblGrid>
        <w:gridCol w:w="767"/>
        <w:gridCol w:w="3629"/>
        <w:gridCol w:w="1275"/>
        <w:gridCol w:w="1843"/>
        <w:gridCol w:w="1445"/>
      </w:tblGrid>
      <w:tr>
        <w:tblPrEx>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□掏挖式基础作业指导书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r>
              <w:rPr>
                <w:rFonts w:hint="eastAsia"/>
              </w:rPr>
              <w:t>灌注桩基础作业指导书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□防护设施作业指导书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接地工程作业指导书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□铁塔内拉线组立施工作业指导书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□钢管杆作业指导书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□铁塔外拉线组立施工作业指导书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□动力伞、飞艇作业指导书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导地线液压作业指导书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架线施工作业指导书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附件安装作业指导书</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r>
              <w:rPr>
                <w:rFonts w:hint="eastAsia"/>
              </w:rPr>
              <w:t xml:space="preserve">  </w:t>
            </w:r>
            <w:r>
              <w:rPr>
                <w:rFonts w:hint="eastAsia"/>
              </w:rPr>
              <w:t>深基坑基础专项施工方案</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r>
              <w:rPr>
                <w:rFonts w:hint="eastAsia"/>
              </w:rPr>
              <w:t xml:space="preserve">  </w:t>
            </w:r>
            <w:r>
              <w:rPr>
                <w:rFonts w:hint="eastAsia"/>
              </w:rPr>
              <w:t>爆破作业专项施工方案</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r>
              <w:rPr>
                <w:rFonts w:hint="eastAsia"/>
              </w:rPr>
              <w:t xml:space="preserve">  </w:t>
            </w:r>
            <w:r>
              <w:rPr>
                <w:rFonts w:hint="eastAsia"/>
              </w:rPr>
              <w:t>运行电力线行下灌注桩基础施工专项施工方案</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r>
              <w:rPr>
                <w:rFonts w:hint="eastAsia"/>
              </w:rPr>
              <w:t xml:space="preserve">  </w:t>
            </w:r>
            <w:r>
              <w:rPr>
                <w:rFonts w:hint="eastAsia"/>
              </w:rPr>
              <w:t>索道运输专项施工方案</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r>
              <w:rPr>
                <w:rFonts w:hint="eastAsia"/>
              </w:rPr>
              <w:t xml:space="preserve">  </w:t>
            </w:r>
            <w:r>
              <w:rPr>
                <w:rFonts w:hint="eastAsia"/>
              </w:rPr>
              <w:t>跨越通航河流专项施工方案</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r>
              <w:rPr>
                <w:rFonts w:hint="eastAsia"/>
              </w:rPr>
              <w:t xml:space="preserve">  </w:t>
            </w:r>
            <w:r>
              <w:rPr>
                <w:rFonts w:hint="eastAsia"/>
              </w:rPr>
              <w:t>跨越高速公路</w:t>
            </w:r>
            <w:r>
              <w:rPr>
                <w:rFonts w:hint="eastAsia"/>
              </w:rPr>
              <w:t>/</w:t>
            </w:r>
            <w:r>
              <w:rPr>
                <w:rFonts w:hint="eastAsia"/>
              </w:rPr>
              <w:t>等级公路</w:t>
            </w:r>
            <w:r>
              <w:rPr>
                <w:rFonts w:hint="eastAsia"/>
              </w:rPr>
              <w:t>/</w:t>
            </w:r>
            <w:r>
              <w:rPr>
                <w:rFonts w:hint="eastAsia"/>
              </w:rPr>
              <w:t>铁路</w:t>
            </w:r>
            <w:r>
              <w:rPr>
                <w:rFonts w:hint="eastAsia"/>
              </w:rPr>
              <w:t>/</w:t>
            </w:r>
            <w:r>
              <w:rPr>
                <w:rFonts w:hint="eastAsia"/>
              </w:rPr>
              <w:t>轻轨专项施工方案</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r>
              <w:rPr>
                <w:rFonts w:hint="eastAsia"/>
              </w:rPr>
              <w:t xml:space="preserve">  </w:t>
            </w:r>
            <w:r>
              <w:rPr>
                <w:rFonts w:hint="eastAsia"/>
              </w:rPr>
              <w:t>跨越</w:t>
            </w:r>
            <w:r>
              <w:rPr>
                <w:rFonts w:hint="eastAsia"/>
              </w:rPr>
              <w:t>10kV</w:t>
            </w:r>
            <w:r>
              <w:rPr>
                <w:rFonts w:hint="eastAsia"/>
              </w:rPr>
              <w:t>及以上电力线路专项施工方案</w:t>
            </w:r>
          </w:p>
        </w:tc>
        <w:tc>
          <w:tcPr>
            <w:tcW w:w="1275" w:type="dxa"/>
            <w:shd w:val="clear" w:color="auto" w:fill="FFFFFF"/>
            <w:vAlign w:val="center"/>
          </w:tcPr>
          <w:p w:rsidR="00030FA9">
            <w:pPr>
              <w:pStyle w:val="Normal0"/>
              <w:jc w:val="center"/>
            </w:pPr>
          </w:p>
        </w:tc>
        <w:tc>
          <w:tcPr>
            <w:tcW w:w="1843" w:type="dxa"/>
            <w:shd w:val="clear" w:color="auto" w:fill="FFFFFF"/>
            <w:vAlign w:val="center"/>
          </w:tcPr>
          <w:p w:rsidR="00030FA9">
            <w:pPr>
              <w:pStyle w:val="Normal0"/>
              <w:jc w:val="center"/>
            </w:pPr>
          </w:p>
        </w:tc>
        <w:tc>
          <w:tcPr>
            <w:tcW w:w="1445" w:type="dxa"/>
            <w:shd w:val="clear" w:color="auto" w:fill="FFFFFF"/>
            <w:vAlign w:val="center"/>
          </w:tcPr>
          <w:p w:rsidR="00030FA9">
            <w:pPr>
              <w:pStyle w:val="Normal0"/>
              <w:jc w:val="center"/>
            </w:pPr>
          </w:p>
        </w:tc>
      </w:tr>
      <w:tr>
        <w:tblPrEx>
          <w:tblW w:w="0" w:type="auto"/>
          <w:jc w:val="center"/>
          <w:shd w:val="clear" w:color="auto" w:fill="FFFFFF"/>
          <w:tblLayout w:type="fixed"/>
          <w:tblLook w:val="0000"/>
        </w:tblPrEx>
        <w:trPr>
          <w:trHeight w:val="482"/>
          <w:jc w:val="center"/>
        </w:trPr>
        <w:tc>
          <w:tcPr>
            <w:tcW w:w="767" w:type="dxa"/>
            <w:shd w:val="clear" w:color="auto" w:fill="FFFFFF"/>
            <w:vAlign w:val="center"/>
          </w:tcPr>
          <w:p w:rsidR="00030FA9">
            <w:pPr>
              <w:pStyle w:val="Normal0"/>
              <w:numPr>
                <w:ilvl w:val="0"/>
                <w:numId w:val="24"/>
              </w:numPr>
              <w:spacing w:line="360" w:lineRule="auto"/>
              <w:jc w:val="center"/>
            </w:pPr>
          </w:p>
        </w:tc>
        <w:tc>
          <w:tcPr>
            <w:tcW w:w="3629" w:type="dxa"/>
            <w:shd w:val="clear" w:color="auto" w:fill="FFFFFF"/>
            <w:vAlign w:val="center"/>
          </w:tcPr>
          <w:p w:rsidR="00030FA9">
            <w:pPr>
              <w:pStyle w:val="Normal0"/>
              <w:jc w:val="left"/>
            </w:pPr>
            <w:r>
              <w:rPr>
                <w:rFonts w:hint="eastAsia"/>
              </w:rPr>
              <w:t>………</w:t>
            </w:r>
          </w:p>
        </w:tc>
        <w:tc>
          <w:tcPr>
            <w:tcW w:w="1275" w:type="dxa"/>
            <w:shd w:val="clear" w:color="auto" w:fill="FFFFFF"/>
            <w:vAlign w:val="center"/>
          </w:tcPr>
          <w:p w:rsidR="00030FA9">
            <w:pPr>
              <w:pStyle w:val="Normal0"/>
              <w:jc w:val="center"/>
            </w:pPr>
            <w:r>
              <w:rPr>
                <w:rFonts w:hint="eastAsia"/>
              </w:rPr>
              <w:t>………</w:t>
            </w:r>
          </w:p>
        </w:tc>
        <w:tc>
          <w:tcPr>
            <w:tcW w:w="1843" w:type="dxa"/>
            <w:shd w:val="clear" w:color="auto" w:fill="FFFFFF"/>
            <w:vAlign w:val="center"/>
          </w:tcPr>
          <w:p w:rsidR="00030FA9">
            <w:pPr>
              <w:pStyle w:val="Normal0"/>
              <w:jc w:val="center"/>
            </w:pPr>
            <w:r>
              <w:rPr>
                <w:rFonts w:hint="eastAsia"/>
              </w:rPr>
              <w:t>………</w:t>
            </w:r>
          </w:p>
        </w:tc>
        <w:tc>
          <w:tcPr>
            <w:tcW w:w="1445" w:type="dxa"/>
            <w:shd w:val="clear" w:color="auto" w:fill="FFFFFF"/>
            <w:vAlign w:val="center"/>
          </w:tcPr>
          <w:p w:rsidR="00030FA9">
            <w:pPr>
              <w:pStyle w:val="Normal0"/>
              <w:jc w:val="center"/>
            </w:pPr>
            <w:r>
              <w:rPr>
                <w:rFonts w:hint="eastAsia"/>
              </w:rPr>
              <w:t>………</w:t>
            </w:r>
          </w:p>
        </w:tc>
      </w:tr>
    </w:tbl>
    <w:p w:rsidR="00030FA9">
      <w:pPr>
        <w:pStyle w:val="Normal0"/>
        <w:spacing w:line="360" w:lineRule="auto"/>
        <w:rPr>
          <w:i/>
        </w:rPr>
      </w:pPr>
      <w:r>
        <w:rPr>
          <w:rFonts w:hAnsi="宋体"/>
          <w:i/>
        </w:rPr>
        <w:t>注：</w:t>
      </w:r>
      <w:r>
        <w:rPr>
          <w:i/>
        </w:rPr>
        <w:t>1</w:t>
      </w:r>
      <w:r>
        <w:rPr>
          <w:rFonts w:hAnsi="宋体"/>
          <w:i/>
        </w:rPr>
        <w:t>、</w:t>
      </w:r>
      <w:r>
        <w:rPr>
          <w:rFonts w:hAnsi="宋体" w:hint="eastAsia"/>
          <w:i/>
        </w:rPr>
        <w:t>对于表格的“</w:t>
      </w:r>
      <w:r>
        <w:rPr>
          <w:rFonts w:hint="eastAsia"/>
          <w:i/>
        </w:rPr>
        <w:t>□”项按工程实际情况</w:t>
      </w:r>
      <w:r>
        <w:rPr>
          <w:rFonts w:hAnsi="宋体"/>
          <w:i/>
        </w:rPr>
        <w:t>打</w:t>
      </w:r>
      <w:r>
        <w:rPr>
          <w:i/>
        </w:rPr>
        <w:t>“√”</w:t>
      </w:r>
      <w:r>
        <w:rPr>
          <w:rFonts w:hAnsi="宋体" w:hint="eastAsia"/>
          <w:i/>
        </w:rPr>
        <w:t>选择。</w:t>
      </w:r>
    </w:p>
    <w:p w:rsidR="00030FA9">
      <w:pPr>
        <w:pStyle w:val="Normal0"/>
        <w:spacing w:line="360" w:lineRule="auto"/>
        <w:ind w:firstLine="420" w:firstLineChars="200"/>
        <w:rPr>
          <w:i/>
        </w:rPr>
      </w:pPr>
      <w:r>
        <w:rPr>
          <w:i/>
        </w:rPr>
        <w:t>2</w:t>
      </w:r>
      <w:r>
        <w:rPr>
          <w:rFonts w:hAnsi="宋体"/>
          <w:i/>
        </w:rPr>
        <w:t>、在</w:t>
      </w:r>
      <w:r>
        <w:rPr>
          <w:rFonts w:hAnsi="宋体" w:hint="eastAsia"/>
          <w:i/>
        </w:rPr>
        <w:t>备注</w:t>
      </w:r>
      <w:r>
        <w:rPr>
          <w:rFonts w:hAnsi="宋体"/>
          <w:i/>
        </w:rPr>
        <w:t>项里</w:t>
      </w:r>
      <w:r>
        <w:rPr>
          <w:rFonts w:hAnsi="宋体" w:hint="eastAsia"/>
          <w:i/>
        </w:rPr>
        <w:t>简述</w:t>
      </w:r>
      <w:r>
        <w:rPr>
          <w:rFonts w:hAnsi="宋体"/>
          <w:i/>
        </w:rPr>
        <w:t>专项施工作业的</w:t>
      </w:r>
      <w:r>
        <w:rPr>
          <w:rFonts w:hAnsi="宋体" w:hint="eastAsia"/>
          <w:i/>
        </w:rPr>
        <w:t>施工</w:t>
      </w:r>
      <w:r>
        <w:rPr>
          <w:rFonts w:hAnsi="宋体"/>
          <w:i/>
        </w:rPr>
        <w:t>特点</w:t>
      </w:r>
      <w:r>
        <w:rPr>
          <w:rFonts w:hAnsi="宋体" w:hint="eastAsia"/>
          <w:i/>
        </w:rPr>
        <w:t>，</w:t>
      </w:r>
      <w:r>
        <w:rPr>
          <w:rFonts w:hAnsi="宋体"/>
          <w:i/>
        </w:rPr>
        <w:t>对于跨越的专项施工方案须注明跨越物的名称和跨越点。</w:t>
      </w:r>
    </w:p>
    <w:p w:rsidR="00030FA9">
      <w:pPr>
        <w:pStyle w:val="Heading3"/>
        <w:spacing w:before="0" w:after="0" w:line="360" w:lineRule="auto"/>
        <w:rPr>
          <w:sz w:val="30"/>
        </w:rPr>
      </w:pPr>
      <w:r>
        <w:rPr>
          <w:rFonts w:hint="eastAsia"/>
          <w:sz w:val="30"/>
        </w:rPr>
        <w:t>材料准备</w:t>
      </w:r>
    </w:p>
    <w:p w:rsidR="00030FA9">
      <w:pPr>
        <w:pStyle w:val="Normal0"/>
        <w:numPr>
          <w:ilvl w:val="0"/>
          <w:numId w:val="25"/>
        </w:numPr>
        <w:spacing w:line="360" w:lineRule="auto"/>
        <w:rPr>
          <w:rFonts w:hAnsi="宋体"/>
          <w:sz w:val="24"/>
        </w:rPr>
      </w:pPr>
      <w:r>
        <w:rPr>
          <w:rFonts w:hAnsi="宋体" w:hint="eastAsia"/>
          <w:sz w:val="24"/>
        </w:rPr>
        <w:t>根据施工设计图纸，按项目建设单位提供和承包方提供材料分别编制设备材料的需求计划。</w:t>
      </w:r>
    </w:p>
    <w:p w:rsidR="00030FA9">
      <w:pPr>
        <w:pStyle w:val="Normal0"/>
        <w:numPr>
          <w:ilvl w:val="0"/>
          <w:numId w:val="25"/>
        </w:numPr>
        <w:spacing w:line="360" w:lineRule="auto"/>
        <w:rPr>
          <w:rFonts w:hAnsi="宋体"/>
          <w:sz w:val="24"/>
        </w:rPr>
        <w:sectPr>
          <w:type w:val="nextPage"/>
          <w:pgSz w:w="11906" w:h="16838"/>
          <w:pgMar w:top="1361" w:right="1247" w:bottom="1361" w:left="1701" w:header="964" w:footer="964" w:gutter="0"/>
          <w:pgNumType w:start="19"/>
          <w:cols w:space="708"/>
          <w:titlePg w:val="0"/>
          <w:docGrid w:type="lines" w:linePitch="312"/>
        </w:sectPr>
      </w:pPr>
      <w:r>
        <w:rPr>
          <w:rFonts w:hAnsi="宋体"/>
          <w:sz w:val="24"/>
        </w:rPr>
        <w:t>砂、石采购</w:t>
      </w:r>
      <w:r>
        <w:rPr>
          <w:rFonts w:hAnsi="宋体" w:hint="eastAsia"/>
          <w:sz w:val="24"/>
        </w:rPr>
        <w:t>。尽可能多选择几个砂、石场，按规定采集样本送检，合格后立即</w:t>
      </w:r>
    </w:p>
    <w:p w:rsidR="00030FA9">
      <w:pPr>
        <w:pStyle w:val="Normal0"/>
        <w:numPr>
          <w:ilvl w:val="0"/>
          <w:numId w:val="0"/>
        </w:numPr>
        <w:spacing w:line="360" w:lineRule="auto"/>
        <w:ind w:left="0"/>
        <w:rPr>
          <w:rFonts w:hAnsi="宋体"/>
          <w:sz w:val="24"/>
        </w:rPr>
      </w:pPr>
      <w:r>
        <w:rPr>
          <w:rFonts w:hAnsi="宋体" w:hint="eastAsia"/>
          <w:sz w:val="24"/>
        </w:rPr>
        <w:t>设计混凝土配合比，进行试配和试验，凡合格者均为可用货源，再通过经济比较确定采用货源，签订供货合同，使用过程中须加强对货源的质量管理，与样本不符者不得使用，货源和样本试验报告须报送监理，搞好质量检验、现场验收和保管工作。</w:t>
      </w:r>
    </w:p>
    <w:p w:rsidR="00030FA9">
      <w:pPr>
        <w:pStyle w:val="Normal0"/>
        <w:numPr>
          <w:ilvl w:val="0"/>
          <w:numId w:val="115"/>
        </w:numPr>
        <w:spacing w:line="360" w:lineRule="auto"/>
        <w:rPr>
          <w:rFonts w:hAnsi="宋体"/>
          <w:sz w:val="24"/>
        </w:rPr>
      </w:pPr>
      <w:r>
        <w:rPr>
          <w:rFonts w:hAnsi="宋体" w:hint="eastAsia"/>
          <w:sz w:val="24"/>
        </w:rPr>
        <w:t>水泥采购。选择有资质、有信誉的厂家（多选择几个厂家，经比较后择优采购）。并将其资质证明文件和抽样检验报告及认证证书号一并报项目建设单位和监理工</w:t>
      </w:r>
      <w:r>
        <w:rPr>
          <w:rFonts w:hAnsi="宋体" w:hint="eastAsia"/>
          <w:sz w:val="24"/>
        </w:rPr>
        <w:t>程师，得到同意后，再签定订货合同；严禁采用立窑或劣质水泥。</w:t>
      </w:r>
    </w:p>
    <w:p w:rsidR="00030FA9">
      <w:pPr>
        <w:pStyle w:val="Normal0"/>
        <w:numPr>
          <w:ilvl w:val="0"/>
          <w:numId w:val="115"/>
        </w:numPr>
        <w:spacing w:line="360" w:lineRule="auto"/>
        <w:rPr>
          <w:rFonts w:hAnsi="宋体"/>
          <w:sz w:val="24"/>
        </w:rPr>
      </w:pPr>
      <w:r>
        <w:rPr>
          <w:rFonts w:hAnsi="宋体" w:hint="eastAsia"/>
          <w:sz w:val="24"/>
        </w:rPr>
        <w:t>基础及接地钢材（含地脚螺栓）采购。先对当地供应商进行分供方评定然后选定供应商；选择有资质的厂家，报告业主和监理单位，得到同意后，再签订订货合同。选择厂家要求对方出具材质化验、检验合格证明。</w:t>
      </w:r>
    </w:p>
    <w:p w:rsidR="00030FA9">
      <w:pPr>
        <w:pStyle w:val="Normal0"/>
        <w:numPr>
          <w:ilvl w:val="0"/>
          <w:numId w:val="115"/>
        </w:numPr>
        <w:spacing w:line="360" w:lineRule="auto"/>
        <w:rPr>
          <w:rFonts w:hAnsi="宋体"/>
          <w:sz w:val="24"/>
        </w:rPr>
      </w:pPr>
      <w:r>
        <w:rPr>
          <w:rFonts w:hAnsi="宋体" w:hint="eastAsia"/>
          <w:sz w:val="24"/>
        </w:rPr>
        <w:t>基础钢材、铁塔材料、架线材料等要做好防潮防腐措施，运入现场的材料，严禁与地面泥土直接接触，采取铺垫措施，防止泥土污染。</w:t>
      </w:r>
    </w:p>
    <w:p w:rsidR="00030FA9">
      <w:pPr>
        <w:pStyle w:val="Normal0"/>
        <w:numPr>
          <w:ilvl w:val="0"/>
          <w:numId w:val="115"/>
        </w:numPr>
        <w:spacing w:line="360" w:lineRule="auto"/>
        <w:rPr>
          <w:rFonts w:hAnsi="宋体"/>
          <w:sz w:val="24"/>
        </w:rPr>
      </w:pPr>
      <w:r>
        <w:rPr>
          <w:rFonts w:hAnsi="宋体" w:hint="eastAsia"/>
          <w:sz w:val="24"/>
        </w:rPr>
        <w:t>水泥、金具、螺栓等材料均入库存放，材料站具备良好的排水设施，所有材料下均须衬垫防护，库房须配置消防设施；不同品种、规格材料分开储存，并进行明显</w:t>
      </w:r>
      <w:r>
        <w:rPr>
          <w:rFonts w:hAnsi="宋体" w:hint="eastAsia"/>
          <w:sz w:val="24"/>
        </w:rPr>
        <w:t>的标识。对报废品和不合格品划定专门的堆放区域以防混淆。</w:t>
      </w:r>
    </w:p>
    <w:p w:rsidR="00030FA9">
      <w:pPr>
        <w:pStyle w:val="Normal0"/>
        <w:numPr>
          <w:ilvl w:val="0"/>
          <w:numId w:val="115"/>
        </w:numPr>
        <w:spacing w:line="360" w:lineRule="auto"/>
        <w:rPr>
          <w:rFonts w:hAnsi="宋体"/>
          <w:sz w:val="24"/>
        </w:rPr>
      </w:pPr>
      <w:r>
        <w:rPr>
          <w:rFonts w:hAnsi="宋体" w:hint="eastAsia"/>
          <w:sz w:val="24"/>
        </w:rPr>
        <w:t>对项目建设单位负责供应材料须按施工单位的《常用物资质量检验手册》（参照各施工单位的三体系文件）进行接受与保管的准备工作，如卸车、运输、存贮场地、保管等，对于运到现场材料站的材料如包装破损、材料有损坏，须及时通知建设单位代表或监理工程师，共同制定处理办法。</w:t>
      </w:r>
    </w:p>
    <w:p w:rsidR="00030FA9">
      <w:pPr>
        <w:pStyle w:val="Heading3"/>
        <w:spacing w:before="0" w:after="0" w:line="360" w:lineRule="auto"/>
        <w:rPr>
          <w:sz w:val="30"/>
        </w:rPr>
      </w:pPr>
      <w:r>
        <w:rPr>
          <w:rFonts w:hint="eastAsia"/>
          <w:sz w:val="30"/>
        </w:rPr>
        <w:t>通讯准备</w:t>
      </w:r>
    </w:p>
    <w:p w:rsidR="00030FA9">
      <w:pPr>
        <w:pStyle w:val="Normal0"/>
        <w:spacing w:line="360" w:lineRule="auto"/>
        <w:ind w:firstLine="480" w:firstLineChars="200"/>
        <w:rPr>
          <w:rFonts w:hAnsi="宋体"/>
          <w:sz w:val="24"/>
        </w:rPr>
      </w:pPr>
      <w:r>
        <w:rPr>
          <w:rFonts w:hAnsi="宋体" w:hint="eastAsia"/>
          <w:sz w:val="24"/>
        </w:rPr>
        <w:t>项目经理部用电话、传真机、互联网与项目建设单位、项目监理部、公司本部及各施工队联系，并通过互联网接入广东电网公司的工程管理信息系统。在施工现场，由于地形复杂，移动手机的信号较弱或信号中断，必</w:t>
      </w:r>
      <w:r>
        <w:rPr>
          <w:rFonts w:hAnsi="宋体" w:hint="eastAsia"/>
          <w:sz w:val="24"/>
        </w:rPr>
        <w:t>须使用无线对讲机进行施工通讯，必要时设立自动插转台，各种通讯设备须于</w:t>
      </w:r>
      <w:r>
        <w:rPr>
          <w:rFonts w:hAnsi="宋体" w:hint="eastAsia"/>
          <w:sz w:val="24"/>
          <w:u w:val="single"/>
        </w:rPr>
        <w:t xml:space="preserve">     </w:t>
      </w:r>
      <w:r>
        <w:rPr>
          <w:rFonts w:hAnsi="宋体" w:hint="eastAsia"/>
          <w:sz w:val="24"/>
        </w:rPr>
        <w:t>年</w:t>
      </w:r>
      <w:r>
        <w:rPr>
          <w:rFonts w:hAnsi="宋体" w:hint="eastAsia"/>
          <w:sz w:val="24"/>
          <w:u w:val="single"/>
        </w:rPr>
        <w:t xml:space="preserve">   </w:t>
      </w:r>
      <w:r>
        <w:rPr>
          <w:rFonts w:hAnsi="宋体" w:hint="eastAsia"/>
          <w:sz w:val="24"/>
        </w:rPr>
        <w:t>月</w:t>
      </w:r>
      <w:r>
        <w:rPr>
          <w:rFonts w:hAnsi="宋体" w:hint="eastAsia"/>
          <w:sz w:val="24"/>
          <w:u w:val="single"/>
        </w:rPr>
        <w:t xml:space="preserve">   </w:t>
      </w:r>
      <w:r>
        <w:rPr>
          <w:rFonts w:hAnsi="宋体" w:hint="eastAsia"/>
          <w:sz w:val="24"/>
        </w:rPr>
        <w:t>日前完成配置。</w:t>
      </w:r>
    </w:p>
    <w:p w:rsidR="00030FA9">
      <w:pPr>
        <w:pStyle w:val="Heading3"/>
        <w:spacing w:before="0" w:after="0" w:line="360" w:lineRule="auto"/>
        <w:rPr>
          <w:sz w:val="30"/>
        </w:rPr>
      </w:pPr>
      <w:r>
        <w:rPr>
          <w:rFonts w:hint="eastAsia"/>
          <w:sz w:val="30"/>
        </w:rPr>
        <w:t>施工场地准备</w:t>
      </w:r>
    </w:p>
    <w:p w:rsidR="00030FA9">
      <w:pPr>
        <w:pStyle w:val="Normal0"/>
        <w:spacing w:line="360" w:lineRule="auto"/>
        <w:ind w:firstLine="480" w:firstLineChars="200"/>
        <w:rPr>
          <w:sz w:val="24"/>
        </w:rPr>
      </w:pPr>
      <w:r>
        <w:rPr>
          <w:rFonts w:hAnsi="宋体"/>
          <w:sz w:val="24"/>
        </w:rPr>
        <w:t>施工场地的准备工作在项目经理的组织下进行，具体工作由施工技术部负责办理。项目经理部、材料站、施工队驻地的设立</w:t>
      </w:r>
      <w:r>
        <w:rPr>
          <w:rFonts w:hAnsi="宋体" w:hint="eastAsia"/>
          <w:sz w:val="24"/>
        </w:rPr>
        <w:t>须于</w:t>
      </w:r>
      <w:r>
        <w:rPr>
          <w:rFonts w:hAnsi="宋体" w:hint="eastAsia"/>
          <w:sz w:val="24"/>
          <w:u w:val="single"/>
        </w:rPr>
        <w:t xml:space="preserve">    </w:t>
      </w:r>
      <w:r>
        <w:rPr>
          <w:rFonts w:hAnsi="宋体" w:hint="eastAsia"/>
          <w:sz w:val="24"/>
        </w:rPr>
        <w:t>年</w:t>
      </w:r>
      <w:r>
        <w:rPr>
          <w:rFonts w:hAnsi="宋体" w:hint="eastAsia"/>
          <w:sz w:val="24"/>
          <w:u w:val="single"/>
        </w:rPr>
        <w:t xml:space="preserve">   </w:t>
      </w:r>
      <w:r>
        <w:rPr>
          <w:rFonts w:hAnsi="宋体" w:hint="eastAsia"/>
          <w:sz w:val="24"/>
        </w:rPr>
        <w:t>月</w:t>
      </w:r>
      <w:r>
        <w:rPr>
          <w:rFonts w:hAnsi="宋体" w:hint="eastAsia"/>
          <w:sz w:val="24"/>
          <w:u w:val="single"/>
        </w:rPr>
        <w:t xml:space="preserve">   </w:t>
      </w:r>
      <w:r>
        <w:rPr>
          <w:rFonts w:hAnsi="宋体" w:hint="eastAsia"/>
          <w:sz w:val="24"/>
        </w:rPr>
        <w:t>日前</w:t>
      </w:r>
      <w:r>
        <w:rPr>
          <w:rFonts w:hAnsi="宋体"/>
          <w:sz w:val="24"/>
        </w:rPr>
        <w:t>完成。并做好下列工作：</w:t>
      </w:r>
    </w:p>
    <w:p w:rsidR="00030FA9">
      <w:pPr>
        <w:pStyle w:val="Normal0"/>
        <w:numPr>
          <w:ilvl w:val="0"/>
          <w:numId w:val="26"/>
        </w:numPr>
        <w:spacing w:line="360" w:lineRule="auto"/>
        <w:rPr>
          <w:rFonts w:hAnsi="宋体"/>
          <w:sz w:val="24"/>
        </w:rPr>
        <w:sectPr>
          <w:type w:val="nextPage"/>
          <w:pgSz w:w="11906" w:h="16838"/>
          <w:pgMar w:top="1361" w:right="1247" w:bottom="1361" w:left="1701" w:header="964" w:footer="964" w:gutter="0"/>
          <w:pgNumType w:start="20"/>
          <w:cols w:space="708"/>
          <w:titlePg w:val="0"/>
          <w:docGrid w:type="lines" w:linePitch="312"/>
        </w:sectPr>
      </w:pPr>
      <w:r>
        <w:rPr>
          <w:rFonts w:hAnsi="宋体"/>
          <w:sz w:val="24"/>
        </w:rPr>
        <w:t>办理各种施工许可证，确定合理的运输途径、卸车点、倒车点，确定需修补路段。</w:t>
      </w:r>
    </w:p>
    <w:p w:rsidR="00030FA9">
      <w:pPr>
        <w:pStyle w:val="Normal0"/>
        <w:numPr>
          <w:ilvl w:val="0"/>
          <w:numId w:val="26"/>
        </w:numPr>
        <w:spacing w:line="360" w:lineRule="auto"/>
        <w:rPr>
          <w:rFonts w:hAnsi="宋体"/>
          <w:sz w:val="24"/>
        </w:rPr>
      </w:pPr>
      <w:r>
        <w:rPr>
          <w:rFonts w:hAnsi="宋体"/>
          <w:sz w:val="24"/>
        </w:rPr>
        <w:t>联系电力线、通讯线的拆迁事宜。</w:t>
      </w:r>
    </w:p>
    <w:p w:rsidR="00030FA9">
      <w:pPr>
        <w:pStyle w:val="Normal0"/>
        <w:numPr>
          <w:ilvl w:val="0"/>
          <w:numId w:val="26"/>
        </w:numPr>
        <w:spacing w:line="360" w:lineRule="auto"/>
        <w:rPr>
          <w:rFonts w:hAnsi="宋体"/>
          <w:sz w:val="24"/>
        </w:rPr>
      </w:pPr>
      <w:r>
        <w:rPr>
          <w:rFonts w:hAnsi="宋体"/>
          <w:sz w:val="24"/>
        </w:rPr>
        <w:t>确定牵张场地，联系场地平整工作。</w:t>
      </w:r>
    </w:p>
    <w:p w:rsidR="00030FA9">
      <w:pPr>
        <w:pStyle w:val="Heading3"/>
        <w:spacing w:before="0" w:after="0" w:line="360" w:lineRule="auto"/>
        <w:rPr>
          <w:sz w:val="30"/>
        </w:rPr>
      </w:pPr>
      <w:r>
        <w:rPr>
          <w:rFonts w:hint="eastAsia"/>
          <w:sz w:val="30"/>
        </w:rPr>
        <w:t>生产及生活设施</w:t>
      </w:r>
    </w:p>
    <w:p w:rsidR="00030FA9">
      <w:pPr>
        <w:pStyle w:val="Normal0"/>
        <w:numPr>
          <w:ilvl w:val="2"/>
          <w:numId w:val="27"/>
        </w:numPr>
        <w:spacing w:line="360" w:lineRule="auto"/>
        <w:rPr>
          <w:rFonts w:hAnsi="宋体"/>
          <w:sz w:val="24"/>
        </w:rPr>
      </w:pPr>
      <w:r>
        <w:rPr>
          <w:rFonts w:hAnsi="宋体"/>
          <w:sz w:val="24"/>
        </w:rPr>
        <w:t>选择交通、通讯较为便利、有水有电的地方作为施工人员驻地，在驻地设立职</w:t>
      </w:r>
      <w:r>
        <w:rPr>
          <w:rFonts w:hAnsi="宋体"/>
          <w:sz w:val="24"/>
        </w:rPr>
        <w:t>工食堂、浴室，建立职工活动室，配备电视、</w:t>
      </w:r>
      <w:r>
        <w:rPr>
          <w:sz w:val="24"/>
        </w:rPr>
        <w:t>VCD</w:t>
      </w:r>
      <w:r>
        <w:rPr>
          <w:rFonts w:hAnsi="宋体"/>
          <w:sz w:val="24"/>
        </w:rPr>
        <w:t>等设施并经常组织各种文娱活动，丰富职工的业余文化生活。切实做好夏季防暑降温和冬季防寒保暖工作。</w:t>
      </w:r>
    </w:p>
    <w:p w:rsidR="00030FA9">
      <w:pPr>
        <w:pStyle w:val="Normal0"/>
        <w:numPr>
          <w:ilvl w:val="2"/>
          <w:numId w:val="27"/>
        </w:numPr>
        <w:spacing w:line="360" w:lineRule="auto"/>
        <w:rPr>
          <w:rFonts w:hAnsi="宋体"/>
          <w:sz w:val="24"/>
        </w:rPr>
      </w:pPr>
      <w:r>
        <w:rPr>
          <w:rFonts w:hAnsi="宋体" w:hint="eastAsia"/>
          <w:sz w:val="24"/>
        </w:rPr>
        <w:t>以上驻地须尽量利用县乡镇附近地区的永久性建筑，无条件时遵循经济适用、装拆方便的原则，搭建临时房屋或简易房屋。</w:t>
      </w:r>
    </w:p>
    <w:p w:rsidR="00030FA9">
      <w:pPr>
        <w:pStyle w:val="Normal0"/>
        <w:numPr>
          <w:ilvl w:val="2"/>
          <w:numId w:val="27"/>
        </w:numPr>
        <w:spacing w:line="360" w:lineRule="auto"/>
        <w:rPr>
          <w:rFonts w:hAnsi="宋体"/>
          <w:sz w:val="24"/>
        </w:rPr>
      </w:pPr>
      <w:r>
        <w:rPr>
          <w:rFonts w:hAnsi="宋体" w:hint="eastAsia"/>
          <w:sz w:val="24"/>
        </w:rPr>
        <w:t>生活与办公设施配置：项目经理部及各施工驻地的生活设施实行标准化配备，由专人负责进行规范化管理。</w:t>
      </w:r>
    </w:p>
    <w:p w:rsidR="00030FA9">
      <w:pPr>
        <w:pStyle w:val="Heading2"/>
        <w:spacing w:before="0" w:after="0" w:line="360" w:lineRule="auto"/>
        <w:rPr>
          <w:rFonts w:ascii="Times New Roman" w:eastAsia="宋体" w:hAnsi="Times New Roman"/>
        </w:rPr>
      </w:pPr>
      <w:bookmarkStart w:id="34" w:name="_Toc278787788"/>
      <w:r>
        <w:rPr>
          <w:rFonts w:ascii="Times New Roman" w:eastAsia="宋体" w:hAnsi="Times New Roman" w:hint="eastAsia"/>
        </w:rPr>
        <w:t>资源配置计划</w:t>
      </w:r>
      <w:bookmarkEnd w:id="34"/>
    </w:p>
    <w:p w:rsidR="00030FA9">
      <w:pPr>
        <w:pStyle w:val="Heading3"/>
        <w:spacing w:before="0" w:after="0" w:line="360" w:lineRule="auto"/>
        <w:rPr>
          <w:sz w:val="30"/>
        </w:rPr>
      </w:pPr>
      <w:r>
        <w:rPr>
          <w:rFonts w:hint="eastAsia"/>
          <w:sz w:val="30"/>
        </w:rPr>
        <w:t>劳动力配置计划</w:t>
      </w:r>
    </w:p>
    <w:p w:rsidR="00030FA9">
      <w:pPr>
        <w:pStyle w:val="Normal0"/>
        <w:spacing w:line="360" w:lineRule="auto"/>
        <w:rPr>
          <w:rFonts w:ascii="宋体" w:hAnsi="宋体"/>
          <w:sz w:val="24"/>
        </w:rPr>
      </w:pPr>
      <w:r>
        <w:rPr>
          <w:rFonts w:ascii="宋体" w:hAnsi="宋体" w:hint="eastAsia"/>
          <w:sz w:val="24"/>
        </w:rPr>
        <w:t>一、计划投入的施工队伍</w:t>
      </w:r>
    </w:p>
    <w:p w:rsidR="00030FA9">
      <w:pPr>
        <w:pStyle w:val="Normal0"/>
        <w:numPr>
          <w:ilvl w:val="0"/>
          <w:numId w:val="28"/>
        </w:numPr>
        <w:spacing w:line="360" w:lineRule="auto"/>
        <w:rPr>
          <w:rFonts w:ascii="宋体" w:hAnsi="宋体"/>
          <w:sz w:val="24"/>
        </w:rPr>
      </w:pPr>
      <w:r>
        <w:rPr>
          <w:rFonts w:ascii="宋体" w:hAnsi="宋体" w:hint="eastAsia"/>
          <w:sz w:val="24"/>
        </w:rPr>
        <w:t>本工程土石方及基础工程施工投入</w:t>
      </w:r>
      <w:r>
        <w:rPr>
          <w:rFonts w:ascii="宋体" w:hAnsi="宋体" w:hint="eastAsia"/>
          <w:sz w:val="24"/>
          <w:u w:val="single"/>
        </w:rPr>
        <w:t xml:space="preserve">    </w:t>
      </w:r>
      <w:r>
        <w:rPr>
          <w:rFonts w:ascii="宋体" w:hAnsi="宋体" w:hint="eastAsia"/>
          <w:sz w:val="24"/>
        </w:rPr>
        <w:t>个施工队（每个队下分</w:t>
      </w:r>
      <w:r>
        <w:rPr>
          <w:rFonts w:ascii="宋体" w:hAnsi="宋体" w:hint="eastAsia"/>
          <w:sz w:val="24"/>
          <w:u w:val="single"/>
        </w:rPr>
        <w:t xml:space="preserve">    </w:t>
      </w:r>
      <w:r>
        <w:rPr>
          <w:rFonts w:ascii="宋体" w:hAnsi="宋体" w:hint="eastAsia"/>
          <w:sz w:val="24"/>
        </w:rPr>
        <w:t>个作业组，共</w:t>
      </w:r>
      <w:r>
        <w:rPr>
          <w:rFonts w:ascii="宋体" w:hAnsi="宋体" w:hint="eastAsia"/>
          <w:sz w:val="24"/>
          <w:u w:val="single"/>
        </w:rPr>
        <w:t xml:space="preserve">    </w:t>
      </w:r>
      <w:r>
        <w:rPr>
          <w:rFonts w:ascii="宋体" w:hAnsi="宋体" w:hint="eastAsia"/>
          <w:sz w:val="24"/>
        </w:rPr>
        <w:t>个组），分别进行基础工程的施工、质量、安全监控；铁塔组立工程安排</w:t>
      </w:r>
      <w:r>
        <w:rPr>
          <w:rFonts w:ascii="宋体" w:hAnsi="宋体" w:hint="eastAsia"/>
          <w:sz w:val="24"/>
          <w:u w:val="single"/>
        </w:rPr>
        <w:t xml:space="preserve">    </w:t>
      </w:r>
      <w:r>
        <w:rPr>
          <w:rFonts w:ascii="宋体" w:hAnsi="宋体" w:hint="eastAsia"/>
          <w:sz w:val="24"/>
        </w:rPr>
        <w:t>个施工队（每个队下分</w:t>
      </w:r>
      <w:r>
        <w:rPr>
          <w:rFonts w:ascii="宋体" w:hAnsi="宋体" w:hint="eastAsia"/>
          <w:sz w:val="24"/>
          <w:u w:val="single"/>
        </w:rPr>
        <w:t xml:space="preserve">    </w:t>
      </w:r>
      <w:r>
        <w:rPr>
          <w:rFonts w:ascii="宋体" w:hAnsi="宋体" w:hint="eastAsia"/>
          <w:sz w:val="24"/>
        </w:rPr>
        <w:t>个作业组，共</w:t>
      </w:r>
      <w:r>
        <w:rPr>
          <w:rFonts w:ascii="宋体" w:hAnsi="宋体" w:hint="eastAsia"/>
          <w:sz w:val="24"/>
          <w:u w:val="single"/>
        </w:rPr>
        <w:t xml:space="preserve">    </w:t>
      </w:r>
      <w:r>
        <w:rPr>
          <w:rFonts w:ascii="宋体" w:hAnsi="宋体" w:hint="eastAsia"/>
          <w:sz w:val="24"/>
        </w:rPr>
        <w:t>个组）进行铁塔组立施工。另外安排</w:t>
      </w:r>
      <w:r>
        <w:rPr>
          <w:rFonts w:ascii="宋体" w:hAnsi="宋体" w:hint="eastAsia"/>
          <w:sz w:val="24"/>
          <w:u w:val="single"/>
        </w:rPr>
        <w:t xml:space="preserve">    </w:t>
      </w:r>
      <w:r>
        <w:rPr>
          <w:rFonts w:ascii="宋体" w:hAnsi="宋体" w:hint="eastAsia"/>
          <w:sz w:val="24"/>
        </w:rPr>
        <w:t>个机械运输队和</w:t>
      </w:r>
      <w:r>
        <w:rPr>
          <w:rFonts w:ascii="宋体" w:hAnsi="宋体" w:hint="eastAsia"/>
          <w:sz w:val="24"/>
          <w:u w:val="single"/>
        </w:rPr>
        <w:t xml:space="preserve">    </w:t>
      </w:r>
      <w:r>
        <w:rPr>
          <w:rFonts w:ascii="宋体" w:hAnsi="宋体" w:hint="eastAsia"/>
          <w:sz w:val="24"/>
        </w:rPr>
        <w:t>个综合加工队进行材料的运输和加工等工作。</w:t>
      </w:r>
    </w:p>
    <w:p w:rsidR="00030FA9">
      <w:pPr>
        <w:pStyle w:val="Normal0"/>
        <w:spacing w:line="360" w:lineRule="auto"/>
        <w:ind w:left="397"/>
        <w:rPr>
          <w:rFonts w:ascii="宋体" w:hAnsi="宋体"/>
          <w:i/>
        </w:rPr>
      </w:pPr>
      <w:r>
        <w:rPr>
          <w:rFonts w:ascii="宋体" w:hAnsi="宋体" w:hint="eastAsia"/>
          <w:i/>
        </w:rPr>
        <w:t>注：“</w:t>
      </w:r>
      <w:r>
        <w:rPr>
          <w:rFonts w:ascii="宋体" w:hAnsi="宋体" w:hint="eastAsia"/>
          <w:i/>
          <w:u w:val="single"/>
        </w:rPr>
        <w:t xml:space="preserve">     </w:t>
      </w:r>
      <w:r>
        <w:rPr>
          <w:rFonts w:ascii="宋体" w:hAnsi="宋体" w:hint="eastAsia"/>
          <w:i/>
          <w:u w:val="single"/>
        </w:rPr>
        <w:t>”</w:t>
      </w:r>
      <w:r>
        <w:rPr>
          <w:rFonts w:ascii="宋体" w:hAnsi="宋体" w:hint="eastAsia"/>
          <w:i/>
        </w:rPr>
        <w:t>项须填入数量。</w:t>
      </w:r>
    </w:p>
    <w:p w:rsidR="00030FA9">
      <w:pPr>
        <w:pStyle w:val="Normal0"/>
        <w:numPr>
          <w:ilvl w:val="0"/>
          <w:numId w:val="28"/>
        </w:numPr>
        <w:spacing w:line="360" w:lineRule="auto"/>
        <w:rPr>
          <w:rFonts w:ascii="宋体" w:hAnsi="宋体"/>
          <w:sz w:val="24"/>
        </w:rPr>
      </w:pPr>
      <w:r>
        <w:rPr>
          <w:rFonts w:ascii="宋体" w:hAnsi="宋体" w:hint="eastAsia"/>
          <w:sz w:val="24"/>
        </w:rPr>
        <w:t>具备条件的放线段须相应投入</w:t>
      </w:r>
      <w:r>
        <w:rPr>
          <w:rFonts w:ascii="宋体" w:hAnsi="宋体" w:hint="eastAsia"/>
          <w:sz w:val="24"/>
        </w:rPr>
        <w:t>1</w:t>
      </w:r>
      <w:r>
        <w:rPr>
          <w:rFonts w:ascii="宋体" w:hAnsi="宋体" w:hint="eastAsia"/>
          <w:sz w:val="24"/>
        </w:rPr>
        <w:t>套导线张力放线全液压牵张设备进行导地线张力架线施工。同时投入</w:t>
      </w:r>
      <w:r>
        <w:rPr>
          <w:rFonts w:ascii="宋体" w:hAnsi="宋体" w:hint="eastAsia"/>
          <w:sz w:val="24"/>
        </w:rPr>
        <w:t>1</w:t>
      </w:r>
      <w:r>
        <w:rPr>
          <w:rFonts w:ascii="宋体" w:hAnsi="宋体" w:hint="eastAsia"/>
          <w:sz w:val="24"/>
        </w:rPr>
        <w:t>个架线施工队负责导地线的张力架线施工。导地线张力架线施工队按架线施工的特点和人员的技术特长，下分施工准备组、架线组和紧线附件组</w:t>
      </w:r>
      <w:r>
        <w:rPr>
          <w:rFonts w:ascii="宋体" w:hAnsi="宋体" w:hint="eastAsia"/>
          <w:sz w:val="24"/>
        </w:rPr>
        <w:t>3</w:t>
      </w:r>
      <w:r>
        <w:rPr>
          <w:rFonts w:ascii="宋体" w:hAnsi="宋体" w:hint="eastAsia"/>
          <w:sz w:val="24"/>
        </w:rPr>
        <w:t>个作业组，并投入</w:t>
      </w:r>
      <w:r>
        <w:rPr>
          <w:rFonts w:ascii="宋体" w:hAnsi="宋体" w:hint="eastAsia"/>
          <w:sz w:val="24"/>
        </w:rPr>
        <w:t>1</w:t>
      </w:r>
      <w:r>
        <w:rPr>
          <w:rFonts w:ascii="宋体" w:hAnsi="宋体" w:hint="eastAsia"/>
          <w:sz w:val="24"/>
        </w:rPr>
        <w:t>个机械运输队，按各工序的先后顺序划分各作业组施工任务。</w:t>
      </w:r>
    </w:p>
    <w:p w:rsidR="00030FA9">
      <w:pPr>
        <w:pStyle w:val="Normal0"/>
        <w:spacing w:line="360" w:lineRule="auto"/>
        <w:rPr>
          <w:rFonts w:ascii="宋体" w:hAnsi="宋体"/>
          <w:sz w:val="24"/>
        </w:rPr>
      </w:pPr>
      <w:r>
        <w:rPr>
          <w:rFonts w:ascii="宋体" w:hAnsi="宋体" w:hint="eastAsia"/>
          <w:sz w:val="24"/>
        </w:rPr>
        <w:t>二、各分部工程劳动组织</w:t>
      </w:r>
    </w:p>
    <w:p w:rsidR="00030FA9">
      <w:pPr>
        <w:pStyle w:val="Normal0"/>
        <w:spacing w:line="360" w:lineRule="auto"/>
        <w:rPr>
          <w:rFonts w:ascii="宋体" w:hAnsi="宋体"/>
          <w:sz w:val="24"/>
        </w:rPr>
      </w:pPr>
    </w:p>
    <w:p w:rsidR="00030FA9">
      <w:pPr>
        <w:pStyle w:val="Normal0"/>
        <w:spacing w:line="360" w:lineRule="auto"/>
        <w:rPr>
          <w:rFonts w:ascii="宋体" w:hAnsi="宋体"/>
          <w:sz w:val="24"/>
        </w:rPr>
      </w:pPr>
    </w:p>
    <w:p w:rsidR="00030FA9">
      <w:pPr>
        <w:pStyle w:val="Normal0"/>
        <w:spacing w:line="360" w:lineRule="auto"/>
        <w:rPr>
          <w:rFonts w:ascii="宋体" w:hAnsi="宋体"/>
          <w:sz w:val="24"/>
        </w:rPr>
      </w:pPr>
    </w:p>
    <w:p w:rsidR="00030FA9">
      <w:pPr>
        <w:pStyle w:val="Normal0"/>
        <w:spacing w:line="360" w:lineRule="auto"/>
        <w:rPr>
          <w:rFonts w:ascii="宋体" w:hAnsi="宋体"/>
          <w:sz w:val="24"/>
        </w:rPr>
      </w:pPr>
    </w:p>
    <w:p w:rsidR="00030FA9">
      <w:pPr>
        <w:pStyle w:val="Normal0"/>
        <w:spacing w:line="360" w:lineRule="auto"/>
        <w:rPr>
          <w:rFonts w:ascii="宋体" w:hAnsi="宋体"/>
          <w:sz w:val="24"/>
        </w:rPr>
      </w:pPr>
    </w:p>
    <w:p w:rsidR="00030FA9">
      <w:pPr>
        <w:pStyle w:val="Normal0"/>
        <w:spacing w:line="360" w:lineRule="auto"/>
        <w:rPr>
          <w:rFonts w:ascii="宋体" w:hAnsi="宋体"/>
          <w:sz w:val="24"/>
        </w:rPr>
        <w:sectPr>
          <w:type w:val="nextPage"/>
          <w:pgSz w:w="11906" w:h="16838"/>
          <w:pgMar w:top="1361" w:right="1247" w:bottom="1361" w:left="1701" w:header="964" w:footer="964" w:gutter="0"/>
          <w:pgNumType w:start="21"/>
          <w:cols w:space="708"/>
          <w:titlePg w:val="0"/>
          <w:docGrid w:type="lines" w:linePitch="312"/>
        </w:sectPr>
      </w:pPr>
    </w:p>
    <w:p w:rsidR="00030FA9">
      <w:pPr>
        <w:pStyle w:val="Caption"/>
        <w:keepNext/>
        <w:spacing w:line="360" w:lineRule="auto"/>
        <w:jc w:val="center"/>
        <w:rPr>
          <w:rFonts w:ascii="Times New Roman" w:eastAsia="宋体" w:hAnsi="Times New Roman"/>
        </w:rPr>
      </w:pPr>
      <w:r>
        <w:rPr>
          <w:rFonts w:ascii="Times New Roman" w:eastAsia="宋体" w:hAnsi="宋体"/>
          <w:sz w:val="21"/>
        </w:rPr>
        <w:t>表</w:t>
      </w:r>
      <w:r>
        <w:rPr>
          <w:rFonts w:ascii="Times New Roman" w:eastAsia="宋体" w:hAnsi="Times New Roman"/>
          <w:sz w:val="21"/>
        </w:rPr>
        <w:t xml:space="preserve"> </w:t>
      </w:r>
      <w:r>
        <w:rPr>
          <w:rFonts w:ascii="Times New Roman" w:eastAsia="宋体" w:hAnsi="Times New Roman"/>
          <w:sz w:val="21"/>
        </w:rPr>
        <w:fldChar w:fldCharType="begin"/>
      </w:r>
      <w:r>
        <w:rPr>
          <w:rFonts w:ascii="Times New Roman" w:eastAsia="宋体" w:hAnsi="Times New Roman"/>
          <w:sz w:val="21"/>
        </w:rPr>
        <w:instrText xml:space="preserve"> STYLEREF 1 \s </w:instrText>
      </w:r>
      <w:r>
        <w:rPr>
          <w:rFonts w:ascii="Times New Roman" w:eastAsia="宋体" w:hAnsi="Times New Roman"/>
          <w:sz w:val="21"/>
        </w:rPr>
        <w:fldChar w:fldCharType="separate"/>
      </w:r>
      <w:r>
        <w:rPr>
          <w:rFonts w:ascii="Times New Roman" w:eastAsia="宋体" w:hAnsi="Times New Roman"/>
          <w:sz w:val="21"/>
        </w:rPr>
        <w:t>5</w:t>
      </w:r>
      <w:r>
        <w:rPr>
          <w:rFonts w:ascii="Times New Roman" w:eastAsia="宋体" w:hAnsi="Times New Roman"/>
          <w:sz w:val="21"/>
        </w:rPr>
        <w:fldChar w:fldCharType="end"/>
      </w:r>
      <w:r>
        <w:rPr>
          <w:rFonts w:ascii="Times New Roman" w:eastAsia="宋体" w:hAnsi="Times New Roman"/>
          <w:sz w:val="21"/>
        </w:rPr>
        <w:noBreakHyphen/>
      </w:r>
      <w:r>
        <w:rPr>
          <w:rFonts w:ascii="Times New Roman" w:eastAsia="宋体" w:hAnsi="Times New Roman"/>
          <w:sz w:val="21"/>
        </w:rPr>
        <w:fldChar w:fldCharType="begin"/>
      </w:r>
      <w:r>
        <w:rPr>
          <w:rFonts w:ascii="Times New Roman" w:eastAsia="宋体" w:hAnsi="Times New Roman"/>
          <w:sz w:val="21"/>
        </w:rPr>
        <w:instrText xml:space="preserve"> SEQ </w:instrText>
      </w:r>
      <w:r>
        <w:rPr>
          <w:rFonts w:ascii="Times New Roman" w:eastAsia="宋体" w:hAnsi="Times New Roman"/>
          <w:sz w:val="21"/>
        </w:rPr>
        <w:instrText>表</w:instrText>
      </w:r>
      <w:r>
        <w:rPr>
          <w:rFonts w:ascii="Times New Roman" w:eastAsia="宋体" w:hAnsi="Times New Roman"/>
          <w:sz w:val="21"/>
        </w:rPr>
        <w:instrText xml:space="preserve"> \* ARABIC \s 1 </w:instrText>
      </w:r>
      <w:r>
        <w:rPr>
          <w:rFonts w:ascii="Times New Roman" w:eastAsia="宋体" w:hAnsi="Times New Roman"/>
          <w:sz w:val="21"/>
        </w:rPr>
        <w:fldChar w:fldCharType="separate"/>
      </w:r>
      <w:r>
        <w:rPr>
          <w:rFonts w:ascii="Times New Roman" w:eastAsia="宋体" w:hAnsi="Times New Roman"/>
          <w:sz w:val="21"/>
        </w:rPr>
        <w:t>2</w:t>
      </w:r>
      <w:r>
        <w:rPr>
          <w:rFonts w:ascii="Times New Roman" w:eastAsia="宋体" w:hAnsi="Times New Roman"/>
          <w:sz w:val="21"/>
        </w:rPr>
        <w:fldChar w:fldCharType="end"/>
      </w:r>
      <w:r>
        <w:rPr>
          <w:rFonts w:ascii="Times New Roman" w:eastAsia="宋体" w:hAnsi="Times New Roman"/>
          <w:sz w:val="21"/>
        </w:rPr>
        <w:t xml:space="preserve">  </w:t>
      </w:r>
      <w:r>
        <w:rPr>
          <w:rFonts w:ascii="Times New Roman" w:eastAsia="宋体" w:hAnsi="宋体"/>
          <w:sz w:val="21"/>
        </w:rPr>
        <w:t>一般基础施工劳动组织（单基）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5"/>
        <w:gridCol w:w="2778"/>
        <w:gridCol w:w="1792"/>
        <w:gridCol w:w="1792"/>
        <w:gridCol w:w="179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blHeader/>
          <w:jc w:val="center"/>
        </w:trPr>
        <w:tc>
          <w:tcPr>
            <w:tcW w:w="805" w:type="dxa"/>
            <w:vAlign w:val="center"/>
          </w:tcPr>
          <w:p w:rsidR="00030FA9">
            <w:pPr>
              <w:pStyle w:val="Normal0"/>
              <w:spacing w:line="360" w:lineRule="auto"/>
              <w:jc w:val="center"/>
              <w:rPr>
                <w:rFonts w:ascii="宋体" w:hAnsi="宋体"/>
              </w:rPr>
            </w:pPr>
            <w:r>
              <w:rPr>
                <w:rFonts w:ascii="宋体" w:hAnsi="宋体" w:hint="eastAsia"/>
              </w:rPr>
              <w:t>序号</w:t>
            </w:r>
          </w:p>
        </w:tc>
        <w:tc>
          <w:tcPr>
            <w:tcW w:w="2778" w:type="dxa"/>
            <w:vAlign w:val="center"/>
          </w:tcPr>
          <w:p w:rsidR="00030FA9">
            <w:pPr>
              <w:pStyle w:val="Normal0"/>
              <w:spacing w:line="360" w:lineRule="auto"/>
              <w:jc w:val="center"/>
              <w:rPr>
                <w:rFonts w:ascii="宋体" w:hAnsi="宋体"/>
              </w:rPr>
            </w:pPr>
            <w:r>
              <w:rPr>
                <w:rFonts w:ascii="宋体" w:hAnsi="宋体" w:hint="eastAsia"/>
              </w:rPr>
              <w:t>作业名称</w:t>
            </w:r>
          </w:p>
        </w:tc>
        <w:tc>
          <w:tcPr>
            <w:tcW w:w="1792" w:type="dxa"/>
            <w:vAlign w:val="center"/>
          </w:tcPr>
          <w:p w:rsidR="00030FA9">
            <w:pPr>
              <w:pStyle w:val="Normal0"/>
              <w:spacing w:line="360" w:lineRule="auto"/>
              <w:jc w:val="center"/>
              <w:rPr>
                <w:rFonts w:ascii="宋体" w:hAnsi="宋体"/>
              </w:rPr>
            </w:pPr>
            <w:r>
              <w:rPr>
                <w:rFonts w:ascii="宋体" w:hAnsi="宋体" w:hint="eastAsia"/>
              </w:rPr>
              <w:t>技工</w:t>
            </w:r>
          </w:p>
        </w:tc>
        <w:tc>
          <w:tcPr>
            <w:tcW w:w="1792" w:type="dxa"/>
            <w:vAlign w:val="center"/>
          </w:tcPr>
          <w:p w:rsidR="00030FA9">
            <w:pPr>
              <w:pStyle w:val="Normal0"/>
              <w:spacing w:line="360" w:lineRule="auto"/>
              <w:jc w:val="center"/>
              <w:rPr>
                <w:rFonts w:ascii="宋体" w:hAnsi="宋体"/>
              </w:rPr>
            </w:pPr>
            <w:r>
              <w:rPr>
                <w:rFonts w:ascii="宋体" w:hAnsi="宋体" w:hint="eastAsia"/>
              </w:rPr>
              <w:t>普工</w:t>
            </w:r>
          </w:p>
        </w:tc>
        <w:tc>
          <w:tcPr>
            <w:tcW w:w="1792" w:type="dxa"/>
            <w:vAlign w:val="center"/>
          </w:tcPr>
          <w:p w:rsidR="00030FA9">
            <w:pPr>
              <w:pStyle w:val="Normal0"/>
              <w:spacing w:line="360" w:lineRule="auto"/>
              <w:jc w:val="center"/>
              <w:rPr>
                <w:rFonts w:ascii="宋体" w:hAnsi="宋体"/>
              </w:rPr>
            </w:pPr>
            <w:r>
              <w:rPr>
                <w:rFonts w:ascii="宋体" w:hAnsi="宋体" w:hint="eastAsia"/>
              </w:rPr>
              <w:t>备注</w:t>
            </w:r>
          </w:p>
        </w:tc>
      </w:tr>
      <w:tr>
        <w:tblPrEx>
          <w:tblW w:w="0" w:type="auto"/>
          <w:jc w:val="center"/>
          <w:tblLayout w:type="fixed"/>
          <w:tblLook w:val="0000"/>
        </w:tblPrEx>
        <w:trPr>
          <w:jc w:val="center"/>
        </w:trPr>
        <w:tc>
          <w:tcPr>
            <w:tcW w:w="805" w:type="dxa"/>
            <w:vAlign w:val="center"/>
          </w:tcPr>
          <w:p w:rsidR="00030FA9">
            <w:pPr>
              <w:pStyle w:val="Normal0"/>
              <w:numPr>
                <w:ilvl w:val="0"/>
                <w:numId w:val="29"/>
              </w:numPr>
              <w:spacing w:line="360" w:lineRule="auto"/>
              <w:jc w:val="center"/>
            </w:pPr>
          </w:p>
        </w:tc>
        <w:tc>
          <w:tcPr>
            <w:tcW w:w="2778" w:type="dxa"/>
            <w:vAlign w:val="center"/>
          </w:tcPr>
          <w:p w:rsidR="00030FA9">
            <w:pPr>
              <w:pStyle w:val="Normal0"/>
              <w:spacing w:line="360" w:lineRule="auto"/>
              <w:jc w:val="center"/>
              <w:rPr>
                <w:rFonts w:ascii="宋体" w:hAnsi="宋体"/>
              </w:rPr>
            </w:pPr>
            <w:r>
              <w:rPr>
                <w:rFonts w:ascii="宋体" w:hAnsi="宋体" w:hint="eastAsia"/>
              </w:rPr>
              <w:t>负责人</w:t>
            </w:r>
          </w:p>
        </w:tc>
        <w:tc>
          <w:tcPr>
            <w:tcW w:w="1792" w:type="dxa"/>
            <w:vAlign w:val="center"/>
          </w:tcPr>
          <w:p w:rsidR="00030FA9">
            <w:pPr>
              <w:pStyle w:val="Normal0"/>
              <w:spacing w:line="360" w:lineRule="auto"/>
              <w:jc w:val="center"/>
              <w:rPr>
                <w:rFonts w:ascii="宋体" w:hAnsi="宋体"/>
              </w:rPr>
            </w:pPr>
            <w:r>
              <w:rPr>
                <w:rFonts w:ascii="宋体" w:hAnsi="宋体" w:hint="eastAsia"/>
              </w:rPr>
              <w:t>1</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05" w:type="dxa"/>
            <w:vAlign w:val="center"/>
          </w:tcPr>
          <w:p w:rsidR="00030FA9">
            <w:pPr>
              <w:pStyle w:val="Normal0"/>
              <w:numPr>
                <w:ilvl w:val="0"/>
                <w:numId w:val="29"/>
              </w:numPr>
              <w:spacing w:line="360" w:lineRule="auto"/>
              <w:jc w:val="center"/>
            </w:pPr>
          </w:p>
        </w:tc>
        <w:tc>
          <w:tcPr>
            <w:tcW w:w="2778" w:type="dxa"/>
            <w:vAlign w:val="center"/>
          </w:tcPr>
          <w:p w:rsidR="00030FA9">
            <w:pPr>
              <w:pStyle w:val="Normal0"/>
              <w:spacing w:line="360" w:lineRule="auto"/>
              <w:jc w:val="center"/>
              <w:rPr>
                <w:rFonts w:ascii="宋体" w:hAnsi="宋体"/>
              </w:rPr>
            </w:pPr>
            <w:r>
              <w:rPr>
                <w:rFonts w:ascii="宋体" w:hAnsi="宋体" w:hint="eastAsia"/>
              </w:rPr>
              <w:t>基础开挖</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8</w:t>
            </w: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05" w:type="dxa"/>
            <w:vAlign w:val="center"/>
          </w:tcPr>
          <w:p w:rsidR="00030FA9">
            <w:pPr>
              <w:pStyle w:val="Normal0"/>
              <w:numPr>
                <w:ilvl w:val="0"/>
                <w:numId w:val="29"/>
              </w:numPr>
              <w:spacing w:line="360" w:lineRule="auto"/>
              <w:jc w:val="center"/>
            </w:pPr>
          </w:p>
        </w:tc>
        <w:tc>
          <w:tcPr>
            <w:tcW w:w="2778" w:type="dxa"/>
            <w:vAlign w:val="center"/>
          </w:tcPr>
          <w:p w:rsidR="00030FA9">
            <w:pPr>
              <w:pStyle w:val="Normal0"/>
              <w:spacing w:line="360" w:lineRule="auto"/>
              <w:jc w:val="center"/>
              <w:rPr>
                <w:rFonts w:ascii="宋体" w:hAnsi="宋体"/>
              </w:rPr>
            </w:pPr>
            <w:r>
              <w:rPr>
                <w:rFonts w:ascii="宋体" w:hAnsi="宋体" w:hint="eastAsia"/>
              </w:rPr>
              <w:t>材料运输</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10</w:t>
            </w: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05" w:type="dxa"/>
            <w:vAlign w:val="center"/>
          </w:tcPr>
          <w:p w:rsidR="00030FA9">
            <w:pPr>
              <w:pStyle w:val="Normal0"/>
              <w:numPr>
                <w:ilvl w:val="0"/>
                <w:numId w:val="29"/>
              </w:numPr>
              <w:spacing w:line="360" w:lineRule="auto"/>
              <w:jc w:val="center"/>
            </w:pPr>
          </w:p>
        </w:tc>
        <w:tc>
          <w:tcPr>
            <w:tcW w:w="2778" w:type="dxa"/>
            <w:vAlign w:val="center"/>
          </w:tcPr>
          <w:p w:rsidR="00030FA9">
            <w:pPr>
              <w:pStyle w:val="Normal0"/>
              <w:spacing w:line="360" w:lineRule="auto"/>
              <w:jc w:val="center"/>
              <w:rPr>
                <w:rFonts w:ascii="宋体" w:hAnsi="宋体"/>
              </w:rPr>
            </w:pPr>
            <w:r>
              <w:rPr>
                <w:rFonts w:ascii="宋体" w:hAnsi="宋体" w:hint="eastAsia"/>
              </w:rPr>
              <w:t>基坑检查</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4</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5</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技工其中含质管兼测工</w:t>
            </w:r>
            <w:r>
              <w:rPr>
                <w:rFonts w:ascii="宋体" w:hAnsi="宋体" w:hint="eastAsia"/>
              </w:rPr>
              <w:t>1</w:t>
            </w:r>
            <w:r>
              <w:rPr>
                <w:rFonts w:ascii="宋体" w:hAnsi="宋体" w:hint="eastAsia"/>
              </w:rPr>
              <w:t>人。</w:t>
            </w:r>
          </w:p>
        </w:tc>
      </w:tr>
      <w:tr>
        <w:tblPrEx>
          <w:tblW w:w="0" w:type="auto"/>
          <w:jc w:val="center"/>
          <w:tblLayout w:type="fixed"/>
          <w:tblLook w:val="0000"/>
        </w:tblPrEx>
        <w:trPr>
          <w:jc w:val="center"/>
        </w:trPr>
        <w:tc>
          <w:tcPr>
            <w:tcW w:w="805" w:type="dxa"/>
            <w:vAlign w:val="center"/>
          </w:tcPr>
          <w:p w:rsidR="00030FA9">
            <w:pPr>
              <w:pStyle w:val="Normal0"/>
              <w:numPr>
                <w:ilvl w:val="0"/>
                <w:numId w:val="29"/>
              </w:numPr>
              <w:spacing w:line="360" w:lineRule="auto"/>
              <w:jc w:val="center"/>
            </w:pPr>
          </w:p>
        </w:tc>
        <w:tc>
          <w:tcPr>
            <w:tcW w:w="2778" w:type="dxa"/>
            <w:vAlign w:val="center"/>
          </w:tcPr>
          <w:p w:rsidR="00030FA9">
            <w:pPr>
              <w:pStyle w:val="Normal0"/>
              <w:spacing w:line="360" w:lineRule="auto"/>
              <w:jc w:val="center"/>
              <w:rPr>
                <w:rFonts w:ascii="宋体" w:hAnsi="宋体"/>
              </w:rPr>
            </w:pPr>
            <w:r>
              <w:rPr>
                <w:rFonts w:ascii="宋体" w:hAnsi="宋体" w:hint="eastAsia"/>
              </w:rPr>
              <w:t>基础筋绑扎</w:t>
            </w:r>
          </w:p>
        </w:tc>
        <w:tc>
          <w:tcPr>
            <w:tcW w:w="1" w:type="dxa"/>
            <w:vMerge/>
            <w:vAlign w:val="center"/>
          </w:tcPr>
          <w:p w:rsidR="00030FA9">
            <w:pPr>
              <w:pStyle w:val="Normal0"/>
              <w:spacing w:line="360" w:lineRule="auto"/>
              <w:jc w:val="center"/>
              <w:rPr>
                <w:rFonts w:ascii="宋体" w:hAnsi="宋体"/>
              </w:rPr>
            </w:pPr>
          </w:p>
        </w:tc>
        <w:tc>
          <w:tcPr>
            <w:tcW w:w="1" w:type="dxa"/>
            <w:vMerge/>
            <w:vAlign w:val="center"/>
          </w:tcPr>
          <w:p w:rsidR="00030FA9">
            <w:pPr>
              <w:pStyle w:val="Normal0"/>
              <w:spacing w:line="360" w:lineRule="auto"/>
              <w:jc w:val="center"/>
              <w:rPr>
                <w:rFonts w:ascii="宋体" w:hAnsi="宋体"/>
              </w:rPr>
            </w:pPr>
          </w:p>
        </w:tc>
        <w:tc>
          <w:tcPr>
            <w:tcW w:w="1" w:type="dxa"/>
            <w:vMerge/>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05" w:type="dxa"/>
            <w:vAlign w:val="center"/>
          </w:tcPr>
          <w:p w:rsidR="00030FA9">
            <w:pPr>
              <w:pStyle w:val="Normal0"/>
              <w:numPr>
                <w:ilvl w:val="0"/>
                <w:numId w:val="29"/>
              </w:numPr>
              <w:spacing w:line="360" w:lineRule="auto"/>
              <w:jc w:val="center"/>
            </w:pPr>
          </w:p>
        </w:tc>
        <w:tc>
          <w:tcPr>
            <w:tcW w:w="2778" w:type="dxa"/>
            <w:vAlign w:val="center"/>
          </w:tcPr>
          <w:p w:rsidR="00030FA9">
            <w:pPr>
              <w:pStyle w:val="Normal0"/>
              <w:spacing w:line="360" w:lineRule="auto"/>
              <w:jc w:val="center"/>
              <w:rPr>
                <w:rFonts w:ascii="宋体" w:hAnsi="宋体"/>
              </w:rPr>
            </w:pPr>
            <w:r>
              <w:rPr>
                <w:rFonts w:ascii="宋体" w:hAnsi="宋体" w:hint="eastAsia"/>
              </w:rPr>
              <w:t>支模</w:t>
            </w:r>
          </w:p>
        </w:tc>
        <w:tc>
          <w:tcPr>
            <w:tcW w:w="1" w:type="dxa"/>
            <w:vMerge/>
            <w:vAlign w:val="center"/>
          </w:tcPr>
          <w:p w:rsidR="00030FA9">
            <w:pPr>
              <w:pStyle w:val="Normal0"/>
              <w:spacing w:line="360" w:lineRule="auto"/>
              <w:jc w:val="center"/>
              <w:rPr>
                <w:rFonts w:ascii="宋体" w:hAnsi="宋体"/>
              </w:rPr>
            </w:pPr>
          </w:p>
        </w:tc>
        <w:tc>
          <w:tcPr>
            <w:tcW w:w="1" w:type="dxa"/>
            <w:vMerge/>
            <w:vAlign w:val="center"/>
          </w:tcPr>
          <w:p w:rsidR="00030FA9">
            <w:pPr>
              <w:pStyle w:val="Normal0"/>
              <w:spacing w:line="360" w:lineRule="auto"/>
              <w:jc w:val="center"/>
              <w:rPr>
                <w:rFonts w:ascii="宋体" w:hAnsi="宋体"/>
              </w:rPr>
            </w:pPr>
          </w:p>
        </w:tc>
        <w:tc>
          <w:tcPr>
            <w:tcW w:w="1" w:type="dxa"/>
            <w:vMerge/>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05" w:type="dxa"/>
            <w:vAlign w:val="center"/>
          </w:tcPr>
          <w:p w:rsidR="00030FA9">
            <w:pPr>
              <w:pStyle w:val="Normal0"/>
              <w:numPr>
                <w:ilvl w:val="0"/>
                <w:numId w:val="29"/>
              </w:numPr>
              <w:spacing w:line="360" w:lineRule="auto"/>
              <w:jc w:val="center"/>
            </w:pPr>
          </w:p>
        </w:tc>
        <w:tc>
          <w:tcPr>
            <w:tcW w:w="2778" w:type="dxa"/>
            <w:vAlign w:val="center"/>
          </w:tcPr>
          <w:p w:rsidR="00030FA9">
            <w:pPr>
              <w:pStyle w:val="Normal0"/>
              <w:spacing w:line="360" w:lineRule="auto"/>
              <w:jc w:val="center"/>
              <w:rPr>
                <w:rFonts w:ascii="宋体" w:hAnsi="宋体"/>
              </w:rPr>
            </w:pPr>
            <w:r>
              <w:rPr>
                <w:rFonts w:ascii="宋体" w:hAnsi="宋体" w:hint="eastAsia"/>
              </w:rPr>
              <w:t>混凝土浇注</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2</w:t>
            </w:r>
          </w:p>
        </w:tc>
        <w:tc>
          <w:tcPr>
            <w:tcW w:w="1792" w:type="dxa"/>
            <w:vAlign w:val="center"/>
          </w:tcPr>
          <w:p w:rsidR="00030FA9">
            <w:pPr>
              <w:pStyle w:val="Normal0"/>
              <w:spacing w:line="360" w:lineRule="auto"/>
              <w:jc w:val="center"/>
              <w:rPr>
                <w:rFonts w:ascii="宋体" w:hAnsi="宋体"/>
              </w:rPr>
            </w:pPr>
            <w:r>
              <w:rPr>
                <w:rFonts w:ascii="宋体" w:hAnsi="宋体" w:hint="eastAsia"/>
              </w:rPr>
              <w:t>7</w:t>
            </w: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05" w:type="dxa"/>
            <w:vAlign w:val="center"/>
          </w:tcPr>
          <w:p w:rsidR="00030FA9">
            <w:pPr>
              <w:pStyle w:val="Normal0"/>
              <w:numPr>
                <w:ilvl w:val="0"/>
                <w:numId w:val="29"/>
              </w:numPr>
              <w:spacing w:line="360" w:lineRule="auto"/>
              <w:jc w:val="center"/>
            </w:pPr>
          </w:p>
        </w:tc>
        <w:tc>
          <w:tcPr>
            <w:tcW w:w="2778" w:type="dxa"/>
            <w:vAlign w:val="center"/>
          </w:tcPr>
          <w:p w:rsidR="00030FA9">
            <w:pPr>
              <w:pStyle w:val="Normal0"/>
              <w:spacing w:line="360" w:lineRule="auto"/>
              <w:jc w:val="center"/>
              <w:rPr>
                <w:rFonts w:ascii="宋体" w:hAnsi="宋体"/>
              </w:rPr>
            </w:pPr>
            <w:r>
              <w:rPr>
                <w:rFonts w:ascii="宋体" w:hAnsi="宋体" w:hint="eastAsia"/>
              </w:rPr>
              <w:t>混凝土振捣</w:t>
            </w:r>
          </w:p>
        </w:tc>
        <w:tc>
          <w:tcPr>
            <w:tcW w:w="1" w:type="dxa"/>
            <w:vMerge/>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2</w:t>
            </w:r>
          </w:p>
        </w:tc>
        <w:tc>
          <w:tcPr>
            <w:tcW w:w="1792" w:type="dxa"/>
            <w:vAlign w:val="center"/>
          </w:tcPr>
          <w:p w:rsidR="00030FA9">
            <w:pPr>
              <w:pStyle w:val="Normal0"/>
              <w:spacing w:line="360" w:lineRule="auto"/>
              <w:jc w:val="center"/>
              <w:rPr>
                <w:rFonts w:ascii="宋体" w:hAnsi="宋体"/>
              </w:rPr>
            </w:pPr>
          </w:p>
        </w:tc>
      </w:tr>
    </w:tbl>
    <w:p w:rsidR="00030FA9">
      <w:pPr>
        <w:pStyle w:val="Caption"/>
        <w:keepNext/>
        <w:spacing w:line="360" w:lineRule="auto"/>
        <w:jc w:val="center"/>
        <w:rPr>
          <w:rFonts w:ascii="Times New Roman" w:eastAsia="宋体" w:hAnsi="宋体"/>
          <w:sz w:val="21"/>
        </w:rPr>
      </w:pPr>
      <w:r>
        <w:rPr>
          <w:rFonts w:ascii="Times New Roman" w:eastAsia="宋体" w:hAnsi="宋体" w:hint="eastAsia"/>
          <w:sz w:val="21"/>
        </w:rPr>
        <w:t>表</w:t>
      </w:r>
      <w:r>
        <w:rPr>
          <w:rFonts w:ascii="Times New Roman" w:eastAsia="宋体" w:hAnsi="宋体" w:hint="eastAsia"/>
          <w:sz w:val="21"/>
        </w:rPr>
        <w:t xml:space="preserve"> </w:t>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STYLEREF 1 \s</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5</w:t>
      </w:r>
      <w:r>
        <w:rPr>
          <w:rFonts w:ascii="Times New Roman" w:eastAsia="宋体" w:hAnsi="宋体"/>
          <w:sz w:val="21"/>
        </w:rPr>
        <w:fldChar w:fldCharType="end"/>
      </w:r>
      <w:r>
        <w:rPr>
          <w:rFonts w:ascii="Times New Roman" w:eastAsia="宋体" w:hAnsi="宋体"/>
          <w:sz w:val="21"/>
        </w:rPr>
        <w:noBreakHyphen/>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 xml:space="preserve">SEQ </w:instrText>
      </w:r>
      <w:r>
        <w:rPr>
          <w:rFonts w:ascii="Times New Roman" w:eastAsia="宋体" w:hAnsi="宋体" w:hint="eastAsia"/>
          <w:sz w:val="21"/>
        </w:rPr>
        <w:instrText>表</w:instrText>
      </w:r>
      <w:r>
        <w:rPr>
          <w:rFonts w:ascii="Times New Roman" w:eastAsia="宋体" w:hAnsi="宋体" w:hint="eastAsia"/>
          <w:sz w:val="21"/>
        </w:rPr>
        <w:instrText xml:space="preserve"> \* ARABIC \s 1</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3</w:t>
      </w:r>
      <w:r>
        <w:rPr>
          <w:rFonts w:ascii="Times New Roman" w:eastAsia="宋体" w:hAnsi="宋体"/>
          <w:sz w:val="21"/>
        </w:rPr>
        <w:fldChar w:fldCharType="end"/>
      </w:r>
      <w:r>
        <w:rPr>
          <w:rFonts w:ascii="Times New Roman" w:eastAsia="宋体" w:hAnsi="宋体" w:hint="eastAsia"/>
          <w:sz w:val="21"/>
        </w:rPr>
        <w:t xml:space="preserve">  </w:t>
      </w:r>
      <w:r>
        <w:rPr>
          <w:rFonts w:ascii="Times New Roman" w:eastAsia="宋体" w:hAnsi="宋体" w:hint="eastAsia"/>
          <w:sz w:val="21"/>
        </w:rPr>
        <w:t>掏挖式</w:t>
      </w:r>
      <w:r>
        <w:rPr>
          <w:rFonts w:ascii="Times New Roman" w:eastAsia="宋体" w:hAnsi="宋体" w:hint="eastAsia"/>
          <w:sz w:val="21"/>
        </w:rPr>
        <w:t>/</w:t>
      </w:r>
      <w:r>
        <w:rPr>
          <w:rFonts w:ascii="Times New Roman" w:eastAsia="宋体" w:hAnsi="宋体" w:hint="eastAsia"/>
          <w:sz w:val="21"/>
        </w:rPr>
        <w:t>挖孔桩基础施工劳动组织（单基）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
        <w:gridCol w:w="2731"/>
        <w:gridCol w:w="1792"/>
        <w:gridCol w:w="1792"/>
        <w:gridCol w:w="179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852" w:type="dxa"/>
            <w:vAlign w:val="center"/>
          </w:tcPr>
          <w:p w:rsidR="00030FA9">
            <w:pPr>
              <w:pStyle w:val="Normal0"/>
              <w:spacing w:line="360" w:lineRule="auto"/>
              <w:jc w:val="center"/>
              <w:rPr>
                <w:rFonts w:ascii="宋体" w:hAnsi="宋体"/>
              </w:rPr>
            </w:pPr>
            <w:r>
              <w:rPr>
                <w:rFonts w:ascii="宋体" w:hAnsi="宋体" w:hint="eastAsia"/>
              </w:rPr>
              <w:t>序号</w:t>
            </w:r>
          </w:p>
        </w:tc>
        <w:tc>
          <w:tcPr>
            <w:tcW w:w="2731" w:type="dxa"/>
            <w:vAlign w:val="center"/>
          </w:tcPr>
          <w:p w:rsidR="00030FA9">
            <w:pPr>
              <w:pStyle w:val="Normal0"/>
              <w:spacing w:line="360" w:lineRule="auto"/>
              <w:jc w:val="center"/>
              <w:rPr>
                <w:rFonts w:ascii="宋体" w:hAnsi="宋体"/>
              </w:rPr>
            </w:pPr>
            <w:r>
              <w:rPr>
                <w:rFonts w:ascii="宋体" w:hAnsi="宋体" w:hint="eastAsia"/>
              </w:rPr>
              <w:t>作业名称</w:t>
            </w:r>
          </w:p>
        </w:tc>
        <w:tc>
          <w:tcPr>
            <w:tcW w:w="1792" w:type="dxa"/>
            <w:vAlign w:val="center"/>
          </w:tcPr>
          <w:p w:rsidR="00030FA9">
            <w:pPr>
              <w:pStyle w:val="Normal0"/>
              <w:spacing w:line="360" w:lineRule="auto"/>
              <w:jc w:val="center"/>
              <w:rPr>
                <w:rFonts w:ascii="宋体" w:hAnsi="宋体"/>
              </w:rPr>
            </w:pPr>
            <w:r>
              <w:rPr>
                <w:rFonts w:ascii="宋体" w:hAnsi="宋体" w:hint="eastAsia"/>
              </w:rPr>
              <w:t>技工</w:t>
            </w:r>
          </w:p>
        </w:tc>
        <w:tc>
          <w:tcPr>
            <w:tcW w:w="1792" w:type="dxa"/>
            <w:vAlign w:val="center"/>
          </w:tcPr>
          <w:p w:rsidR="00030FA9">
            <w:pPr>
              <w:pStyle w:val="Normal0"/>
              <w:spacing w:line="360" w:lineRule="auto"/>
              <w:jc w:val="center"/>
              <w:rPr>
                <w:rFonts w:ascii="宋体" w:hAnsi="宋体"/>
              </w:rPr>
            </w:pPr>
            <w:r>
              <w:rPr>
                <w:rFonts w:ascii="宋体" w:hAnsi="宋体" w:hint="eastAsia"/>
              </w:rPr>
              <w:t>普工</w:t>
            </w:r>
          </w:p>
        </w:tc>
        <w:tc>
          <w:tcPr>
            <w:tcW w:w="1792" w:type="dxa"/>
            <w:vAlign w:val="center"/>
          </w:tcPr>
          <w:p w:rsidR="00030FA9">
            <w:pPr>
              <w:pStyle w:val="Normal0"/>
              <w:spacing w:line="360" w:lineRule="auto"/>
              <w:jc w:val="center"/>
              <w:rPr>
                <w:rFonts w:ascii="宋体" w:hAnsi="宋体"/>
              </w:rPr>
            </w:pPr>
            <w:r>
              <w:rPr>
                <w:rFonts w:ascii="宋体" w:hAnsi="宋体" w:hint="eastAsia"/>
              </w:rPr>
              <w:t>备注</w:t>
            </w:r>
          </w:p>
        </w:tc>
      </w:tr>
      <w:tr>
        <w:tblPrEx>
          <w:tblW w:w="0" w:type="auto"/>
          <w:jc w:val="center"/>
          <w:tblLayout w:type="fixed"/>
          <w:tblLook w:val="0000"/>
        </w:tblPrEx>
        <w:trPr>
          <w:jc w:val="center"/>
        </w:trPr>
        <w:tc>
          <w:tcPr>
            <w:tcW w:w="852" w:type="dxa"/>
            <w:vAlign w:val="center"/>
          </w:tcPr>
          <w:p w:rsidR="00030FA9">
            <w:pPr>
              <w:pStyle w:val="Normal0"/>
              <w:numPr>
                <w:ilvl w:val="0"/>
                <w:numId w:val="30"/>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负责人</w:t>
            </w:r>
          </w:p>
        </w:tc>
        <w:tc>
          <w:tcPr>
            <w:tcW w:w="1792" w:type="dxa"/>
            <w:vAlign w:val="center"/>
          </w:tcPr>
          <w:p w:rsidR="00030FA9">
            <w:pPr>
              <w:pStyle w:val="Normal0"/>
              <w:spacing w:line="360" w:lineRule="auto"/>
              <w:jc w:val="center"/>
              <w:rPr>
                <w:rFonts w:ascii="宋体" w:hAnsi="宋体"/>
              </w:rPr>
            </w:pPr>
            <w:r>
              <w:rPr>
                <w:rFonts w:ascii="宋体" w:hAnsi="宋体" w:hint="eastAsia"/>
              </w:rPr>
              <w:t>1</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0"/>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挖孔</w:t>
            </w:r>
          </w:p>
        </w:tc>
        <w:tc>
          <w:tcPr>
            <w:tcW w:w="1792" w:type="dxa"/>
            <w:vAlign w:val="center"/>
          </w:tcPr>
          <w:p w:rsidR="00030FA9">
            <w:pPr>
              <w:pStyle w:val="Normal0"/>
              <w:spacing w:line="360" w:lineRule="auto"/>
              <w:jc w:val="center"/>
              <w:rPr>
                <w:rFonts w:ascii="宋体" w:hAnsi="宋体"/>
              </w:rPr>
            </w:pPr>
            <w:r>
              <w:rPr>
                <w:rFonts w:ascii="宋体" w:hAnsi="宋体" w:hint="eastAsia"/>
              </w:rPr>
              <w:t>1</w:t>
            </w:r>
          </w:p>
        </w:tc>
        <w:tc>
          <w:tcPr>
            <w:tcW w:w="1792" w:type="dxa"/>
            <w:vAlign w:val="center"/>
          </w:tcPr>
          <w:p w:rsidR="00030FA9">
            <w:pPr>
              <w:pStyle w:val="Normal0"/>
              <w:spacing w:line="360" w:lineRule="auto"/>
              <w:jc w:val="center"/>
              <w:rPr>
                <w:rFonts w:ascii="宋体" w:hAnsi="宋体"/>
              </w:rPr>
            </w:pPr>
            <w:r>
              <w:rPr>
                <w:rFonts w:ascii="宋体" w:hAnsi="宋体" w:hint="eastAsia"/>
              </w:rPr>
              <w:t>8</w:t>
            </w:r>
          </w:p>
        </w:tc>
        <w:tc>
          <w:tcPr>
            <w:tcW w:w="1792" w:type="dxa"/>
            <w:vAlign w:val="center"/>
          </w:tcPr>
          <w:p w:rsidR="00030FA9">
            <w:pPr>
              <w:pStyle w:val="Normal0"/>
              <w:spacing w:line="360" w:lineRule="auto"/>
              <w:jc w:val="center"/>
              <w:rPr>
                <w:rFonts w:ascii="宋体" w:hAnsi="宋体"/>
              </w:rPr>
            </w:pPr>
            <w:r>
              <w:rPr>
                <w:rFonts w:ascii="宋体" w:hAnsi="宋体" w:hint="eastAsia"/>
              </w:rPr>
              <w:t>监护</w:t>
            </w:r>
          </w:p>
        </w:tc>
      </w:tr>
      <w:tr>
        <w:tblPrEx>
          <w:tblW w:w="0" w:type="auto"/>
          <w:jc w:val="center"/>
          <w:tblLayout w:type="fixed"/>
          <w:tblLook w:val="0000"/>
        </w:tblPrEx>
        <w:trPr>
          <w:jc w:val="center"/>
        </w:trPr>
        <w:tc>
          <w:tcPr>
            <w:tcW w:w="852" w:type="dxa"/>
            <w:vAlign w:val="center"/>
          </w:tcPr>
          <w:p w:rsidR="00030FA9">
            <w:pPr>
              <w:pStyle w:val="Normal0"/>
              <w:numPr>
                <w:ilvl w:val="0"/>
                <w:numId w:val="30"/>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材料运输</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10</w:t>
            </w: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0"/>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钢筋笼绑扎</w:t>
            </w:r>
          </w:p>
        </w:tc>
        <w:tc>
          <w:tcPr>
            <w:tcW w:w="1792" w:type="dxa"/>
            <w:vAlign w:val="center"/>
          </w:tcPr>
          <w:p w:rsidR="00030FA9">
            <w:pPr>
              <w:pStyle w:val="Normal0"/>
              <w:spacing w:line="360" w:lineRule="auto"/>
              <w:jc w:val="center"/>
              <w:rPr>
                <w:rFonts w:ascii="宋体" w:hAnsi="宋体"/>
              </w:rPr>
            </w:pPr>
            <w:r>
              <w:rPr>
                <w:rFonts w:ascii="宋体" w:hAnsi="宋体" w:hint="eastAsia"/>
              </w:rPr>
              <w:t>2</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4</w:t>
            </w:r>
          </w:p>
        </w:tc>
        <w:tc>
          <w:tcPr>
            <w:tcW w:w="1792" w:type="dxa"/>
            <w:vAlign w:val="center"/>
          </w:tcPr>
          <w:p w:rsidR="00030FA9">
            <w:pPr>
              <w:pStyle w:val="Normal0"/>
              <w:spacing w:line="360" w:lineRule="auto"/>
              <w:jc w:val="center"/>
              <w:rPr>
                <w:rFonts w:ascii="宋体" w:hAnsi="宋体"/>
              </w:rPr>
            </w:pPr>
            <w:r>
              <w:rPr>
                <w:rFonts w:ascii="宋体" w:hAnsi="宋体" w:hint="eastAsia"/>
              </w:rPr>
              <w:t>焊工</w:t>
            </w:r>
            <w:r>
              <w:rPr>
                <w:rFonts w:ascii="宋体" w:hAnsi="宋体" w:hint="eastAsia"/>
              </w:rPr>
              <w:t>1</w:t>
            </w:r>
            <w:r>
              <w:rPr>
                <w:rFonts w:ascii="宋体" w:hAnsi="宋体" w:hint="eastAsia"/>
              </w:rPr>
              <w:t>人</w:t>
            </w:r>
          </w:p>
        </w:tc>
      </w:tr>
      <w:tr>
        <w:tblPrEx>
          <w:tblW w:w="0" w:type="auto"/>
          <w:jc w:val="center"/>
          <w:tblLayout w:type="fixed"/>
          <w:tblLook w:val="0000"/>
        </w:tblPrEx>
        <w:trPr>
          <w:jc w:val="center"/>
        </w:trPr>
        <w:tc>
          <w:tcPr>
            <w:tcW w:w="852" w:type="dxa"/>
            <w:vAlign w:val="center"/>
          </w:tcPr>
          <w:p w:rsidR="00030FA9">
            <w:pPr>
              <w:pStyle w:val="Normal0"/>
              <w:numPr>
                <w:ilvl w:val="0"/>
                <w:numId w:val="30"/>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钢筋笼吊装</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2</w:t>
            </w:r>
          </w:p>
        </w:tc>
        <w:tc>
          <w:tcPr>
            <w:tcW w:w="1" w:type="dxa"/>
            <w:vMerge/>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起重工</w:t>
            </w:r>
            <w:r>
              <w:rPr>
                <w:rFonts w:ascii="宋体" w:hAnsi="宋体" w:hint="eastAsia"/>
              </w:rPr>
              <w:t>1</w:t>
            </w:r>
            <w:r>
              <w:rPr>
                <w:rFonts w:ascii="宋体" w:hAnsi="宋体" w:hint="eastAsia"/>
              </w:rPr>
              <w:t>人</w:t>
            </w:r>
          </w:p>
        </w:tc>
      </w:tr>
      <w:tr>
        <w:tblPrEx>
          <w:tblW w:w="0" w:type="auto"/>
          <w:jc w:val="center"/>
          <w:tblLayout w:type="fixed"/>
          <w:tblLook w:val="0000"/>
        </w:tblPrEx>
        <w:trPr>
          <w:jc w:val="center"/>
        </w:trPr>
        <w:tc>
          <w:tcPr>
            <w:tcW w:w="852" w:type="dxa"/>
            <w:vAlign w:val="center"/>
          </w:tcPr>
          <w:p w:rsidR="00030FA9">
            <w:pPr>
              <w:pStyle w:val="Normal0"/>
              <w:numPr>
                <w:ilvl w:val="0"/>
                <w:numId w:val="30"/>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支模、地螺固定</w:t>
            </w:r>
          </w:p>
        </w:tc>
        <w:tc>
          <w:tcPr>
            <w:tcW w:w="1" w:type="dxa"/>
            <w:vMerge/>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4</w:t>
            </w:r>
          </w:p>
        </w:tc>
        <w:tc>
          <w:tcPr>
            <w:tcW w:w="1792" w:type="dxa"/>
            <w:vAlign w:val="center"/>
          </w:tcPr>
          <w:p w:rsidR="00030FA9">
            <w:pPr>
              <w:pStyle w:val="Normal0"/>
              <w:spacing w:line="360" w:lineRule="auto"/>
              <w:jc w:val="center"/>
              <w:rPr>
                <w:rFonts w:ascii="宋体" w:hAnsi="宋体"/>
              </w:rPr>
            </w:pPr>
            <w:r>
              <w:rPr>
                <w:rFonts w:ascii="宋体" w:hAnsi="宋体" w:hint="eastAsia"/>
              </w:rPr>
              <w:t>测工</w:t>
            </w:r>
            <w:r>
              <w:rPr>
                <w:rFonts w:ascii="宋体" w:hAnsi="宋体" w:hint="eastAsia"/>
              </w:rPr>
              <w:t>1</w:t>
            </w:r>
            <w:r>
              <w:rPr>
                <w:rFonts w:ascii="宋体" w:hAnsi="宋体" w:hint="eastAsia"/>
              </w:rPr>
              <w:t>人</w:t>
            </w:r>
          </w:p>
        </w:tc>
      </w:tr>
      <w:tr>
        <w:tblPrEx>
          <w:tblW w:w="0" w:type="auto"/>
          <w:jc w:val="center"/>
          <w:tblLayout w:type="fixed"/>
          <w:tblLook w:val="0000"/>
        </w:tblPrEx>
        <w:trPr>
          <w:jc w:val="center"/>
        </w:trPr>
        <w:tc>
          <w:tcPr>
            <w:tcW w:w="852" w:type="dxa"/>
            <w:vAlign w:val="center"/>
          </w:tcPr>
          <w:p w:rsidR="00030FA9">
            <w:pPr>
              <w:pStyle w:val="Normal0"/>
              <w:numPr>
                <w:ilvl w:val="0"/>
                <w:numId w:val="30"/>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混凝土浇筑</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2</w:t>
            </w:r>
          </w:p>
        </w:tc>
        <w:tc>
          <w:tcPr>
            <w:tcW w:w="1792" w:type="dxa"/>
            <w:vAlign w:val="center"/>
          </w:tcPr>
          <w:p w:rsidR="00030FA9">
            <w:pPr>
              <w:pStyle w:val="Normal0"/>
              <w:spacing w:line="360" w:lineRule="auto"/>
              <w:jc w:val="center"/>
              <w:rPr>
                <w:rFonts w:ascii="宋体" w:hAnsi="宋体"/>
              </w:rPr>
            </w:pPr>
            <w:r>
              <w:rPr>
                <w:rFonts w:ascii="宋体" w:hAnsi="宋体" w:hint="eastAsia"/>
              </w:rPr>
              <w:t>7</w:t>
            </w: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0"/>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混凝土振捣</w:t>
            </w:r>
          </w:p>
        </w:tc>
        <w:tc>
          <w:tcPr>
            <w:tcW w:w="1" w:type="dxa"/>
            <w:vMerge/>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2</w:t>
            </w:r>
          </w:p>
        </w:tc>
        <w:tc>
          <w:tcPr>
            <w:tcW w:w="1792" w:type="dxa"/>
            <w:vAlign w:val="center"/>
          </w:tcPr>
          <w:p w:rsidR="00030FA9">
            <w:pPr>
              <w:pStyle w:val="Normal0"/>
              <w:spacing w:line="360" w:lineRule="auto"/>
              <w:jc w:val="center"/>
              <w:rPr>
                <w:rFonts w:ascii="宋体" w:hAnsi="宋体"/>
              </w:rPr>
            </w:pPr>
          </w:p>
        </w:tc>
      </w:tr>
    </w:tbl>
    <w:p w:rsidR="00030FA9">
      <w:pPr>
        <w:pStyle w:val="Caption"/>
        <w:keepNext/>
        <w:spacing w:line="360" w:lineRule="auto"/>
        <w:jc w:val="center"/>
        <w:rPr>
          <w:rFonts w:ascii="Times New Roman" w:eastAsia="宋体" w:hAnsi="宋体"/>
          <w:sz w:val="21"/>
        </w:rPr>
      </w:pPr>
      <w:r>
        <w:rPr>
          <w:rFonts w:ascii="Times New Roman" w:eastAsia="宋体" w:hAnsi="宋体" w:hint="eastAsia"/>
          <w:sz w:val="21"/>
        </w:rPr>
        <w:t>表</w:t>
      </w:r>
      <w:r>
        <w:rPr>
          <w:rFonts w:ascii="Times New Roman" w:eastAsia="宋体" w:hAnsi="宋体" w:hint="eastAsia"/>
          <w:sz w:val="21"/>
        </w:rPr>
        <w:t xml:space="preserve"> </w:t>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STYLEREF 1 \s</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5</w:t>
      </w:r>
      <w:r>
        <w:rPr>
          <w:rFonts w:ascii="Times New Roman" w:eastAsia="宋体" w:hAnsi="宋体"/>
          <w:sz w:val="21"/>
        </w:rPr>
        <w:fldChar w:fldCharType="end"/>
      </w:r>
      <w:r>
        <w:rPr>
          <w:rFonts w:ascii="Times New Roman" w:eastAsia="宋体" w:hAnsi="宋体"/>
          <w:sz w:val="21"/>
        </w:rPr>
        <w:noBreakHyphen/>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 xml:space="preserve">SEQ </w:instrText>
      </w:r>
      <w:r>
        <w:rPr>
          <w:rFonts w:ascii="Times New Roman" w:eastAsia="宋体" w:hAnsi="宋体" w:hint="eastAsia"/>
          <w:sz w:val="21"/>
        </w:rPr>
        <w:instrText>表</w:instrText>
      </w:r>
      <w:r>
        <w:rPr>
          <w:rFonts w:ascii="Times New Roman" w:eastAsia="宋体" w:hAnsi="宋体" w:hint="eastAsia"/>
          <w:sz w:val="21"/>
        </w:rPr>
        <w:instrText xml:space="preserve"> \* ARABIC \s 1</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4</w:t>
      </w:r>
      <w:r>
        <w:rPr>
          <w:rFonts w:ascii="Times New Roman" w:eastAsia="宋体" w:hAnsi="宋体"/>
          <w:sz w:val="21"/>
        </w:rPr>
        <w:fldChar w:fldCharType="end"/>
      </w:r>
      <w:r>
        <w:rPr>
          <w:rFonts w:ascii="Times New Roman" w:eastAsia="宋体" w:hAnsi="宋体" w:hint="eastAsia"/>
          <w:sz w:val="21"/>
        </w:rPr>
        <w:t xml:space="preserve">  </w:t>
      </w:r>
      <w:r>
        <w:rPr>
          <w:rFonts w:ascii="Times New Roman" w:eastAsia="宋体" w:hAnsi="宋体" w:hint="eastAsia"/>
          <w:sz w:val="21"/>
        </w:rPr>
        <w:t>灌注桩基础施工劳动组织（单桩）</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
        <w:gridCol w:w="2731"/>
        <w:gridCol w:w="1792"/>
        <w:gridCol w:w="1792"/>
        <w:gridCol w:w="179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blHeader/>
          <w:jc w:val="center"/>
        </w:trPr>
        <w:tc>
          <w:tcPr>
            <w:tcW w:w="852" w:type="dxa"/>
            <w:vAlign w:val="center"/>
          </w:tcPr>
          <w:p w:rsidR="00030FA9">
            <w:pPr>
              <w:pStyle w:val="Normal0"/>
              <w:spacing w:line="360" w:lineRule="auto"/>
              <w:jc w:val="center"/>
              <w:rPr>
                <w:rFonts w:ascii="宋体" w:hAnsi="宋体"/>
              </w:rPr>
            </w:pPr>
            <w:r>
              <w:rPr>
                <w:rFonts w:ascii="宋体" w:hAnsi="宋体" w:hint="eastAsia"/>
              </w:rPr>
              <w:t>序号</w:t>
            </w:r>
          </w:p>
        </w:tc>
        <w:tc>
          <w:tcPr>
            <w:tcW w:w="2731" w:type="dxa"/>
            <w:vAlign w:val="center"/>
          </w:tcPr>
          <w:p w:rsidR="00030FA9">
            <w:pPr>
              <w:pStyle w:val="Normal0"/>
              <w:spacing w:line="360" w:lineRule="auto"/>
              <w:jc w:val="center"/>
              <w:rPr>
                <w:rFonts w:ascii="宋体" w:hAnsi="宋体"/>
              </w:rPr>
            </w:pPr>
            <w:r>
              <w:rPr>
                <w:rFonts w:ascii="宋体" w:hAnsi="宋体" w:hint="eastAsia"/>
              </w:rPr>
              <w:t>作业名称</w:t>
            </w:r>
          </w:p>
        </w:tc>
        <w:tc>
          <w:tcPr>
            <w:tcW w:w="1792" w:type="dxa"/>
            <w:vAlign w:val="center"/>
          </w:tcPr>
          <w:p w:rsidR="00030FA9">
            <w:pPr>
              <w:pStyle w:val="Normal0"/>
              <w:spacing w:line="360" w:lineRule="auto"/>
              <w:jc w:val="center"/>
              <w:rPr>
                <w:rFonts w:ascii="宋体" w:hAnsi="宋体"/>
              </w:rPr>
            </w:pPr>
            <w:r>
              <w:rPr>
                <w:rFonts w:ascii="宋体" w:hAnsi="宋体" w:hint="eastAsia"/>
              </w:rPr>
              <w:t>技工</w:t>
            </w:r>
          </w:p>
        </w:tc>
        <w:tc>
          <w:tcPr>
            <w:tcW w:w="1792" w:type="dxa"/>
            <w:vAlign w:val="center"/>
          </w:tcPr>
          <w:p w:rsidR="00030FA9">
            <w:pPr>
              <w:pStyle w:val="Normal0"/>
              <w:spacing w:line="360" w:lineRule="auto"/>
              <w:jc w:val="center"/>
              <w:rPr>
                <w:rFonts w:ascii="宋体" w:hAnsi="宋体"/>
              </w:rPr>
            </w:pPr>
            <w:r>
              <w:rPr>
                <w:rFonts w:ascii="宋体" w:hAnsi="宋体" w:hint="eastAsia"/>
              </w:rPr>
              <w:t>普工</w:t>
            </w:r>
          </w:p>
        </w:tc>
        <w:tc>
          <w:tcPr>
            <w:tcW w:w="1792" w:type="dxa"/>
            <w:vAlign w:val="center"/>
          </w:tcPr>
          <w:p w:rsidR="00030FA9">
            <w:pPr>
              <w:pStyle w:val="Normal0"/>
              <w:spacing w:line="360" w:lineRule="auto"/>
              <w:jc w:val="center"/>
              <w:rPr>
                <w:rFonts w:ascii="宋体" w:hAnsi="宋体"/>
              </w:rPr>
            </w:pPr>
            <w:r>
              <w:rPr>
                <w:rFonts w:ascii="宋体" w:hAnsi="宋体" w:hint="eastAsia"/>
              </w:rPr>
              <w:t>备注</w:t>
            </w:r>
          </w:p>
        </w:tc>
      </w:tr>
      <w:tr>
        <w:tblPrEx>
          <w:tblW w:w="0" w:type="auto"/>
          <w:jc w:val="center"/>
          <w:tblLayout w:type="fixed"/>
          <w:tblLook w:val="0000"/>
        </w:tblPrEx>
        <w:trPr>
          <w:jc w:val="center"/>
        </w:trPr>
        <w:tc>
          <w:tcPr>
            <w:tcW w:w="852" w:type="dxa"/>
            <w:vAlign w:val="center"/>
          </w:tcPr>
          <w:p w:rsidR="00030FA9">
            <w:pPr>
              <w:pStyle w:val="Normal0"/>
              <w:numPr>
                <w:ilvl w:val="0"/>
                <w:numId w:val="31"/>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负责人</w:t>
            </w:r>
          </w:p>
        </w:tc>
        <w:tc>
          <w:tcPr>
            <w:tcW w:w="1792" w:type="dxa"/>
            <w:vAlign w:val="center"/>
          </w:tcPr>
          <w:p w:rsidR="00030FA9">
            <w:pPr>
              <w:pStyle w:val="Normal0"/>
              <w:spacing w:line="360" w:lineRule="auto"/>
              <w:jc w:val="center"/>
              <w:rPr>
                <w:rFonts w:ascii="宋体" w:hAnsi="宋体"/>
              </w:rPr>
            </w:pPr>
            <w:r>
              <w:rPr>
                <w:rFonts w:ascii="宋体" w:hAnsi="宋体" w:hint="eastAsia"/>
              </w:rPr>
              <w:t>1</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1"/>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钻孔</w:t>
            </w:r>
          </w:p>
        </w:tc>
        <w:tc>
          <w:tcPr>
            <w:tcW w:w="1792" w:type="dxa"/>
            <w:vAlign w:val="center"/>
          </w:tcPr>
          <w:p w:rsidR="00030FA9">
            <w:pPr>
              <w:pStyle w:val="Normal0"/>
              <w:spacing w:line="360" w:lineRule="auto"/>
              <w:jc w:val="center"/>
              <w:rPr>
                <w:rFonts w:ascii="宋体" w:hAnsi="宋体"/>
              </w:rPr>
            </w:pPr>
            <w:r>
              <w:rPr>
                <w:rFonts w:ascii="宋体" w:hAnsi="宋体" w:hint="eastAsia"/>
              </w:rPr>
              <w:t>2</w:t>
            </w:r>
          </w:p>
        </w:tc>
        <w:tc>
          <w:tcPr>
            <w:tcW w:w="1792" w:type="dxa"/>
            <w:vAlign w:val="center"/>
          </w:tcPr>
          <w:p w:rsidR="00030FA9">
            <w:pPr>
              <w:pStyle w:val="Normal0"/>
              <w:spacing w:line="360" w:lineRule="auto"/>
              <w:jc w:val="center"/>
              <w:rPr>
                <w:rFonts w:ascii="宋体" w:hAnsi="宋体"/>
              </w:rPr>
            </w:pPr>
            <w:r>
              <w:rPr>
                <w:rFonts w:ascii="宋体" w:hAnsi="宋体" w:hint="eastAsia"/>
              </w:rPr>
              <w:t>2</w:t>
            </w: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1"/>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钢筋笼制作</w:t>
            </w:r>
          </w:p>
        </w:tc>
        <w:tc>
          <w:tcPr>
            <w:tcW w:w="1792" w:type="dxa"/>
            <w:vAlign w:val="center"/>
          </w:tcPr>
          <w:p w:rsidR="00030FA9">
            <w:pPr>
              <w:pStyle w:val="Normal0"/>
              <w:spacing w:line="360" w:lineRule="auto"/>
              <w:jc w:val="center"/>
              <w:rPr>
                <w:rFonts w:ascii="宋体" w:hAnsi="宋体"/>
              </w:rPr>
            </w:pPr>
            <w:r>
              <w:rPr>
                <w:rFonts w:ascii="宋体" w:hAnsi="宋体" w:hint="eastAsia"/>
              </w:rPr>
              <w:t>2</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6</w:t>
            </w:r>
          </w:p>
        </w:tc>
        <w:tc>
          <w:tcPr>
            <w:tcW w:w="1792" w:type="dxa"/>
            <w:vAlign w:val="center"/>
          </w:tcPr>
          <w:p w:rsidR="00030FA9">
            <w:pPr>
              <w:pStyle w:val="Normal0"/>
              <w:spacing w:line="360" w:lineRule="auto"/>
              <w:jc w:val="center"/>
              <w:rPr>
                <w:rFonts w:ascii="宋体" w:hAnsi="宋体"/>
              </w:rPr>
            </w:pPr>
            <w:r>
              <w:rPr>
                <w:rFonts w:ascii="宋体" w:hAnsi="宋体" w:hint="eastAsia"/>
              </w:rPr>
              <w:t>其中焊工</w:t>
            </w:r>
            <w:r>
              <w:rPr>
                <w:rFonts w:ascii="宋体" w:hAnsi="宋体" w:hint="eastAsia"/>
              </w:rPr>
              <w:t>1</w:t>
            </w:r>
            <w:r>
              <w:rPr>
                <w:rFonts w:ascii="宋体" w:hAnsi="宋体" w:hint="eastAsia"/>
              </w:rPr>
              <w:t>人</w:t>
            </w:r>
          </w:p>
        </w:tc>
      </w:tr>
      <w:tr>
        <w:tblPrEx>
          <w:tblW w:w="0" w:type="auto"/>
          <w:jc w:val="center"/>
          <w:tblLayout w:type="fixed"/>
          <w:tblLook w:val="0000"/>
        </w:tblPrEx>
        <w:trPr>
          <w:jc w:val="center"/>
        </w:trPr>
        <w:tc>
          <w:tcPr>
            <w:tcW w:w="852" w:type="dxa"/>
            <w:vAlign w:val="center"/>
          </w:tcPr>
          <w:p w:rsidR="00030FA9">
            <w:pPr>
              <w:pStyle w:val="Normal0"/>
              <w:numPr>
                <w:ilvl w:val="0"/>
                <w:numId w:val="31"/>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钢筋笼吊装</w:t>
            </w:r>
          </w:p>
        </w:tc>
        <w:tc>
          <w:tcPr>
            <w:tcW w:w="1792" w:type="dxa"/>
            <w:vAlign w:val="center"/>
          </w:tcPr>
          <w:p w:rsidR="00030FA9">
            <w:pPr>
              <w:pStyle w:val="Normal0"/>
              <w:spacing w:line="360" w:lineRule="auto"/>
              <w:jc w:val="center"/>
              <w:rPr>
                <w:rFonts w:ascii="宋体" w:hAnsi="宋体"/>
              </w:rPr>
            </w:pPr>
            <w:r>
              <w:rPr>
                <w:rFonts w:ascii="宋体" w:hAnsi="宋体" w:hint="eastAsia"/>
              </w:rPr>
              <w:t>1</w:t>
            </w:r>
          </w:p>
        </w:tc>
        <w:tc>
          <w:tcPr>
            <w:tcW w:w="1" w:type="dxa"/>
            <w:vMerge/>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起重工</w:t>
            </w:r>
          </w:p>
        </w:tc>
      </w:tr>
      <w:tr>
        <w:tblPrEx>
          <w:tblW w:w="0" w:type="auto"/>
          <w:jc w:val="center"/>
          <w:tblLayout w:type="fixed"/>
          <w:tblLook w:val="0000"/>
        </w:tblPrEx>
        <w:trPr>
          <w:jc w:val="center"/>
        </w:trPr>
        <w:tc>
          <w:tcPr>
            <w:tcW w:w="852" w:type="dxa"/>
            <w:vAlign w:val="center"/>
          </w:tcPr>
          <w:p w:rsidR="00030FA9">
            <w:pPr>
              <w:pStyle w:val="Normal0"/>
              <w:numPr>
                <w:ilvl w:val="0"/>
                <w:numId w:val="31"/>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基础筋绑扎</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1</w:t>
            </w:r>
          </w:p>
        </w:tc>
        <w:tc>
          <w:tcPr>
            <w:tcW w:w="1792" w:type="dxa"/>
            <w:vMerge w:val="restart"/>
            <w:vAlign w:val="center"/>
          </w:tcPr>
          <w:p w:rsidR="00030FA9">
            <w:pPr>
              <w:pStyle w:val="Normal0"/>
              <w:spacing w:line="360" w:lineRule="auto"/>
              <w:jc w:val="center"/>
              <w:rPr>
                <w:rFonts w:ascii="宋体" w:hAnsi="宋体"/>
              </w:rPr>
            </w:pPr>
            <w:r>
              <w:rPr>
                <w:rFonts w:ascii="宋体" w:hAnsi="宋体" w:hint="eastAsia"/>
              </w:rPr>
              <w:t>8</w:t>
            </w: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1"/>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支模</w:t>
            </w:r>
          </w:p>
        </w:tc>
        <w:tc>
          <w:tcPr>
            <w:tcW w:w="1" w:type="dxa"/>
            <w:vMerge/>
            <w:vAlign w:val="center"/>
          </w:tcPr>
          <w:p w:rsidR="00030FA9">
            <w:pPr>
              <w:pStyle w:val="Normal0"/>
              <w:spacing w:line="360" w:lineRule="auto"/>
              <w:jc w:val="center"/>
              <w:rPr>
                <w:rFonts w:ascii="宋体" w:hAnsi="宋体"/>
              </w:rPr>
            </w:pPr>
          </w:p>
        </w:tc>
        <w:tc>
          <w:tcPr>
            <w:tcW w:w="1" w:type="dxa"/>
            <w:vMerge/>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测工</w:t>
            </w:r>
          </w:p>
        </w:tc>
      </w:tr>
      <w:tr>
        <w:tblPrEx>
          <w:tblW w:w="0" w:type="auto"/>
          <w:jc w:val="center"/>
          <w:tblLayout w:type="fixed"/>
          <w:tblLook w:val="0000"/>
        </w:tblPrEx>
        <w:trPr>
          <w:jc w:val="center"/>
        </w:trPr>
        <w:tc>
          <w:tcPr>
            <w:tcW w:w="852" w:type="dxa"/>
            <w:vAlign w:val="center"/>
          </w:tcPr>
          <w:p w:rsidR="00030FA9">
            <w:pPr>
              <w:pStyle w:val="Normal0"/>
              <w:numPr>
                <w:ilvl w:val="0"/>
                <w:numId w:val="31"/>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混凝土浇注</w:t>
            </w:r>
          </w:p>
        </w:tc>
        <w:tc>
          <w:tcPr>
            <w:tcW w:w="1792" w:type="dxa"/>
            <w:vAlign w:val="center"/>
          </w:tcPr>
          <w:p w:rsidR="00030FA9">
            <w:pPr>
              <w:pStyle w:val="Normal0"/>
              <w:spacing w:line="360" w:lineRule="auto"/>
              <w:jc w:val="center"/>
              <w:rPr>
                <w:rFonts w:ascii="宋体" w:hAnsi="宋体"/>
              </w:rPr>
            </w:pPr>
            <w:r>
              <w:rPr>
                <w:rFonts w:ascii="宋体" w:hAnsi="宋体" w:hint="eastAsia"/>
              </w:rPr>
              <w:t>1</w:t>
            </w:r>
          </w:p>
        </w:tc>
        <w:tc>
          <w:tcPr>
            <w:tcW w:w="1792" w:type="dxa"/>
            <w:vAlign w:val="center"/>
          </w:tcPr>
          <w:p w:rsidR="00030FA9">
            <w:pPr>
              <w:pStyle w:val="Normal0"/>
              <w:spacing w:line="360" w:lineRule="auto"/>
              <w:jc w:val="center"/>
              <w:rPr>
                <w:rFonts w:ascii="宋体" w:hAnsi="宋体"/>
              </w:rPr>
            </w:pPr>
            <w:r>
              <w:rPr>
                <w:rFonts w:ascii="宋体" w:hAnsi="宋体" w:hint="eastAsia"/>
              </w:rPr>
              <w:t>7</w:t>
            </w:r>
          </w:p>
        </w:tc>
        <w:tc>
          <w:tcPr>
            <w:tcW w:w="1792" w:type="dxa"/>
            <w:vAlign w:val="center"/>
          </w:tcPr>
          <w:p w:rsidR="00030FA9">
            <w:pPr>
              <w:pStyle w:val="Normal0"/>
              <w:spacing w:line="360" w:lineRule="auto"/>
              <w:jc w:val="center"/>
              <w:rPr>
                <w:rFonts w:ascii="宋体" w:hAnsi="宋体"/>
              </w:rPr>
            </w:pPr>
          </w:p>
        </w:tc>
      </w:tr>
    </w:tbl>
    <w:p>
      <w:pPr>
        <w:sectPr>
          <w:type w:val="nextPage"/>
          <w:pgSz w:w="11906" w:h="16838"/>
          <w:pgMar w:top="1361" w:right="1247" w:bottom="1361" w:left="1701" w:header="964" w:footer="964" w:gutter="0"/>
          <w:pgNumType w:start="22"/>
          <w:cols w:space="708"/>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
        <w:gridCol w:w="2731"/>
        <w:gridCol w:w="236"/>
        <w:gridCol w:w="1792"/>
        <w:gridCol w:w="179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852" w:type="dxa"/>
            <w:vAlign w:val="center"/>
          </w:tcPr>
          <w:p w:rsidR="00030FA9">
            <w:pPr>
              <w:pStyle w:val="Normal0"/>
              <w:numPr>
                <w:ilvl w:val="0"/>
                <w:numId w:val="31"/>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混凝土振捣</w:t>
            </w:r>
          </w:p>
        </w:tc>
        <w:tc>
          <w:tcPr>
            <w:tcW w:w="1"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r>
              <w:rPr>
                <w:rFonts w:ascii="宋体" w:hAnsi="宋体" w:hint="eastAsia"/>
              </w:rPr>
              <w:t>2</w:t>
            </w:r>
          </w:p>
        </w:tc>
        <w:tc>
          <w:tcPr>
            <w:tcW w:w="1792" w:type="dxa"/>
            <w:vAlign w:val="center"/>
          </w:tcPr>
          <w:p w:rsidR="00030FA9">
            <w:pPr>
              <w:pStyle w:val="Normal0"/>
              <w:spacing w:line="360" w:lineRule="auto"/>
              <w:jc w:val="center"/>
              <w:rPr>
                <w:rFonts w:ascii="宋体" w:hAnsi="宋体"/>
              </w:rPr>
            </w:pPr>
          </w:p>
        </w:tc>
      </w:tr>
    </w:tbl>
    <w:p w:rsidR="00030FA9">
      <w:pPr>
        <w:pStyle w:val="Caption"/>
        <w:keepNext/>
        <w:spacing w:line="360" w:lineRule="auto"/>
        <w:jc w:val="center"/>
        <w:rPr>
          <w:rFonts w:ascii="Times New Roman" w:eastAsia="宋体" w:hAnsi="宋体"/>
          <w:sz w:val="21"/>
        </w:rPr>
      </w:pPr>
      <w:r>
        <w:rPr>
          <w:rFonts w:ascii="Times New Roman" w:eastAsia="宋体" w:hAnsi="宋体" w:hint="eastAsia"/>
          <w:sz w:val="21"/>
        </w:rPr>
        <w:t>表</w:t>
      </w:r>
      <w:r>
        <w:rPr>
          <w:rFonts w:ascii="Times New Roman" w:eastAsia="宋体" w:hAnsi="宋体" w:hint="eastAsia"/>
          <w:sz w:val="21"/>
        </w:rPr>
        <w:t xml:space="preserve"> </w:t>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STYLEREF 1 \s</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5</w:t>
      </w:r>
      <w:r>
        <w:rPr>
          <w:rFonts w:ascii="Times New Roman" w:eastAsia="宋体" w:hAnsi="宋体"/>
          <w:sz w:val="21"/>
        </w:rPr>
        <w:fldChar w:fldCharType="end"/>
      </w:r>
      <w:r>
        <w:rPr>
          <w:rFonts w:ascii="Times New Roman" w:eastAsia="宋体" w:hAnsi="宋体"/>
          <w:sz w:val="21"/>
        </w:rPr>
        <w:noBreakHyphen/>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 xml:space="preserve">SEQ </w:instrText>
      </w:r>
      <w:r>
        <w:rPr>
          <w:rFonts w:ascii="Times New Roman" w:eastAsia="宋体" w:hAnsi="宋体" w:hint="eastAsia"/>
          <w:sz w:val="21"/>
        </w:rPr>
        <w:instrText>表</w:instrText>
      </w:r>
      <w:r>
        <w:rPr>
          <w:rFonts w:ascii="Times New Roman" w:eastAsia="宋体" w:hAnsi="宋体" w:hint="eastAsia"/>
          <w:sz w:val="21"/>
        </w:rPr>
        <w:instrText xml:space="preserve"> \* ARABIC \s 1</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5</w:t>
      </w:r>
      <w:r>
        <w:rPr>
          <w:rFonts w:ascii="Times New Roman" w:eastAsia="宋体" w:hAnsi="宋体"/>
          <w:sz w:val="21"/>
        </w:rPr>
        <w:fldChar w:fldCharType="end"/>
      </w:r>
      <w:r>
        <w:rPr>
          <w:rFonts w:ascii="Times New Roman" w:eastAsia="宋体" w:hAnsi="宋体" w:hint="eastAsia"/>
          <w:sz w:val="21"/>
        </w:rPr>
        <w:t xml:space="preserve">  </w:t>
      </w:r>
      <w:r>
        <w:rPr>
          <w:rFonts w:ascii="Times New Roman" w:eastAsia="宋体" w:hAnsi="宋体" w:hint="eastAsia"/>
          <w:sz w:val="21"/>
        </w:rPr>
        <w:t>铁塔组立施工劳动组织（单基）</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
        <w:gridCol w:w="2731"/>
        <w:gridCol w:w="1792"/>
        <w:gridCol w:w="1792"/>
        <w:gridCol w:w="1792"/>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852" w:type="dxa"/>
            <w:vAlign w:val="center"/>
          </w:tcPr>
          <w:p w:rsidR="00030FA9">
            <w:pPr>
              <w:pStyle w:val="Normal0"/>
              <w:spacing w:line="360" w:lineRule="auto"/>
              <w:jc w:val="center"/>
              <w:rPr>
                <w:rFonts w:ascii="宋体" w:hAnsi="宋体"/>
              </w:rPr>
            </w:pPr>
            <w:r>
              <w:rPr>
                <w:rFonts w:ascii="宋体" w:hAnsi="宋体" w:hint="eastAsia"/>
              </w:rPr>
              <w:t>序号</w:t>
            </w:r>
          </w:p>
        </w:tc>
        <w:tc>
          <w:tcPr>
            <w:tcW w:w="2731" w:type="dxa"/>
            <w:vAlign w:val="center"/>
          </w:tcPr>
          <w:p w:rsidR="00030FA9">
            <w:pPr>
              <w:pStyle w:val="Normal0"/>
              <w:spacing w:line="360" w:lineRule="auto"/>
              <w:jc w:val="center"/>
              <w:rPr>
                <w:rFonts w:ascii="宋体" w:hAnsi="宋体"/>
              </w:rPr>
            </w:pPr>
            <w:r>
              <w:rPr>
                <w:rFonts w:ascii="宋体" w:hAnsi="宋体" w:hint="eastAsia"/>
              </w:rPr>
              <w:t>岗位</w:t>
            </w:r>
          </w:p>
        </w:tc>
        <w:tc>
          <w:tcPr>
            <w:tcW w:w="1792" w:type="dxa"/>
            <w:vAlign w:val="center"/>
          </w:tcPr>
          <w:p w:rsidR="00030FA9">
            <w:pPr>
              <w:pStyle w:val="Normal0"/>
              <w:spacing w:line="360" w:lineRule="auto"/>
              <w:jc w:val="center"/>
              <w:rPr>
                <w:rFonts w:ascii="宋体" w:hAnsi="宋体"/>
              </w:rPr>
            </w:pPr>
            <w:r>
              <w:rPr>
                <w:rFonts w:ascii="宋体" w:hAnsi="宋体" w:hint="eastAsia"/>
              </w:rPr>
              <w:t>技工</w:t>
            </w:r>
          </w:p>
        </w:tc>
        <w:tc>
          <w:tcPr>
            <w:tcW w:w="1792" w:type="dxa"/>
            <w:vAlign w:val="center"/>
          </w:tcPr>
          <w:p w:rsidR="00030FA9">
            <w:pPr>
              <w:pStyle w:val="Normal0"/>
              <w:spacing w:line="360" w:lineRule="auto"/>
              <w:jc w:val="center"/>
              <w:rPr>
                <w:rFonts w:ascii="宋体" w:hAnsi="宋体"/>
              </w:rPr>
            </w:pPr>
            <w:r>
              <w:rPr>
                <w:rFonts w:ascii="宋体" w:hAnsi="宋体" w:hint="eastAsia"/>
              </w:rPr>
              <w:t>普工</w:t>
            </w:r>
          </w:p>
        </w:tc>
        <w:tc>
          <w:tcPr>
            <w:tcW w:w="1792" w:type="dxa"/>
            <w:vAlign w:val="center"/>
          </w:tcPr>
          <w:p w:rsidR="00030FA9">
            <w:pPr>
              <w:pStyle w:val="Normal0"/>
              <w:spacing w:line="360" w:lineRule="auto"/>
              <w:jc w:val="center"/>
              <w:rPr>
                <w:rFonts w:ascii="宋体" w:hAnsi="宋体"/>
              </w:rPr>
            </w:pPr>
            <w:r>
              <w:rPr>
                <w:rFonts w:ascii="宋体" w:hAnsi="宋体" w:hint="eastAsia"/>
              </w:rPr>
              <w:t>备注</w:t>
            </w:r>
          </w:p>
        </w:tc>
      </w:tr>
      <w:tr>
        <w:tblPrEx>
          <w:tblW w:w="0" w:type="auto"/>
          <w:jc w:val="center"/>
          <w:tblLayout w:type="fixed"/>
          <w:tblLook w:val="0000"/>
        </w:tblPrEx>
        <w:trPr>
          <w:jc w:val="center"/>
        </w:trPr>
        <w:tc>
          <w:tcPr>
            <w:tcW w:w="852" w:type="dxa"/>
            <w:vAlign w:val="center"/>
          </w:tcPr>
          <w:p w:rsidR="00030FA9">
            <w:pPr>
              <w:pStyle w:val="Normal0"/>
              <w:numPr>
                <w:ilvl w:val="0"/>
                <w:numId w:val="32"/>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指挥</w:t>
            </w:r>
          </w:p>
        </w:tc>
        <w:tc>
          <w:tcPr>
            <w:tcW w:w="1792" w:type="dxa"/>
            <w:vAlign w:val="center"/>
          </w:tcPr>
          <w:p w:rsidR="00030FA9">
            <w:pPr>
              <w:pStyle w:val="Normal0"/>
              <w:spacing w:line="360" w:lineRule="auto"/>
              <w:jc w:val="center"/>
              <w:rPr>
                <w:rFonts w:ascii="宋体" w:hAnsi="宋体"/>
              </w:rPr>
            </w:pPr>
            <w:r>
              <w:rPr>
                <w:rFonts w:ascii="宋体" w:hAnsi="宋体" w:hint="eastAsia"/>
              </w:rPr>
              <w:t>1</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2"/>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安全监护</w:t>
            </w:r>
          </w:p>
        </w:tc>
        <w:tc>
          <w:tcPr>
            <w:tcW w:w="1792" w:type="dxa"/>
            <w:vAlign w:val="center"/>
          </w:tcPr>
          <w:p w:rsidR="00030FA9">
            <w:pPr>
              <w:pStyle w:val="Normal0"/>
              <w:spacing w:line="360" w:lineRule="auto"/>
              <w:jc w:val="center"/>
              <w:rPr>
                <w:rFonts w:ascii="宋体" w:hAnsi="宋体"/>
              </w:rPr>
            </w:pPr>
            <w:r>
              <w:rPr>
                <w:rFonts w:ascii="宋体" w:hAnsi="宋体" w:hint="eastAsia"/>
              </w:rPr>
              <w:t>1</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2"/>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高处作业</w:t>
            </w:r>
          </w:p>
        </w:tc>
        <w:tc>
          <w:tcPr>
            <w:tcW w:w="1792" w:type="dxa"/>
            <w:vAlign w:val="center"/>
          </w:tcPr>
          <w:p w:rsidR="00030FA9">
            <w:pPr>
              <w:pStyle w:val="Normal0"/>
              <w:spacing w:line="360" w:lineRule="auto"/>
              <w:jc w:val="center"/>
              <w:rPr>
                <w:rFonts w:ascii="宋体" w:hAnsi="宋体"/>
              </w:rPr>
            </w:pPr>
            <w:r>
              <w:rPr>
                <w:rFonts w:ascii="宋体" w:hAnsi="宋体" w:hint="eastAsia"/>
              </w:rPr>
              <w:t>5-6</w:t>
            </w:r>
          </w:p>
        </w:tc>
        <w:tc>
          <w:tcPr>
            <w:tcW w:w="1792" w:type="dxa"/>
            <w:vAlign w:val="center"/>
          </w:tcPr>
          <w:p w:rsidR="00030FA9">
            <w:pPr>
              <w:pStyle w:val="Normal0"/>
              <w:spacing w:line="360" w:lineRule="auto"/>
              <w:jc w:val="center"/>
              <w:rPr>
                <w:rFonts w:ascii="宋体" w:hAnsi="宋体"/>
              </w:rPr>
            </w:pPr>
          </w:p>
        </w:tc>
        <w:tc>
          <w:tcPr>
            <w:tcW w:w="1792" w:type="dxa"/>
            <w:vAlign w:val="center"/>
          </w:tcPr>
          <w:p w:rsidR="00030FA9">
            <w:pPr>
              <w:pStyle w:val="Normal0"/>
              <w:spacing w:line="360" w:lineRule="auto"/>
              <w:jc w:val="center"/>
              <w:rPr>
                <w:rFonts w:ascii="宋体" w:hAnsi="宋体"/>
                <w:color w:val="993300"/>
              </w:rPr>
            </w:pPr>
          </w:p>
        </w:tc>
      </w:tr>
      <w:tr>
        <w:tblPrEx>
          <w:tblW w:w="0" w:type="auto"/>
          <w:jc w:val="center"/>
          <w:tblLayout w:type="fixed"/>
          <w:tblLook w:val="0000"/>
        </w:tblPrEx>
        <w:trPr>
          <w:jc w:val="center"/>
        </w:trPr>
        <w:tc>
          <w:tcPr>
            <w:tcW w:w="852" w:type="dxa"/>
            <w:vAlign w:val="center"/>
          </w:tcPr>
          <w:p w:rsidR="00030FA9">
            <w:pPr>
              <w:pStyle w:val="Normal0"/>
              <w:numPr>
                <w:ilvl w:val="0"/>
                <w:numId w:val="32"/>
              </w:numPr>
              <w:spacing w:line="360" w:lineRule="auto"/>
              <w:jc w:val="center"/>
            </w:pPr>
          </w:p>
        </w:tc>
        <w:tc>
          <w:tcPr>
            <w:tcW w:w="2731" w:type="dxa"/>
            <w:vAlign w:val="center"/>
          </w:tcPr>
          <w:p w:rsidR="00030FA9">
            <w:pPr>
              <w:pStyle w:val="Normal0"/>
              <w:spacing w:line="360" w:lineRule="auto"/>
              <w:jc w:val="center"/>
              <w:rPr>
                <w:rFonts w:ascii="宋体" w:hAnsi="宋体"/>
              </w:rPr>
            </w:pPr>
            <w:r>
              <w:rPr>
                <w:rFonts w:ascii="宋体" w:hAnsi="宋体" w:hint="eastAsia"/>
              </w:rPr>
              <w:t>地面人面</w:t>
            </w:r>
          </w:p>
        </w:tc>
        <w:tc>
          <w:tcPr>
            <w:tcW w:w="1792" w:type="dxa"/>
            <w:vAlign w:val="center"/>
          </w:tcPr>
          <w:p w:rsidR="00030FA9">
            <w:pPr>
              <w:pStyle w:val="Normal0"/>
              <w:spacing w:line="360" w:lineRule="auto"/>
              <w:jc w:val="center"/>
              <w:rPr>
                <w:rFonts w:ascii="宋体" w:hAnsi="宋体"/>
              </w:rPr>
            </w:pPr>
            <w:r>
              <w:rPr>
                <w:rFonts w:ascii="宋体" w:hAnsi="宋体" w:hint="eastAsia"/>
              </w:rPr>
              <w:t>2</w:t>
            </w:r>
          </w:p>
        </w:tc>
        <w:tc>
          <w:tcPr>
            <w:tcW w:w="1792" w:type="dxa"/>
            <w:vAlign w:val="center"/>
          </w:tcPr>
          <w:p w:rsidR="00030FA9">
            <w:pPr>
              <w:pStyle w:val="Normal0"/>
              <w:spacing w:line="360" w:lineRule="auto"/>
              <w:jc w:val="center"/>
              <w:rPr>
                <w:rFonts w:ascii="宋体" w:hAnsi="宋体"/>
              </w:rPr>
            </w:pPr>
            <w:r>
              <w:rPr>
                <w:rFonts w:ascii="宋体" w:hAnsi="宋体" w:hint="eastAsia"/>
              </w:rPr>
              <w:t>15</w:t>
            </w:r>
          </w:p>
        </w:tc>
        <w:tc>
          <w:tcPr>
            <w:tcW w:w="1792" w:type="dxa"/>
            <w:vAlign w:val="center"/>
          </w:tcPr>
          <w:p w:rsidR="00030FA9">
            <w:pPr>
              <w:pStyle w:val="Normal0"/>
              <w:spacing w:line="360" w:lineRule="auto"/>
              <w:jc w:val="center"/>
              <w:rPr>
                <w:rFonts w:ascii="宋体" w:hAnsi="宋体"/>
              </w:rPr>
            </w:pPr>
          </w:p>
        </w:tc>
      </w:tr>
    </w:tbl>
    <w:p w:rsidR="00030FA9">
      <w:pPr>
        <w:pStyle w:val="Caption"/>
        <w:keepNext/>
        <w:spacing w:line="360" w:lineRule="auto"/>
        <w:jc w:val="center"/>
        <w:rPr>
          <w:rFonts w:ascii="Times New Roman" w:eastAsia="宋体" w:hAnsi="宋体"/>
          <w:sz w:val="21"/>
        </w:rPr>
      </w:pPr>
      <w:r>
        <w:rPr>
          <w:rFonts w:ascii="Times New Roman" w:eastAsia="宋体" w:hAnsi="宋体" w:hint="eastAsia"/>
          <w:sz w:val="21"/>
        </w:rPr>
        <w:t>表</w:t>
      </w:r>
      <w:r>
        <w:rPr>
          <w:rFonts w:ascii="Times New Roman" w:eastAsia="宋体" w:hAnsi="宋体" w:hint="eastAsia"/>
          <w:sz w:val="21"/>
        </w:rPr>
        <w:t xml:space="preserve"> </w:t>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STYLEREF 1 \s</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5</w:t>
      </w:r>
      <w:r>
        <w:rPr>
          <w:rFonts w:ascii="Times New Roman" w:eastAsia="宋体" w:hAnsi="宋体"/>
          <w:sz w:val="21"/>
        </w:rPr>
        <w:fldChar w:fldCharType="end"/>
      </w:r>
      <w:r>
        <w:rPr>
          <w:rFonts w:ascii="Times New Roman" w:eastAsia="宋体" w:hAnsi="宋体"/>
          <w:sz w:val="21"/>
        </w:rPr>
        <w:noBreakHyphen/>
      </w:r>
      <w:r>
        <w:rPr>
          <w:rFonts w:ascii="Times New Roman" w:eastAsia="宋体" w:hAnsi="宋体"/>
          <w:sz w:val="21"/>
        </w:rPr>
        <w:fldChar w:fldCharType="begin"/>
      </w:r>
      <w:r>
        <w:rPr>
          <w:rFonts w:ascii="Times New Roman" w:eastAsia="宋体" w:hAnsi="宋体"/>
          <w:sz w:val="21"/>
        </w:rPr>
        <w:instrText xml:space="preserve"> </w:instrText>
      </w:r>
      <w:r>
        <w:rPr>
          <w:rFonts w:ascii="Times New Roman" w:eastAsia="宋体" w:hAnsi="宋体" w:hint="eastAsia"/>
          <w:sz w:val="21"/>
        </w:rPr>
        <w:instrText xml:space="preserve">SEQ </w:instrText>
      </w:r>
      <w:r>
        <w:rPr>
          <w:rFonts w:ascii="Times New Roman" w:eastAsia="宋体" w:hAnsi="宋体" w:hint="eastAsia"/>
          <w:sz w:val="21"/>
        </w:rPr>
        <w:instrText>表</w:instrText>
      </w:r>
      <w:r>
        <w:rPr>
          <w:rFonts w:ascii="Times New Roman" w:eastAsia="宋体" w:hAnsi="宋体" w:hint="eastAsia"/>
          <w:sz w:val="21"/>
        </w:rPr>
        <w:instrText xml:space="preserve"> \* ARABIC \s 1</w:instrText>
      </w:r>
      <w:r>
        <w:rPr>
          <w:rFonts w:ascii="Times New Roman" w:eastAsia="宋体" w:hAnsi="宋体"/>
          <w:sz w:val="21"/>
        </w:rPr>
        <w:instrText xml:space="preserve"> </w:instrText>
      </w:r>
      <w:r>
        <w:rPr>
          <w:rFonts w:ascii="Times New Roman" w:eastAsia="宋体" w:hAnsi="宋体"/>
          <w:sz w:val="21"/>
        </w:rPr>
        <w:fldChar w:fldCharType="separate"/>
      </w:r>
      <w:r>
        <w:rPr>
          <w:rFonts w:ascii="Times New Roman" w:eastAsia="宋体" w:hAnsi="宋体"/>
          <w:sz w:val="21"/>
        </w:rPr>
        <w:t>6</w:t>
      </w:r>
      <w:r>
        <w:rPr>
          <w:rFonts w:ascii="Times New Roman" w:eastAsia="宋体" w:hAnsi="宋体"/>
          <w:sz w:val="21"/>
        </w:rPr>
        <w:fldChar w:fldCharType="end"/>
      </w:r>
      <w:r>
        <w:rPr>
          <w:rFonts w:ascii="Times New Roman" w:eastAsia="宋体" w:hAnsi="宋体" w:hint="eastAsia"/>
          <w:sz w:val="21"/>
        </w:rPr>
        <w:t xml:space="preserve">  </w:t>
      </w:r>
      <w:r>
        <w:rPr>
          <w:rFonts w:ascii="Times New Roman" w:eastAsia="宋体" w:hAnsi="宋体" w:hint="eastAsia"/>
          <w:sz w:val="21"/>
        </w:rPr>
        <w:t>架线施工劳动组织（一个放线段）</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2"/>
        <w:gridCol w:w="1701"/>
        <w:gridCol w:w="1276"/>
        <w:gridCol w:w="992"/>
        <w:gridCol w:w="1134"/>
        <w:gridCol w:w="300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blHeader/>
          <w:jc w:val="center"/>
        </w:trPr>
        <w:tc>
          <w:tcPr>
            <w:tcW w:w="852" w:type="dxa"/>
            <w:vAlign w:val="center"/>
          </w:tcPr>
          <w:p w:rsidR="00030FA9">
            <w:pPr>
              <w:pStyle w:val="Normal0"/>
              <w:spacing w:line="360" w:lineRule="auto"/>
              <w:jc w:val="center"/>
              <w:rPr>
                <w:rFonts w:ascii="宋体" w:hAnsi="宋体"/>
              </w:rPr>
            </w:pPr>
            <w:r>
              <w:rPr>
                <w:rFonts w:ascii="宋体" w:hAnsi="宋体" w:hint="eastAsia"/>
              </w:rPr>
              <w:t>序号</w:t>
            </w:r>
          </w:p>
        </w:tc>
        <w:tc>
          <w:tcPr>
            <w:tcW w:w="1701" w:type="dxa"/>
            <w:vAlign w:val="center"/>
          </w:tcPr>
          <w:p w:rsidR="00030FA9">
            <w:pPr>
              <w:pStyle w:val="Normal0"/>
              <w:spacing w:line="360" w:lineRule="auto"/>
              <w:jc w:val="center"/>
              <w:rPr>
                <w:rFonts w:ascii="宋体" w:hAnsi="宋体"/>
              </w:rPr>
            </w:pPr>
            <w:r>
              <w:rPr>
                <w:rFonts w:ascii="宋体" w:hAnsi="宋体" w:hint="eastAsia"/>
              </w:rPr>
              <w:t>岗位</w:t>
            </w:r>
          </w:p>
        </w:tc>
        <w:tc>
          <w:tcPr>
            <w:tcW w:w="1276" w:type="dxa"/>
            <w:vAlign w:val="center"/>
          </w:tcPr>
          <w:p w:rsidR="00030FA9">
            <w:pPr>
              <w:pStyle w:val="Normal0"/>
              <w:spacing w:line="360" w:lineRule="auto"/>
              <w:jc w:val="center"/>
              <w:rPr>
                <w:rFonts w:ascii="宋体" w:hAnsi="宋体"/>
              </w:rPr>
            </w:pPr>
            <w:r>
              <w:rPr>
                <w:rFonts w:ascii="宋体" w:hAnsi="宋体" w:hint="eastAsia"/>
              </w:rPr>
              <w:t>管理人员</w:t>
            </w:r>
          </w:p>
        </w:tc>
        <w:tc>
          <w:tcPr>
            <w:tcW w:w="992" w:type="dxa"/>
            <w:vAlign w:val="center"/>
          </w:tcPr>
          <w:p w:rsidR="00030FA9">
            <w:pPr>
              <w:pStyle w:val="Normal0"/>
              <w:spacing w:line="360" w:lineRule="auto"/>
              <w:jc w:val="center"/>
              <w:rPr>
                <w:rFonts w:ascii="宋体" w:hAnsi="宋体"/>
              </w:rPr>
            </w:pPr>
            <w:r>
              <w:rPr>
                <w:rFonts w:ascii="宋体" w:hAnsi="宋体" w:hint="eastAsia"/>
              </w:rPr>
              <w:t>技工</w:t>
            </w:r>
          </w:p>
        </w:tc>
        <w:tc>
          <w:tcPr>
            <w:tcW w:w="1134" w:type="dxa"/>
            <w:vAlign w:val="center"/>
          </w:tcPr>
          <w:p w:rsidR="00030FA9">
            <w:pPr>
              <w:pStyle w:val="Normal0"/>
              <w:spacing w:line="360" w:lineRule="auto"/>
              <w:jc w:val="center"/>
              <w:rPr>
                <w:rFonts w:ascii="宋体" w:hAnsi="宋体"/>
              </w:rPr>
            </w:pPr>
            <w:r>
              <w:rPr>
                <w:rFonts w:ascii="宋体" w:hAnsi="宋体" w:hint="eastAsia"/>
              </w:rPr>
              <w:t>普工</w:t>
            </w:r>
          </w:p>
        </w:tc>
        <w:tc>
          <w:tcPr>
            <w:tcW w:w="3004" w:type="dxa"/>
            <w:vAlign w:val="center"/>
          </w:tcPr>
          <w:p w:rsidR="00030FA9">
            <w:pPr>
              <w:pStyle w:val="Normal0"/>
              <w:spacing w:line="360" w:lineRule="auto"/>
              <w:jc w:val="center"/>
              <w:rPr>
                <w:rFonts w:ascii="宋体" w:hAnsi="宋体"/>
              </w:rPr>
            </w:pPr>
            <w:r>
              <w:rPr>
                <w:rFonts w:ascii="宋体" w:hAnsi="宋体" w:hint="eastAsia"/>
              </w:rPr>
              <w:t>备注</w:t>
            </w: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总指挥</w:t>
            </w:r>
          </w:p>
        </w:tc>
        <w:tc>
          <w:tcPr>
            <w:tcW w:w="1276" w:type="dxa"/>
            <w:vAlign w:val="center"/>
          </w:tcPr>
          <w:p w:rsidR="00030FA9">
            <w:pPr>
              <w:pStyle w:val="Normal0"/>
              <w:spacing w:line="360" w:lineRule="auto"/>
              <w:jc w:val="center"/>
              <w:rPr>
                <w:rFonts w:ascii="宋体" w:hAnsi="宋体"/>
              </w:rPr>
            </w:pPr>
            <w:r>
              <w:rPr>
                <w:rFonts w:ascii="宋体" w:hAnsi="宋体" w:hint="eastAsia"/>
              </w:rPr>
              <w:t>1</w:t>
            </w:r>
          </w:p>
        </w:tc>
        <w:tc>
          <w:tcPr>
            <w:tcW w:w="992" w:type="dxa"/>
            <w:vAlign w:val="center"/>
          </w:tcPr>
          <w:p w:rsidR="00030FA9">
            <w:pPr>
              <w:pStyle w:val="Normal0"/>
              <w:spacing w:line="360" w:lineRule="auto"/>
              <w:jc w:val="center"/>
              <w:rPr>
                <w:rFonts w:ascii="宋体" w:hAnsi="宋体"/>
              </w:rPr>
            </w:pPr>
          </w:p>
        </w:tc>
        <w:tc>
          <w:tcPr>
            <w:tcW w:w="1134" w:type="dxa"/>
            <w:vAlign w:val="center"/>
          </w:tcPr>
          <w:p w:rsidR="00030FA9">
            <w:pPr>
              <w:pStyle w:val="Normal0"/>
              <w:spacing w:line="360" w:lineRule="auto"/>
              <w:jc w:val="center"/>
              <w:rPr>
                <w:rFonts w:ascii="宋体" w:hAnsi="宋体"/>
              </w:rPr>
            </w:pP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技术人员</w:t>
            </w:r>
          </w:p>
        </w:tc>
        <w:tc>
          <w:tcPr>
            <w:tcW w:w="1276" w:type="dxa"/>
            <w:vAlign w:val="center"/>
          </w:tcPr>
          <w:p w:rsidR="00030FA9">
            <w:pPr>
              <w:pStyle w:val="Normal0"/>
              <w:spacing w:line="360" w:lineRule="auto"/>
              <w:jc w:val="center"/>
              <w:rPr>
                <w:rFonts w:ascii="宋体" w:hAnsi="宋体"/>
              </w:rPr>
            </w:pPr>
            <w:r>
              <w:rPr>
                <w:rFonts w:ascii="宋体" w:hAnsi="宋体" w:hint="eastAsia"/>
              </w:rPr>
              <w:t>2</w:t>
            </w:r>
          </w:p>
        </w:tc>
        <w:tc>
          <w:tcPr>
            <w:tcW w:w="992" w:type="dxa"/>
            <w:vAlign w:val="center"/>
          </w:tcPr>
          <w:p w:rsidR="00030FA9">
            <w:pPr>
              <w:pStyle w:val="Normal0"/>
              <w:spacing w:line="360" w:lineRule="auto"/>
              <w:jc w:val="center"/>
              <w:rPr>
                <w:rFonts w:ascii="宋体" w:hAnsi="宋体"/>
              </w:rPr>
            </w:pPr>
          </w:p>
        </w:tc>
        <w:tc>
          <w:tcPr>
            <w:tcW w:w="1134" w:type="dxa"/>
            <w:vAlign w:val="center"/>
          </w:tcPr>
          <w:p w:rsidR="00030FA9">
            <w:pPr>
              <w:pStyle w:val="Normal0"/>
              <w:spacing w:line="360" w:lineRule="auto"/>
              <w:jc w:val="center"/>
              <w:rPr>
                <w:rFonts w:ascii="宋体" w:hAnsi="宋体"/>
              </w:rPr>
            </w:pP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现场指挥</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2</w:t>
            </w:r>
          </w:p>
        </w:tc>
        <w:tc>
          <w:tcPr>
            <w:tcW w:w="1134" w:type="dxa"/>
            <w:vAlign w:val="center"/>
          </w:tcPr>
          <w:p w:rsidR="00030FA9">
            <w:pPr>
              <w:pStyle w:val="Normal0"/>
              <w:spacing w:line="360" w:lineRule="auto"/>
              <w:jc w:val="center"/>
              <w:rPr>
                <w:rFonts w:ascii="宋体" w:hAnsi="宋体"/>
              </w:rPr>
            </w:pP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测工</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2</w:t>
            </w:r>
          </w:p>
        </w:tc>
        <w:tc>
          <w:tcPr>
            <w:tcW w:w="1134" w:type="dxa"/>
            <w:vAlign w:val="center"/>
          </w:tcPr>
          <w:p w:rsidR="00030FA9">
            <w:pPr>
              <w:pStyle w:val="Normal0"/>
              <w:spacing w:line="360" w:lineRule="auto"/>
              <w:jc w:val="center"/>
              <w:rPr>
                <w:rFonts w:ascii="宋体" w:hAnsi="宋体"/>
              </w:rPr>
            </w:pP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牵张机操作手</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3</w:t>
            </w:r>
          </w:p>
        </w:tc>
        <w:tc>
          <w:tcPr>
            <w:tcW w:w="1134" w:type="dxa"/>
            <w:vAlign w:val="center"/>
          </w:tcPr>
          <w:p w:rsidR="00030FA9">
            <w:pPr>
              <w:pStyle w:val="Normal0"/>
              <w:spacing w:line="360" w:lineRule="auto"/>
              <w:jc w:val="center"/>
              <w:rPr>
                <w:rFonts w:ascii="宋体" w:hAnsi="宋体"/>
              </w:rPr>
            </w:pP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张力场</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2</w:t>
            </w:r>
          </w:p>
        </w:tc>
        <w:tc>
          <w:tcPr>
            <w:tcW w:w="1134" w:type="dxa"/>
            <w:vAlign w:val="center"/>
          </w:tcPr>
          <w:p w:rsidR="00030FA9">
            <w:pPr>
              <w:pStyle w:val="Normal0"/>
              <w:spacing w:line="360" w:lineRule="auto"/>
              <w:jc w:val="center"/>
              <w:rPr>
                <w:rFonts w:ascii="宋体" w:hAnsi="宋体"/>
              </w:rPr>
            </w:pPr>
            <w:r>
              <w:rPr>
                <w:rFonts w:ascii="宋体" w:hAnsi="宋体" w:hint="eastAsia"/>
              </w:rPr>
              <w:t>5</w:t>
            </w: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牵引场</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2</w:t>
            </w:r>
          </w:p>
        </w:tc>
        <w:tc>
          <w:tcPr>
            <w:tcW w:w="1134" w:type="dxa"/>
            <w:vAlign w:val="center"/>
          </w:tcPr>
          <w:p w:rsidR="00030FA9">
            <w:pPr>
              <w:pStyle w:val="Normal0"/>
              <w:spacing w:line="360" w:lineRule="auto"/>
              <w:jc w:val="center"/>
              <w:rPr>
                <w:rFonts w:ascii="宋体" w:hAnsi="宋体"/>
              </w:rPr>
            </w:pPr>
            <w:r>
              <w:rPr>
                <w:rFonts w:ascii="宋体" w:hAnsi="宋体" w:hint="eastAsia"/>
              </w:rPr>
              <w:t>5</w:t>
            </w: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护线</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10</w:t>
            </w:r>
          </w:p>
        </w:tc>
        <w:tc>
          <w:tcPr>
            <w:tcW w:w="1134" w:type="dxa"/>
            <w:vAlign w:val="center"/>
          </w:tcPr>
          <w:p w:rsidR="00030FA9">
            <w:pPr>
              <w:pStyle w:val="Normal0"/>
              <w:spacing w:line="360" w:lineRule="auto"/>
              <w:jc w:val="center"/>
              <w:rPr>
                <w:rFonts w:ascii="宋体" w:hAnsi="宋体"/>
              </w:rPr>
            </w:pPr>
            <w:r>
              <w:rPr>
                <w:rFonts w:ascii="宋体" w:hAnsi="宋体" w:hint="eastAsia"/>
              </w:rPr>
              <w:t>10</w:t>
            </w: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液压工</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4</w:t>
            </w:r>
          </w:p>
        </w:tc>
        <w:tc>
          <w:tcPr>
            <w:tcW w:w="1134" w:type="dxa"/>
            <w:vAlign w:val="center"/>
          </w:tcPr>
          <w:p w:rsidR="00030FA9">
            <w:pPr>
              <w:pStyle w:val="Normal0"/>
              <w:spacing w:line="360" w:lineRule="auto"/>
              <w:jc w:val="center"/>
              <w:rPr>
                <w:rFonts w:ascii="宋体" w:hAnsi="宋体"/>
              </w:rPr>
            </w:pPr>
            <w:r>
              <w:rPr>
                <w:rFonts w:ascii="宋体" w:hAnsi="宋体" w:hint="eastAsia"/>
              </w:rPr>
              <w:t>4</w:t>
            </w: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吊车</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2</w:t>
            </w:r>
          </w:p>
        </w:tc>
        <w:tc>
          <w:tcPr>
            <w:tcW w:w="1134" w:type="dxa"/>
            <w:vAlign w:val="center"/>
          </w:tcPr>
          <w:p w:rsidR="00030FA9">
            <w:pPr>
              <w:pStyle w:val="Normal0"/>
              <w:spacing w:line="360" w:lineRule="auto"/>
              <w:jc w:val="center"/>
              <w:rPr>
                <w:rFonts w:ascii="宋体" w:hAnsi="宋体"/>
              </w:rPr>
            </w:pPr>
            <w:r>
              <w:rPr>
                <w:rFonts w:ascii="宋体" w:hAnsi="宋体" w:hint="eastAsia"/>
              </w:rPr>
              <w:t>2</w:t>
            </w: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平衡挂线</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8</w:t>
            </w:r>
          </w:p>
        </w:tc>
        <w:tc>
          <w:tcPr>
            <w:tcW w:w="1134" w:type="dxa"/>
            <w:vAlign w:val="center"/>
          </w:tcPr>
          <w:p w:rsidR="00030FA9">
            <w:pPr>
              <w:pStyle w:val="Normal0"/>
              <w:spacing w:line="360" w:lineRule="auto"/>
              <w:jc w:val="center"/>
              <w:rPr>
                <w:rFonts w:ascii="宋体" w:hAnsi="宋体"/>
              </w:rPr>
            </w:pPr>
            <w:r>
              <w:rPr>
                <w:rFonts w:ascii="宋体" w:hAnsi="宋体" w:hint="eastAsia"/>
              </w:rPr>
              <w:t>10</w:t>
            </w: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附件安装</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6</w:t>
            </w:r>
          </w:p>
        </w:tc>
        <w:tc>
          <w:tcPr>
            <w:tcW w:w="1134" w:type="dxa"/>
            <w:vAlign w:val="center"/>
          </w:tcPr>
          <w:p w:rsidR="00030FA9">
            <w:pPr>
              <w:pStyle w:val="Normal0"/>
              <w:spacing w:line="360" w:lineRule="auto"/>
              <w:jc w:val="center"/>
              <w:rPr>
                <w:rFonts w:ascii="宋体" w:hAnsi="宋体"/>
              </w:rPr>
            </w:pPr>
            <w:r>
              <w:rPr>
                <w:rFonts w:ascii="宋体" w:hAnsi="宋体" w:hint="eastAsia"/>
              </w:rPr>
              <w:t>15</w:t>
            </w:r>
          </w:p>
        </w:tc>
        <w:tc>
          <w:tcPr>
            <w:tcW w:w="3004" w:type="dxa"/>
            <w:vAlign w:val="center"/>
          </w:tcPr>
          <w:p w:rsidR="00030FA9">
            <w:pPr>
              <w:pStyle w:val="Normal0"/>
              <w:spacing w:line="360" w:lineRule="auto"/>
              <w:jc w:val="center"/>
              <w:rPr>
                <w:rFonts w:ascii="宋体" w:hAnsi="宋体"/>
              </w:rPr>
            </w:pPr>
          </w:p>
        </w:tc>
      </w:tr>
      <w:tr>
        <w:tblPrEx>
          <w:tblW w:w="0" w:type="auto"/>
          <w:jc w:val="center"/>
          <w:tblLayout w:type="fixed"/>
          <w:tblLook w:val="0000"/>
        </w:tblPrEx>
        <w:trPr>
          <w:jc w:val="center"/>
        </w:trPr>
        <w:tc>
          <w:tcPr>
            <w:tcW w:w="852" w:type="dxa"/>
            <w:vAlign w:val="center"/>
          </w:tcPr>
          <w:p w:rsidR="00030FA9">
            <w:pPr>
              <w:pStyle w:val="Normal0"/>
              <w:numPr>
                <w:ilvl w:val="0"/>
                <w:numId w:val="33"/>
              </w:numPr>
              <w:spacing w:line="360" w:lineRule="auto"/>
              <w:jc w:val="center"/>
            </w:pPr>
          </w:p>
        </w:tc>
        <w:tc>
          <w:tcPr>
            <w:tcW w:w="1701" w:type="dxa"/>
            <w:vAlign w:val="center"/>
          </w:tcPr>
          <w:p w:rsidR="00030FA9">
            <w:pPr>
              <w:pStyle w:val="Normal0"/>
              <w:spacing w:line="360" w:lineRule="auto"/>
              <w:jc w:val="center"/>
              <w:rPr>
                <w:rFonts w:ascii="宋体" w:hAnsi="宋体"/>
              </w:rPr>
            </w:pPr>
            <w:r>
              <w:rPr>
                <w:rFonts w:ascii="宋体" w:hAnsi="宋体" w:hint="eastAsia"/>
              </w:rPr>
              <w:t>准备</w:t>
            </w:r>
          </w:p>
        </w:tc>
        <w:tc>
          <w:tcPr>
            <w:tcW w:w="1276" w:type="dxa"/>
            <w:vAlign w:val="center"/>
          </w:tcPr>
          <w:p w:rsidR="00030FA9">
            <w:pPr>
              <w:pStyle w:val="Normal0"/>
              <w:spacing w:line="360" w:lineRule="auto"/>
              <w:jc w:val="center"/>
              <w:rPr>
                <w:rFonts w:ascii="宋体" w:hAnsi="宋体"/>
              </w:rPr>
            </w:pPr>
          </w:p>
        </w:tc>
        <w:tc>
          <w:tcPr>
            <w:tcW w:w="992" w:type="dxa"/>
            <w:vAlign w:val="center"/>
          </w:tcPr>
          <w:p w:rsidR="00030FA9">
            <w:pPr>
              <w:pStyle w:val="Normal0"/>
              <w:spacing w:line="360" w:lineRule="auto"/>
              <w:jc w:val="center"/>
              <w:rPr>
                <w:rFonts w:ascii="宋体" w:hAnsi="宋体"/>
              </w:rPr>
            </w:pPr>
            <w:r>
              <w:rPr>
                <w:rFonts w:ascii="宋体" w:hAnsi="宋体" w:hint="eastAsia"/>
              </w:rPr>
              <w:t>8</w:t>
            </w:r>
          </w:p>
        </w:tc>
        <w:tc>
          <w:tcPr>
            <w:tcW w:w="1134" w:type="dxa"/>
            <w:vAlign w:val="center"/>
          </w:tcPr>
          <w:p w:rsidR="00030FA9">
            <w:pPr>
              <w:pStyle w:val="Normal0"/>
              <w:spacing w:line="360" w:lineRule="auto"/>
              <w:jc w:val="center"/>
              <w:rPr>
                <w:rFonts w:ascii="宋体" w:hAnsi="宋体"/>
              </w:rPr>
            </w:pPr>
            <w:r>
              <w:rPr>
                <w:rFonts w:ascii="宋体" w:hAnsi="宋体" w:hint="eastAsia"/>
              </w:rPr>
              <w:t>35</w:t>
            </w:r>
          </w:p>
        </w:tc>
        <w:tc>
          <w:tcPr>
            <w:tcW w:w="3004" w:type="dxa"/>
            <w:vAlign w:val="center"/>
          </w:tcPr>
          <w:p w:rsidR="00030FA9">
            <w:pPr>
              <w:pStyle w:val="Normal0"/>
              <w:spacing w:line="360" w:lineRule="auto"/>
              <w:jc w:val="center"/>
              <w:rPr>
                <w:rFonts w:ascii="宋体" w:hAnsi="宋体"/>
              </w:rPr>
            </w:pPr>
            <w:r>
              <w:rPr>
                <w:rFonts w:ascii="宋体" w:hAnsi="宋体" w:hint="eastAsia"/>
              </w:rPr>
              <w:t>搭拆跨越架、挂瓷瓶、挖地锚</w:t>
            </w:r>
          </w:p>
        </w:tc>
      </w:tr>
    </w:tbl>
    <w:p w:rsidR="00030FA9">
      <w:pPr>
        <w:pStyle w:val="Normal0"/>
        <w:spacing w:line="360" w:lineRule="auto"/>
        <w:rPr>
          <w:rFonts w:ascii="宋体" w:hAnsi="宋体"/>
          <w:sz w:val="24"/>
        </w:rPr>
      </w:pPr>
      <w:r>
        <w:rPr>
          <w:rFonts w:ascii="宋体" w:hAnsi="宋体" w:hint="eastAsia"/>
          <w:sz w:val="24"/>
        </w:rPr>
        <w:t>三、劳动力计划安排</w:t>
      </w:r>
    </w:p>
    <w:p w:rsidR="00030FA9">
      <w:pPr>
        <w:pStyle w:val="Normal0"/>
        <w:numPr>
          <w:ilvl w:val="0"/>
          <w:numId w:val="34"/>
        </w:numPr>
        <w:spacing w:line="360" w:lineRule="auto"/>
        <w:rPr>
          <w:rFonts w:ascii="宋体" w:hAnsi="宋体"/>
          <w:sz w:val="24"/>
        </w:rPr>
      </w:pPr>
      <w:r>
        <w:rPr>
          <w:rFonts w:ascii="宋体" w:hAnsi="宋体" w:hint="eastAsia"/>
          <w:sz w:val="24"/>
        </w:rPr>
        <w:t>根据本工程施工总工期的要求、设计图纸的交付时间、建设单位材料供货计划及我公司以往工程的综合施工进度，考虑本工程的具体工程量，计划投入本工程各分部工程的劳动力计划安排见表</w:t>
      </w:r>
      <w:r>
        <w:rPr>
          <w:rFonts w:ascii="宋体" w:hAnsi="宋体" w:hint="eastAsia"/>
          <w:sz w:val="24"/>
        </w:rPr>
        <w:t>5-2</w:t>
      </w:r>
      <w:r>
        <w:rPr>
          <w:rFonts w:ascii="宋体" w:hAnsi="宋体" w:hint="eastAsia"/>
          <w:sz w:val="24"/>
        </w:rPr>
        <w:t>、表</w:t>
      </w:r>
      <w:r>
        <w:rPr>
          <w:rFonts w:ascii="宋体" w:hAnsi="宋体" w:hint="eastAsia"/>
          <w:sz w:val="24"/>
        </w:rPr>
        <w:t>5-3</w:t>
      </w:r>
      <w:r>
        <w:rPr>
          <w:rFonts w:ascii="宋体" w:hAnsi="宋体" w:hint="eastAsia"/>
          <w:sz w:val="24"/>
        </w:rPr>
        <w:t>、表</w:t>
      </w:r>
      <w:r>
        <w:rPr>
          <w:rFonts w:ascii="宋体" w:hAnsi="宋体" w:hint="eastAsia"/>
          <w:sz w:val="24"/>
        </w:rPr>
        <w:t>5-4</w:t>
      </w:r>
      <w:r>
        <w:rPr>
          <w:rFonts w:ascii="宋体" w:hAnsi="宋体" w:hint="eastAsia"/>
          <w:sz w:val="24"/>
        </w:rPr>
        <w:t>、表</w:t>
      </w:r>
      <w:r>
        <w:rPr>
          <w:rFonts w:ascii="宋体" w:hAnsi="宋体" w:hint="eastAsia"/>
          <w:sz w:val="24"/>
        </w:rPr>
        <w:t>5-5</w:t>
      </w:r>
      <w:r>
        <w:rPr>
          <w:rFonts w:ascii="宋体" w:hAnsi="宋体" w:hint="eastAsia"/>
          <w:sz w:val="24"/>
        </w:rPr>
        <w:t>、表</w:t>
      </w:r>
      <w:r>
        <w:rPr>
          <w:rFonts w:ascii="宋体" w:hAnsi="宋体" w:hint="eastAsia"/>
          <w:sz w:val="24"/>
        </w:rPr>
        <w:t>5-6</w:t>
      </w:r>
      <w:r>
        <w:rPr>
          <w:rFonts w:ascii="宋体" w:hAnsi="宋体" w:hint="eastAsia"/>
          <w:sz w:val="24"/>
        </w:rPr>
        <w:t>。</w:t>
      </w:r>
    </w:p>
    <w:p w:rsidR="00030FA9">
      <w:pPr>
        <w:pStyle w:val="Normal0"/>
        <w:numPr>
          <w:ilvl w:val="0"/>
          <w:numId w:val="34"/>
        </w:numPr>
        <w:spacing w:line="360" w:lineRule="auto"/>
        <w:rPr>
          <w:rFonts w:ascii="宋体" w:hAnsi="宋体"/>
          <w:sz w:val="24"/>
        </w:rPr>
        <w:sectPr>
          <w:type w:val="nextPage"/>
          <w:pgSz w:w="11906" w:h="16838"/>
          <w:pgMar w:top="1361" w:right="1247" w:bottom="1361" w:left="1701" w:header="964" w:footer="964" w:gutter="0"/>
          <w:pgNumType w:start="23"/>
          <w:cols w:space="708"/>
          <w:titlePg w:val="0"/>
          <w:docGrid w:type="lines" w:linePitch="312"/>
        </w:sectPr>
      </w:pPr>
      <w:r>
        <w:rPr>
          <w:rFonts w:ascii="宋体" w:hAnsi="宋体" w:hint="eastAsia"/>
          <w:sz w:val="24"/>
        </w:rPr>
        <w:t>每个施工队的人员由两部分组成：一部分是本公司职工组成的建制人员（主要包括施工队队长、技术员、测工、质检员、安全员、焊工、爆破工、机械工等特殊工</w:t>
      </w:r>
    </w:p>
    <w:p w:rsidR="00030FA9">
      <w:pPr>
        <w:pStyle w:val="Normal0"/>
        <w:numPr>
          <w:ilvl w:val="0"/>
          <w:numId w:val="0"/>
        </w:numPr>
        <w:spacing w:line="360" w:lineRule="auto"/>
        <w:ind w:left="0"/>
        <w:rPr>
          <w:rFonts w:ascii="宋体" w:hAnsi="宋体"/>
          <w:sz w:val="24"/>
        </w:rPr>
      </w:pPr>
      <w:r>
        <w:rPr>
          <w:rFonts w:ascii="宋体" w:hAnsi="宋体" w:hint="eastAsia"/>
          <w:sz w:val="24"/>
        </w:rPr>
        <w:t>种），另一部分为长期配合的固定民工队和合同工（主要包括高空作业人员和普工）。特殊工种人员必须有相关部门颁发的操作证。所有人员在进入现场前必须进行相关的培</w:t>
      </w:r>
      <w:r>
        <w:rPr>
          <w:rFonts w:ascii="宋体" w:hAnsi="宋体" w:hint="eastAsia"/>
          <w:sz w:val="24"/>
        </w:rPr>
        <w:t>训、考试，合格后方可上岗。</w:t>
      </w:r>
    </w:p>
    <w:p w:rsidR="00030FA9">
      <w:pPr>
        <w:pStyle w:val="Normal0"/>
        <w:numPr>
          <w:ilvl w:val="0"/>
          <w:numId w:val="116"/>
        </w:numPr>
        <w:spacing w:line="360" w:lineRule="auto"/>
        <w:rPr>
          <w:rFonts w:ascii="宋体" w:hAnsi="宋体"/>
          <w:sz w:val="24"/>
        </w:rPr>
      </w:pPr>
      <w:r>
        <w:rPr>
          <w:rFonts w:ascii="宋体" w:hAnsi="宋体" w:hint="eastAsia"/>
          <w:sz w:val="24"/>
        </w:rPr>
        <w:t>投入本工程的施工力量按工程进展需要分阶段配置。</w:t>
      </w:r>
    </w:p>
    <w:p w:rsidR="00030FA9">
      <w:pPr>
        <w:pStyle w:val="Normal0"/>
        <w:numPr>
          <w:ilvl w:val="0"/>
          <w:numId w:val="116"/>
        </w:numPr>
        <w:spacing w:line="360" w:lineRule="auto"/>
        <w:rPr>
          <w:rFonts w:ascii="宋体" w:hAnsi="宋体"/>
          <w:color w:val="FF0000"/>
          <w:sz w:val="24"/>
        </w:rPr>
      </w:pPr>
      <w:r>
        <w:rPr>
          <w:rFonts w:ascii="宋体" w:hAnsi="宋体" w:hint="eastAsia"/>
          <w:sz w:val="24"/>
        </w:rPr>
        <w:t>本工程投入的劳动力计划安排（</w:t>
      </w:r>
      <w:r>
        <w:rPr>
          <w:rFonts w:ascii="宋体" w:hAnsi="宋体" w:hint="eastAsia"/>
          <w:sz w:val="24"/>
        </w:rPr>
        <w:fldChar w:fldCharType="begin"/>
      </w:r>
      <w:r>
        <w:rPr>
          <w:rFonts w:ascii="宋体" w:hAnsi="宋体" w:hint="eastAsia"/>
          <w:sz w:val="24"/>
        </w:rPr>
        <w:instrText xml:space="preserve"> REF _Ref194469034 \h  \* MERGEFORMAT </w:instrText>
      </w:r>
      <w:r>
        <w:rPr>
          <w:rFonts w:ascii="宋体" w:hAnsi="宋体" w:hint="eastAsia"/>
          <w:sz w:val="24"/>
        </w:rPr>
        <w:fldChar w:fldCharType="separate"/>
      </w:r>
      <w:r>
        <w:rPr>
          <w:rFonts w:ascii="宋体" w:hAnsi="宋体"/>
          <w:sz w:val="24"/>
        </w:rPr>
        <w:t>图</w:t>
      </w:r>
      <w:r>
        <w:rPr>
          <w:rFonts w:ascii="宋体" w:hAnsi="宋体"/>
          <w:sz w:val="24"/>
        </w:rPr>
        <w:t xml:space="preserve"> 5–1</w:t>
      </w:r>
      <w:r>
        <w:rPr>
          <w:rFonts w:ascii="宋体" w:hAnsi="宋体" w:hint="eastAsia"/>
          <w:sz w:val="24"/>
        </w:rPr>
        <w:fldChar w:fldCharType="end"/>
      </w:r>
      <w:r>
        <w:rPr>
          <w:rFonts w:ascii="宋体" w:hAnsi="宋体" w:hint="eastAsia"/>
          <w:sz w:val="24"/>
        </w:rPr>
        <w:t>）。</w:t>
      </w:r>
    </w:p>
    <w:p w:rsidR="00030FA9">
      <w:pPr>
        <w:pStyle w:val="Normal0"/>
        <w:keepNext/>
        <w:tabs>
          <w:tab w:val="left" w:pos="2500"/>
        </w:tabs>
        <w:spacing w:line="360" w:lineRule="auto"/>
        <w:jc w:val="center"/>
      </w:pPr>
      <w:r>
        <w:object>
          <v:shape id="_x0000_i1027" type="#_x0000_t75" style="width:432.75pt;height:237.75pt;mso-position-horizontal-relative:page;mso-position-vertical-relative:page;mso-wrap-style:square" o:oleicon="f" o:ole="">
            <v:imagedata r:id="rId6" o:title="" croptop="3907f" cropbottom="6135f" cropleft="756f" cropright="2267f"/>
          </v:shape>
          <o:OLEObject Type="Embed" ProgID="MSGraph.Chart.8" ShapeID="_x0000_i1027" DrawAspect="Content" ObjectID="_1758796721" r:id="rId7"/>
        </w:object>
      </w:r>
    </w:p>
    <w:p w:rsidR="00030FA9">
      <w:pPr>
        <w:pStyle w:val="Normal0"/>
        <w:spacing w:line="360" w:lineRule="auto"/>
        <w:ind w:firstLine="420" w:firstLineChars="200"/>
        <w:jc w:val="center"/>
        <w:rPr>
          <w:rFonts w:hAnsi="宋体"/>
        </w:rPr>
      </w:pPr>
      <w:bookmarkStart w:id="35" w:name="_Ref194469034"/>
      <w:r>
        <w:rPr>
          <w:rFonts w:hAnsi="宋体"/>
        </w:rPr>
        <w:t>图</w:t>
      </w:r>
      <w:r>
        <w:t xml:space="preserve"> </w:t>
      </w:r>
      <w:r>
        <w:fldChar w:fldCharType="begin"/>
      </w:r>
      <w:r>
        <w:instrText xml:space="preserve"> STYLEREF 1 \s </w:instrText>
      </w:r>
      <w:r>
        <w:fldChar w:fldCharType="separate"/>
      </w:r>
      <w:r>
        <w:t>5</w:t>
      </w:r>
      <w:r>
        <w:fldChar w:fldCharType="end"/>
      </w:r>
      <w:r>
        <w:t>–</w:t>
      </w:r>
      <w:r>
        <w:fldChar w:fldCharType="begin"/>
      </w:r>
      <w:r>
        <w:instrText xml:space="preserve"> SEQ </w:instrText>
      </w:r>
      <w:r>
        <w:rPr>
          <w:rFonts w:hAnsi="宋体"/>
        </w:rPr>
        <w:instrText>图</w:instrText>
      </w:r>
      <w:r>
        <w:instrText xml:space="preserve"> \* ARABIC \s 1 </w:instrText>
      </w:r>
      <w:r>
        <w:fldChar w:fldCharType="separate"/>
      </w:r>
      <w:r>
        <w:t>1</w:t>
      </w:r>
      <w:r>
        <w:fldChar w:fldCharType="end"/>
      </w:r>
      <w:bookmarkEnd w:id="35"/>
      <w:r>
        <w:t xml:space="preserve"> </w:t>
      </w:r>
      <w:r>
        <w:rPr>
          <w:rFonts w:hAnsi="宋体"/>
        </w:rPr>
        <w:t>劳动力计划安排</w:t>
      </w:r>
    </w:p>
    <w:p w:rsidR="00030FA9">
      <w:pPr>
        <w:pStyle w:val="Normal0"/>
        <w:spacing w:line="360" w:lineRule="auto"/>
        <w:ind w:firstLine="420" w:firstLineChars="200"/>
        <w:rPr>
          <w:i/>
        </w:rPr>
      </w:pPr>
      <w:r>
        <w:rPr>
          <w:rFonts w:hAnsi="宋体"/>
          <w:i/>
        </w:rPr>
        <w:t>注：</w:t>
      </w:r>
      <w:r>
        <w:rPr>
          <w:i/>
        </w:rPr>
        <w:t>1</w:t>
      </w:r>
      <w:r>
        <w:rPr>
          <w:rFonts w:hAnsi="宋体"/>
          <w:i/>
        </w:rPr>
        <w:t>、施工单位须按计划投入劳动力情况填写此表。</w:t>
      </w:r>
    </w:p>
    <w:p w:rsidR="00030FA9">
      <w:pPr>
        <w:pStyle w:val="Normal0"/>
        <w:spacing w:line="360" w:lineRule="auto"/>
        <w:ind w:firstLine="840" w:firstLineChars="400"/>
        <w:rPr>
          <w:i/>
        </w:rPr>
      </w:pPr>
      <w:r>
        <w:rPr>
          <w:i/>
        </w:rPr>
        <w:t>2</w:t>
      </w:r>
      <w:r>
        <w:rPr>
          <w:rFonts w:hAnsi="宋体"/>
          <w:i/>
        </w:rPr>
        <w:t>、数据填入图</w:t>
      </w:r>
      <w:r>
        <w:rPr>
          <w:i/>
        </w:rPr>
        <w:t>5-1</w:t>
      </w:r>
      <w:r>
        <w:rPr>
          <w:rFonts w:hAnsi="宋体"/>
          <w:i/>
        </w:rPr>
        <w:t>数据表，柱状图自动生成。</w:t>
      </w:r>
    </w:p>
    <w:p w:rsidR="00030FA9">
      <w:pPr>
        <w:pStyle w:val="Heading3"/>
        <w:spacing w:before="0" w:after="0" w:line="360" w:lineRule="auto"/>
        <w:rPr>
          <w:sz w:val="30"/>
        </w:rPr>
      </w:pPr>
      <w:r>
        <w:rPr>
          <w:rFonts w:hint="eastAsia"/>
          <w:sz w:val="30"/>
        </w:rPr>
        <w:t>施工机械的配置</w:t>
      </w:r>
    </w:p>
    <w:p w:rsidR="00030FA9">
      <w:pPr>
        <w:pStyle w:val="Normal0"/>
        <w:spacing w:line="360" w:lineRule="auto"/>
        <w:rPr>
          <w:rFonts w:hAnsi="宋体"/>
          <w:sz w:val="24"/>
        </w:rPr>
      </w:pPr>
      <w:bookmarkStart w:id="36" w:name="_Toc154459091"/>
      <w:r>
        <w:rPr>
          <w:rFonts w:hAnsi="宋体" w:hint="eastAsia"/>
          <w:sz w:val="24"/>
        </w:rPr>
        <w:t>一、材料与设备计划</w:t>
      </w:r>
      <w:bookmarkEnd w:id="36"/>
    </w:p>
    <w:p w:rsidR="00030FA9">
      <w:pPr>
        <w:pStyle w:val="Normal0"/>
        <w:spacing w:line="360" w:lineRule="auto"/>
        <w:ind w:firstLine="480"/>
        <w:rPr>
          <w:rFonts w:hAnsi="宋体"/>
          <w:sz w:val="24"/>
        </w:rPr>
      </w:pPr>
      <w:r>
        <w:rPr>
          <w:rFonts w:hAnsi="宋体" w:hint="eastAsia"/>
          <w:sz w:val="24"/>
        </w:rPr>
        <w:t>根据施工设计图纸，按建设单位提供和承包商提供材料分别编制材料的需求计划，报监理和建设单位审批，对建设单位负责供货的材料，将指定专人负责对口联系，要求主动配合，搞好质量检验、现场验收和保管工作。</w:t>
      </w:r>
    </w:p>
    <w:p w:rsidR="00030FA9">
      <w:pPr>
        <w:pStyle w:val="Normal0"/>
        <w:spacing w:line="360" w:lineRule="auto"/>
        <w:ind w:firstLine="480"/>
        <w:rPr>
          <w:rFonts w:hAnsi="宋体"/>
          <w:sz w:val="24"/>
        </w:rPr>
      </w:pPr>
      <w:r>
        <w:rPr>
          <w:rFonts w:hAnsi="宋体" w:hint="eastAsia"/>
          <w:sz w:val="24"/>
        </w:rPr>
        <w:t>根据本工程的施工进度计划和建设单位供应材料的交货时间，制订主要材料供应计划</w:t>
      </w:r>
      <w:r>
        <w:rPr>
          <w:rFonts w:hAnsi="宋体"/>
          <w:sz w:val="24"/>
        </w:rPr>
        <w:t>（</w:t>
      </w:r>
      <w:r>
        <w:rPr>
          <w:sz w:val="24"/>
        </w:rPr>
        <w:fldChar w:fldCharType="begin"/>
      </w:r>
      <w:r>
        <w:rPr>
          <w:sz w:val="24"/>
        </w:rPr>
        <w:instrText xml:space="preserve"> REF _Ref165277689  \* MERGEFORMAT </w:instrText>
      </w:r>
      <w:r>
        <w:rPr>
          <w:sz w:val="24"/>
        </w:rPr>
        <w:fldChar w:fldCharType="separate"/>
      </w:r>
      <w:r>
        <w:rPr>
          <w:rFonts w:hAnsi="宋体"/>
          <w:sz w:val="24"/>
        </w:rPr>
        <w:t>表</w:t>
      </w:r>
      <w:r>
        <w:rPr>
          <w:sz w:val="24"/>
        </w:rPr>
        <w:t xml:space="preserve"> 5</w:t>
      </w:r>
      <w:r>
        <w:rPr>
          <w:sz w:val="24"/>
        </w:rPr>
        <w:noBreakHyphen/>
        <w:t>7</w:t>
      </w:r>
      <w:r>
        <w:rPr>
          <w:sz w:val="24"/>
        </w:rPr>
        <w:fldChar w:fldCharType="end"/>
      </w:r>
      <w:r>
        <w:rPr>
          <w:rFonts w:hAnsi="宋体"/>
          <w:sz w:val="24"/>
        </w:rPr>
        <w:t>）</w:t>
      </w:r>
      <w:r>
        <w:rPr>
          <w:rFonts w:hAnsi="宋体" w:hint="eastAsia"/>
          <w:sz w:val="24"/>
        </w:rPr>
        <w:t>。</w:t>
      </w:r>
    </w:p>
    <w:p w:rsidR="00030FA9">
      <w:pPr>
        <w:pStyle w:val="Normal0"/>
        <w:spacing w:line="360" w:lineRule="auto"/>
        <w:ind w:firstLine="480"/>
        <w:rPr>
          <w:rFonts w:hAnsi="宋体"/>
          <w:sz w:val="24"/>
        </w:rPr>
      </w:pPr>
    </w:p>
    <w:p w:rsidR="00030FA9">
      <w:pPr>
        <w:pStyle w:val="Normal0"/>
        <w:spacing w:line="360" w:lineRule="auto"/>
        <w:ind w:firstLine="480"/>
        <w:rPr>
          <w:rFonts w:hAnsi="宋体"/>
          <w:sz w:val="24"/>
        </w:rPr>
      </w:pPr>
    </w:p>
    <w:p w:rsidR="00030FA9">
      <w:pPr>
        <w:pStyle w:val="Normal0"/>
        <w:spacing w:line="360" w:lineRule="auto"/>
        <w:ind w:firstLine="480"/>
        <w:rPr>
          <w:rFonts w:hAnsi="宋体"/>
          <w:sz w:val="24"/>
        </w:rPr>
        <w:sectPr>
          <w:type w:val="nextPage"/>
          <w:pgSz w:w="11906" w:h="16838"/>
          <w:pgMar w:top="1361" w:right="1247" w:bottom="1361" w:left="1701" w:header="964" w:footer="964" w:gutter="0"/>
          <w:pgNumType w:start="24"/>
          <w:cols w:space="708"/>
          <w:titlePg w:val="0"/>
          <w:docGrid w:type="lines" w:linePitch="312"/>
        </w:sectPr>
      </w:pPr>
    </w:p>
    <w:p w:rsidR="00030FA9">
      <w:pPr>
        <w:pStyle w:val="Caption"/>
        <w:keepNext/>
        <w:spacing w:line="360" w:lineRule="auto"/>
        <w:jc w:val="center"/>
        <w:rPr>
          <w:rFonts w:ascii="Times New Roman" w:eastAsia="宋体" w:hAnsi="Times New Roman"/>
          <w:sz w:val="21"/>
        </w:rPr>
      </w:pPr>
      <w:bookmarkStart w:id="37" w:name="_Ref165277689"/>
      <w:r>
        <w:rPr>
          <w:rFonts w:ascii="Times New Roman" w:eastAsia="宋体" w:hAnsi="宋体"/>
          <w:sz w:val="21"/>
        </w:rPr>
        <w:t>表</w:t>
      </w:r>
      <w:r>
        <w:rPr>
          <w:rFonts w:ascii="Times New Roman" w:eastAsia="宋体" w:hAnsi="Times New Roman"/>
          <w:sz w:val="21"/>
        </w:rPr>
        <w:t xml:space="preserve"> </w:t>
      </w:r>
      <w:r>
        <w:rPr>
          <w:rFonts w:ascii="Times New Roman" w:eastAsia="宋体" w:hAnsi="Times New Roman"/>
          <w:sz w:val="21"/>
        </w:rPr>
        <w:fldChar w:fldCharType="begin"/>
      </w:r>
      <w:r>
        <w:rPr>
          <w:rFonts w:ascii="Times New Roman" w:eastAsia="宋体" w:hAnsi="Times New Roman"/>
          <w:sz w:val="21"/>
        </w:rPr>
        <w:instrText xml:space="preserve"> STYLEREF 1 \s </w:instrText>
      </w:r>
      <w:r>
        <w:rPr>
          <w:rFonts w:ascii="Times New Roman" w:eastAsia="宋体" w:hAnsi="Times New Roman"/>
          <w:sz w:val="21"/>
        </w:rPr>
        <w:fldChar w:fldCharType="separate"/>
      </w:r>
      <w:r>
        <w:rPr>
          <w:rFonts w:ascii="Times New Roman" w:eastAsia="宋体" w:hAnsi="Times New Roman"/>
          <w:sz w:val="21"/>
        </w:rPr>
        <w:t>5</w:t>
      </w:r>
      <w:r>
        <w:rPr>
          <w:rFonts w:ascii="Times New Roman" w:eastAsia="宋体" w:hAnsi="Times New Roman"/>
          <w:sz w:val="21"/>
        </w:rPr>
        <w:fldChar w:fldCharType="end"/>
      </w:r>
      <w:r>
        <w:rPr>
          <w:rFonts w:ascii="Times New Roman" w:eastAsia="宋体" w:hAnsi="Times New Roman"/>
          <w:sz w:val="21"/>
        </w:rPr>
        <w:noBreakHyphen/>
      </w:r>
      <w:r>
        <w:rPr>
          <w:rFonts w:ascii="Times New Roman" w:eastAsia="宋体" w:hAnsi="Times New Roman"/>
          <w:sz w:val="21"/>
        </w:rPr>
        <w:fldChar w:fldCharType="begin"/>
      </w:r>
      <w:r>
        <w:rPr>
          <w:rFonts w:ascii="Times New Roman" w:eastAsia="宋体" w:hAnsi="Times New Roman"/>
          <w:sz w:val="21"/>
        </w:rPr>
        <w:instrText xml:space="preserve"> SEQ </w:instrText>
      </w:r>
      <w:r>
        <w:rPr>
          <w:rFonts w:ascii="Times New Roman" w:eastAsia="宋体" w:hAnsi="Times New Roman"/>
          <w:sz w:val="21"/>
        </w:rPr>
        <w:instrText>表</w:instrText>
      </w:r>
      <w:r>
        <w:rPr>
          <w:rFonts w:ascii="Times New Roman" w:eastAsia="宋体" w:hAnsi="Times New Roman"/>
          <w:sz w:val="21"/>
        </w:rPr>
        <w:instrText xml:space="preserve"> \* ARABIC \s 1 </w:instrText>
      </w:r>
      <w:r>
        <w:rPr>
          <w:rFonts w:ascii="Times New Roman" w:eastAsia="宋体" w:hAnsi="Times New Roman"/>
          <w:sz w:val="21"/>
        </w:rPr>
        <w:fldChar w:fldCharType="separate"/>
      </w:r>
      <w:r>
        <w:rPr>
          <w:rFonts w:ascii="Times New Roman" w:eastAsia="宋体" w:hAnsi="Times New Roman"/>
          <w:sz w:val="21"/>
        </w:rPr>
        <w:t>7</w:t>
      </w:r>
      <w:r>
        <w:rPr>
          <w:rFonts w:ascii="Times New Roman" w:eastAsia="宋体" w:hAnsi="Times New Roman"/>
          <w:sz w:val="21"/>
        </w:rPr>
        <w:fldChar w:fldCharType="end"/>
      </w:r>
      <w:bookmarkEnd w:id="37"/>
      <w:r>
        <w:rPr>
          <w:rFonts w:ascii="Times New Roman" w:eastAsia="宋体" w:hAnsi="Times New Roman"/>
          <w:sz w:val="21"/>
        </w:rPr>
        <w:t xml:space="preserve"> </w:t>
      </w:r>
      <w:r>
        <w:rPr>
          <w:rFonts w:ascii="Times New Roman" w:eastAsia="宋体" w:hAnsi="宋体"/>
          <w:sz w:val="21"/>
        </w:rPr>
        <w:t>材料供应计划</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
      <w:tblGrid>
        <w:gridCol w:w="751"/>
        <w:gridCol w:w="2190"/>
        <w:gridCol w:w="1560"/>
        <w:gridCol w:w="1710"/>
        <w:gridCol w:w="2748"/>
      </w:tblGrid>
      <w:tr>
        <w:tblPrEx>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Ex>
        <w:trPr>
          <w:trHeight w:val="510"/>
          <w:jc w:val="center"/>
        </w:trPr>
        <w:tc>
          <w:tcPr>
            <w:tcW w:w="751" w:type="dxa"/>
            <w:shd w:val="clear" w:color="auto" w:fill="FFFFFF"/>
            <w:tcMar>
              <w:left w:w="0" w:type="dxa"/>
              <w:right w:w="0" w:type="dxa"/>
            </w:tcMar>
            <w:vAlign w:val="center"/>
          </w:tcPr>
          <w:p w:rsidR="00030FA9">
            <w:pPr>
              <w:pStyle w:val="Normal0"/>
              <w:spacing w:line="360" w:lineRule="auto"/>
              <w:jc w:val="center"/>
            </w:pPr>
            <w:r>
              <w:rPr>
                <w:rFonts w:hint="eastAsia"/>
              </w:rPr>
              <w:t>序号</w:t>
            </w:r>
          </w:p>
        </w:tc>
        <w:tc>
          <w:tcPr>
            <w:tcW w:w="2190" w:type="dxa"/>
            <w:shd w:val="clear" w:color="auto" w:fill="FFFFFF"/>
            <w:tcMar>
              <w:left w:w="0" w:type="dxa"/>
              <w:right w:w="0" w:type="dxa"/>
            </w:tcMar>
            <w:vAlign w:val="center"/>
          </w:tcPr>
          <w:p w:rsidR="00030FA9">
            <w:pPr>
              <w:pStyle w:val="Normal0"/>
              <w:spacing w:line="360" w:lineRule="auto"/>
              <w:jc w:val="center"/>
            </w:pPr>
            <w:r>
              <w:rPr>
                <w:rFonts w:hint="eastAsia"/>
              </w:rPr>
              <w:t>材料设备名称</w:t>
            </w:r>
          </w:p>
        </w:tc>
        <w:tc>
          <w:tcPr>
            <w:tcW w:w="1560" w:type="dxa"/>
            <w:shd w:val="clear" w:color="auto" w:fill="FFFFFF"/>
            <w:tcMar>
              <w:left w:w="0" w:type="dxa"/>
              <w:right w:w="0" w:type="dxa"/>
            </w:tcMar>
            <w:vAlign w:val="center"/>
          </w:tcPr>
          <w:p w:rsidR="00030FA9">
            <w:pPr>
              <w:pStyle w:val="Normal0"/>
              <w:spacing w:line="360" w:lineRule="auto"/>
              <w:jc w:val="center"/>
            </w:pPr>
            <w:r>
              <w:rPr>
                <w:rFonts w:hint="eastAsia"/>
              </w:rPr>
              <w:t>供货方式</w:t>
            </w:r>
          </w:p>
        </w:tc>
        <w:tc>
          <w:tcPr>
            <w:tcW w:w="1710" w:type="dxa"/>
            <w:shd w:val="clear" w:color="auto" w:fill="FFFFFF"/>
            <w:vAlign w:val="center"/>
          </w:tcPr>
          <w:p w:rsidR="00030FA9">
            <w:pPr>
              <w:pStyle w:val="Normal0"/>
              <w:spacing w:line="360" w:lineRule="auto"/>
              <w:jc w:val="center"/>
            </w:pPr>
            <w:r>
              <w:rPr>
                <w:rFonts w:hint="eastAsia"/>
              </w:rPr>
              <w:t>到货地点</w:t>
            </w:r>
          </w:p>
        </w:tc>
        <w:tc>
          <w:tcPr>
            <w:tcW w:w="2748" w:type="dxa"/>
            <w:shd w:val="clear" w:color="auto" w:fill="FFFFFF"/>
            <w:vAlign w:val="center"/>
          </w:tcPr>
          <w:p w:rsidR="00030FA9">
            <w:pPr>
              <w:pStyle w:val="Normal0"/>
              <w:spacing w:line="360" w:lineRule="auto"/>
              <w:jc w:val="center"/>
            </w:pPr>
            <w:r>
              <w:rPr>
                <w:rFonts w:hint="eastAsia"/>
              </w:rPr>
              <w:t>供货计划（时间段）</w:t>
            </w:r>
          </w:p>
        </w:tc>
      </w:tr>
      <w:tr>
        <w:tblPrEx>
          <w:tblW w:w="0" w:type="auto"/>
          <w:jc w:val="center"/>
          <w:shd w:val="clear" w:color="auto" w:fill="FFFFFF"/>
          <w:tblLayout w:type="fixed"/>
          <w:tblLook w:val="0000"/>
        </w:tblPrEx>
        <w:trPr>
          <w:trHeight w:val="510"/>
          <w:jc w:val="center"/>
        </w:trPr>
        <w:tc>
          <w:tcPr>
            <w:tcW w:w="751" w:type="dxa"/>
            <w:shd w:val="clear" w:color="auto" w:fill="FFFFFF"/>
            <w:tcMar>
              <w:left w:w="0" w:type="dxa"/>
              <w:right w:w="0" w:type="dxa"/>
            </w:tcMar>
            <w:vAlign w:val="center"/>
          </w:tcPr>
          <w:p w:rsidR="00030FA9">
            <w:pPr>
              <w:pStyle w:val="Normal0"/>
              <w:numPr>
                <w:ilvl w:val="0"/>
                <w:numId w:val="35"/>
              </w:numPr>
              <w:spacing w:line="380" w:lineRule="exact"/>
              <w:jc w:val="center"/>
            </w:pPr>
          </w:p>
        </w:tc>
        <w:tc>
          <w:tcPr>
            <w:tcW w:w="2190" w:type="dxa"/>
            <w:shd w:val="clear" w:color="auto" w:fill="FFFFFF"/>
            <w:tcMar>
              <w:left w:w="0" w:type="dxa"/>
              <w:right w:w="0" w:type="dxa"/>
            </w:tcMar>
            <w:vAlign w:val="center"/>
          </w:tcPr>
          <w:p w:rsidR="00030FA9">
            <w:pPr>
              <w:pStyle w:val="Normal0"/>
              <w:spacing w:line="360" w:lineRule="auto"/>
              <w:jc w:val="center"/>
            </w:pPr>
            <w:r>
              <w:rPr>
                <w:rFonts w:hint="eastAsia"/>
              </w:rPr>
              <w:t>基础原材料</w:t>
            </w:r>
          </w:p>
        </w:tc>
        <w:tc>
          <w:tcPr>
            <w:tcW w:w="1560" w:type="dxa"/>
            <w:shd w:val="clear" w:color="auto" w:fill="FFFFFF"/>
            <w:tcMar>
              <w:left w:w="0" w:type="dxa"/>
              <w:right w:w="0" w:type="dxa"/>
            </w:tcMar>
            <w:vAlign w:val="center"/>
          </w:tcPr>
          <w:p w:rsidR="00030FA9">
            <w:pPr>
              <w:pStyle w:val="Normal0"/>
              <w:spacing w:line="360" w:lineRule="auto"/>
              <w:jc w:val="center"/>
            </w:pPr>
          </w:p>
        </w:tc>
        <w:tc>
          <w:tcPr>
            <w:tcW w:w="1710" w:type="dxa"/>
            <w:shd w:val="clear" w:color="auto" w:fill="FFFFFF"/>
            <w:vAlign w:val="center"/>
          </w:tcPr>
          <w:p w:rsidR="00030FA9">
            <w:pPr>
              <w:pStyle w:val="Normal0"/>
              <w:spacing w:line="360" w:lineRule="auto"/>
              <w:jc w:val="center"/>
            </w:pPr>
          </w:p>
        </w:tc>
        <w:tc>
          <w:tcPr>
            <w:tcW w:w="2748" w:type="dxa"/>
            <w:shd w:val="clear" w:color="auto" w:fill="FFFFFF"/>
            <w:vAlign w:val="center"/>
          </w:tcPr>
          <w:p w:rsidR="00030FA9">
            <w:pPr>
              <w:pStyle w:val="Normal0"/>
              <w:spacing w:line="360" w:lineRule="auto"/>
              <w:jc w:val="center"/>
              <w:rPr>
                <w:i/>
                <w:u w:val="single"/>
              </w:rPr>
            </w:pPr>
          </w:p>
        </w:tc>
      </w:tr>
      <w:tr>
        <w:tblPrEx>
          <w:tblW w:w="0" w:type="auto"/>
          <w:jc w:val="center"/>
          <w:shd w:val="clear" w:color="auto" w:fill="FFFFFF"/>
          <w:tblLayout w:type="fixed"/>
          <w:tblLook w:val="0000"/>
        </w:tblPrEx>
        <w:trPr>
          <w:trHeight w:val="510"/>
          <w:jc w:val="center"/>
        </w:trPr>
        <w:tc>
          <w:tcPr>
            <w:tcW w:w="751" w:type="dxa"/>
            <w:shd w:val="clear" w:color="auto" w:fill="FFFFFF"/>
            <w:tcMar>
              <w:left w:w="0" w:type="dxa"/>
              <w:right w:w="0" w:type="dxa"/>
            </w:tcMar>
            <w:vAlign w:val="center"/>
          </w:tcPr>
          <w:p w:rsidR="00030FA9">
            <w:pPr>
              <w:pStyle w:val="Normal0"/>
              <w:numPr>
                <w:ilvl w:val="0"/>
                <w:numId w:val="35"/>
              </w:numPr>
              <w:spacing w:line="380" w:lineRule="exact"/>
              <w:jc w:val="center"/>
            </w:pPr>
          </w:p>
        </w:tc>
        <w:tc>
          <w:tcPr>
            <w:tcW w:w="2190" w:type="dxa"/>
            <w:shd w:val="clear" w:color="auto" w:fill="FFFFFF"/>
            <w:tcMar>
              <w:left w:w="0" w:type="dxa"/>
              <w:right w:w="0" w:type="dxa"/>
            </w:tcMar>
            <w:vAlign w:val="center"/>
          </w:tcPr>
          <w:p w:rsidR="00030FA9">
            <w:pPr>
              <w:pStyle w:val="Normal0"/>
              <w:spacing w:line="360" w:lineRule="auto"/>
              <w:jc w:val="center"/>
            </w:pPr>
            <w:r>
              <w:rPr>
                <w:rFonts w:hint="eastAsia"/>
              </w:rPr>
              <w:t>铁塔塔材</w:t>
            </w:r>
          </w:p>
        </w:tc>
        <w:tc>
          <w:tcPr>
            <w:tcW w:w="1560" w:type="dxa"/>
            <w:shd w:val="clear" w:color="auto" w:fill="FFFFFF"/>
            <w:tcMar>
              <w:left w:w="0" w:type="dxa"/>
              <w:right w:w="0" w:type="dxa"/>
            </w:tcMar>
            <w:vAlign w:val="center"/>
          </w:tcPr>
          <w:p w:rsidR="00030FA9">
            <w:pPr>
              <w:pStyle w:val="Normal0"/>
              <w:spacing w:line="360" w:lineRule="auto"/>
              <w:jc w:val="center"/>
            </w:pPr>
          </w:p>
        </w:tc>
        <w:tc>
          <w:tcPr>
            <w:tcW w:w="1710" w:type="dxa"/>
            <w:shd w:val="clear" w:color="auto" w:fill="FFFFFF"/>
            <w:vAlign w:val="center"/>
          </w:tcPr>
          <w:p w:rsidR="00030FA9">
            <w:pPr>
              <w:pStyle w:val="Normal0"/>
              <w:spacing w:line="360" w:lineRule="auto"/>
              <w:jc w:val="center"/>
            </w:pPr>
          </w:p>
        </w:tc>
        <w:tc>
          <w:tcPr>
            <w:tcW w:w="2748" w:type="dxa"/>
            <w:shd w:val="clear" w:color="auto" w:fill="FFFFFF"/>
            <w:vAlign w:val="center"/>
          </w:tcPr>
          <w:p w:rsidR="00030FA9">
            <w:pPr>
              <w:pStyle w:val="Normal0"/>
              <w:spacing w:line="360" w:lineRule="auto"/>
              <w:jc w:val="center"/>
              <w:rPr>
                <w:i/>
                <w:u w:val="single"/>
              </w:rPr>
            </w:pPr>
          </w:p>
        </w:tc>
      </w:tr>
      <w:tr>
        <w:tblPrEx>
          <w:tblW w:w="0" w:type="auto"/>
          <w:jc w:val="center"/>
          <w:shd w:val="clear" w:color="auto" w:fill="FFFFFF"/>
          <w:tblLayout w:type="fixed"/>
          <w:tblLook w:val="0000"/>
        </w:tblPrEx>
        <w:trPr>
          <w:trHeight w:val="510"/>
          <w:jc w:val="center"/>
        </w:trPr>
        <w:tc>
          <w:tcPr>
            <w:tcW w:w="751" w:type="dxa"/>
            <w:shd w:val="clear" w:color="auto" w:fill="FFFFFF"/>
            <w:tcMar>
              <w:left w:w="0" w:type="dxa"/>
              <w:right w:w="0" w:type="dxa"/>
            </w:tcMar>
            <w:vAlign w:val="center"/>
          </w:tcPr>
          <w:p w:rsidR="00030FA9">
            <w:pPr>
              <w:pStyle w:val="Normal0"/>
              <w:numPr>
                <w:ilvl w:val="0"/>
                <w:numId w:val="35"/>
              </w:numPr>
              <w:spacing w:line="380" w:lineRule="exact"/>
              <w:jc w:val="center"/>
            </w:pPr>
          </w:p>
        </w:tc>
        <w:tc>
          <w:tcPr>
            <w:tcW w:w="2190" w:type="dxa"/>
            <w:shd w:val="clear" w:color="auto" w:fill="FFFFFF"/>
            <w:tcMar>
              <w:left w:w="0" w:type="dxa"/>
              <w:right w:w="0" w:type="dxa"/>
            </w:tcMar>
            <w:vAlign w:val="center"/>
          </w:tcPr>
          <w:p w:rsidR="00030FA9">
            <w:pPr>
              <w:pStyle w:val="Normal0"/>
              <w:spacing w:line="360" w:lineRule="auto"/>
              <w:jc w:val="center"/>
            </w:pPr>
            <w:r>
              <w:rPr>
                <w:rFonts w:hint="eastAsia"/>
              </w:rPr>
              <w:t>导地线（含</w:t>
            </w:r>
            <w:r>
              <w:rPr>
                <w:rFonts w:hint="eastAsia"/>
              </w:rPr>
              <w:t>OPGW</w:t>
            </w:r>
            <w:r>
              <w:rPr>
                <w:rFonts w:hint="eastAsia"/>
              </w:rPr>
              <w:t>）</w:t>
            </w:r>
          </w:p>
        </w:tc>
        <w:tc>
          <w:tcPr>
            <w:tcW w:w="1560" w:type="dxa"/>
            <w:shd w:val="clear" w:color="auto" w:fill="FFFFFF"/>
            <w:tcMar>
              <w:left w:w="0" w:type="dxa"/>
              <w:right w:w="0" w:type="dxa"/>
            </w:tcMar>
            <w:vAlign w:val="center"/>
          </w:tcPr>
          <w:p w:rsidR="00030FA9">
            <w:pPr>
              <w:pStyle w:val="Normal0"/>
              <w:spacing w:line="360" w:lineRule="auto"/>
              <w:jc w:val="center"/>
            </w:pPr>
          </w:p>
        </w:tc>
        <w:tc>
          <w:tcPr>
            <w:tcW w:w="1710" w:type="dxa"/>
            <w:shd w:val="clear" w:color="auto" w:fill="FFFFFF"/>
            <w:vAlign w:val="center"/>
          </w:tcPr>
          <w:p w:rsidR="00030FA9">
            <w:pPr>
              <w:pStyle w:val="Normal0"/>
              <w:spacing w:line="360" w:lineRule="auto"/>
              <w:jc w:val="center"/>
            </w:pPr>
          </w:p>
        </w:tc>
        <w:tc>
          <w:tcPr>
            <w:tcW w:w="2748" w:type="dxa"/>
            <w:shd w:val="clear" w:color="auto" w:fill="FFFFFF"/>
            <w:vAlign w:val="center"/>
          </w:tcPr>
          <w:p w:rsidR="00030FA9">
            <w:pPr>
              <w:pStyle w:val="Normal0"/>
              <w:spacing w:line="360" w:lineRule="auto"/>
              <w:jc w:val="center"/>
              <w:rPr>
                <w:i/>
                <w:u w:val="single"/>
              </w:rPr>
            </w:pPr>
          </w:p>
        </w:tc>
      </w:tr>
      <w:tr>
        <w:tblPrEx>
          <w:tblW w:w="0" w:type="auto"/>
          <w:jc w:val="center"/>
          <w:shd w:val="clear" w:color="auto" w:fill="FFFFFF"/>
          <w:tblLayout w:type="fixed"/>
          <w:tblLook w:val="0000"/>
        </w:tblPrEx>
        <w:trPr>
          <w:trHeight w:val="510"/>
          <w:jc w:val="center"/>
        </w:trPr>
        <w:tc>
          <w:tcPr>
            <w:tcW w:w="751" w:type="dxa"/>
            <w:shd w:val="clear" w:color="auto" w:fill="FFFFFF"/>
            <w:tcMar>
              <w:left w:w="0" w:type="dxa"/>
              <w:right w:w="0" w:type="dxa"/>
            </w:tcMar>
            <w:vAlign w:val="center"/>
          </w:tcPr>
          <w:p w:rsidR="00030FA9">
            <w:pPr>
              <w:pStyle w:val="Normal0"/>
              <w:numPr>
                <w:ilvl w:val="0"/>
                <w:numId w:val="35"/>
              </w:numPr>
              <w:spacing w:line="380" w:lineRule="exact"/>
              <w:jc w:val="center"/>
            </w:pPr>
          </w:p>
        </w:tc>
        <w:tc>
          <w:tcPr>
            <w:tcW w:w="2190" w:type="dxa"/>
            <w:shd w:val="clear" w:color="auto" w:fill="FFFFFF"/>
            <w:tcMar>
              <w:left w:w="0" w:type="dxa"/>
              <w:right w:w="0" w:type="dxa"/>
            </w:tcMar>
            <w:vAlign w:val="center"/>
          </w:tcPr>
          <w:p w:rsidR="00030FA9">
            <w:pPr>
              <w:pStyle w:val="Normal0"/>
              <w:spacing w:line="360" w:lineRule="auto"/>
              <w:jc w:val="center"/>
            </w:pPr>
            <w:r>
              <w:rPr>
                <w:rFonts w:hint="eastAsia"/>
              </w:rPr>
              <w:t>绝缘子</w:t>
            </w:r>
          </w:p>
        </w:tc>
        <w:tc>
          <w:tcPr>
            <w:tcW w:w="1560" w:type="dxa"/>
            <w:shd w:val="clear" w:color="auto" w:fill="FFFFFF"/>
            <w:tcMar>
              <w:left w:w="0" w:type="dxa"/>
              <w:right w:w="0" w:type="dxa"/>
            </w:tcMar>
            <w:vAlign w:val="center"/>
          </w:tcPr>
          <w:p w:rsidR="00030FA9">
            <w:pPr>
              <w:pStyle w:val="Normal0"/>
              <w:spacing w:line="360" w:lineRule="auto"/>
              <w:jc w:val="center"/>
            </w:pPr>
          </w:p>
        </w:tc>
        <w:tc>
          <w:tcPr>
            <w:tcW w:w="1710" w:type="dxa"/>
            <w:shd w:val="clear" w:color="auto" w:fill="FFFFFF"/>
            <w:vAlign w:val="center"/>
          </w:tcPr>
          <w:p w:rsidR="00030FA9">
            <w:pPr>
              <w:pStyle w:val="Normal0"/>
              <w:spacing w:line="360" w:lineRule="auto"/>
              <w:jc w:val="center"/>
            </w:pPr>
          </w:p>
        </w:tc>
        <w:tc>
          <w:tcPr>
            <w:tcW w:w="2748" w:type="dxa"/>
            <w:shd w:val="clear" w:color="auto" w:fill="FFFFFF"/>
            <w:vAlign w:val="center"/>
          </w:tcPr>
          <w:p w:rsidR="00030FA9">
            <w:pPr>
              <w:pStyle w:val="Normal0"/>
              <w:spacing w:line="360" w:lineRule="auto"/>
              <w:jc w:val="center"/>
              <w:rPr>
                <w:i/>
                <w:u w:val="single"/>
              </w:rPr>
            </w:pPr>
          </w:p>
        </w:tc>
      </w:tr>
      <w:tr>
        <w:tblPrEx>
          <w:tblW w:w="0" w:type="auto"/>
          <w:jc w:val="center"/>
          <w:shd w:val="clear" w:color="auto" w:fill="FFFFFF"/>
          <w:tblLayout w:type="fixed"/>
          <w:tblLook w:val="0000"/>
        </w:tblPrEx>
        <w:trPr>
          <w:trHeight w:val="510"/>
          <w:jc w:val="center"/>
        </w:trPr>
        <w:tc>
          <w:tcPr>
            <w:tcW w:w="751" w:type="dxa"/>
            <w:shd w:val="clear" w:color="auto" w:fill="FFFFFF"/>
            <w:tcMar>
              <w:left w:w="0" w:type="dxa"/>
              <w:right w:w="0" w:type="dxa"/>
            </w:tcMar>
            <w:vAlign w:val="center"/>
          </w:tcPr>
          <w:p w:rsidR="00030FA9">
            <w:pPr>
              <w:pStyle w:val="Normal0"/>
              <w:numPr>
                <w:ilvl w:val="0"/>
                <w:numId w:val="35"/>
              </w:numPr>
              <w:spacing w:line="380" w:lineRule="exact"/>
              <w:jc w:val="center"/>
            </w:pPr>
          </w:p>
        </w:tc>
        <w:tc>
          <w:tcPr>
            <w:tcW w:w="2190" w:type="dxa"/>
            <w:shd w:val="clear" w:color="auto" w:fill="FFFFFF"/>
            <w:tcMar>
              <w:left w:w="0" w:type="dxa"/>
              <w:right w:w="0" w:type="dxa"/>
            </w:tcMar>
            <w:vAlign w:val="center"/>
          </w:tcPr>
          <w:p w:rsidR="00030FA9">
            <w:pPr>
              <w:pStyle w:val="Normal0"/>
              <w:spacing w:line="360" w:lineRule="auto"/>
              <w:jc w:val="center"/>
            </w:pPr>
            <w:r>
              <w:rPr>
                <w:rFonts w:hint="eastAsia"/>
              </w:rPr>
              <w:t>金具</w:t>
            </w:r>
          </w:p>
        </w:tc>
        <w:tc>
          <w:tcPr>
            <w:tcW w:w="1560" w:type="dxa"/>
            <w:shd w:val="clear" w:color="auto" w:fill="FFFFFF"/>
            <w:tcMar>
              <w:left w:w="0" w:type="dxa"/>
              <w:right w:w="0" w:type="dxa"/>
            </w:tcMar>
            <w:vAlign w:val="center"/>
          </w:tcPr>
          <w:p w:rsidR="00030FA9">
            <w:pPr>
              <w:pStyle w:val="Normal0"/>
              <w:spacing w:line="360" w:lineRule="auto"/>
              <w:jc w:val="center"/>
            </w:pPr>
          </w:p>
        </w:tc>
        <w:tc>
          <w:tcPr>
            <w:tcW w:w="1710" w:type="dxa"/>
            <w:shd w:val="clear" w:color="auto" w:fill="FFFFFF"/>
            <w:vAlign w:val="center"/>
          </w:tcPr>
          <w:p w:rsidR="00030FA9">
            <w:pPr>
              <w:pStyle w:val="Normal0"/>
              <w:spacing w:line="360" w:lineRule="auto"/>
              <w:jc w:val="center"/>
            </w:pPr>
          </w:p>
        </w:tc>
        <w:tc>
          <w:tcPr>
            <w:tcW w:w="2748" w:type="dxa"/>
            <w:shd w:val="clear" w:color="auto" w:fill="FFFFFF"/>
            <w:vAlign w:val="center"/>
          </w:tcPr>
          <w:p w:rsidR="00030FA9">
            <w:pPr>
              <w:pStyle w:val="Normal0"/>
              <w:spacing w:line="360" w:lineRule="auto"/>
              <w:jc w:val="center"/>
              <w:rPr>
                <w:i/>
                <w:u w:val="single"/>
              </w:rPr>
            </w:pPr>
          </w:p>
        </w:tc>
      </w:tr>
      <w:tr>
        <w:tblPrEx>
          <w:tblW w:w="0" w:type="auto"/>
          <w:jc w:val="center"/>
          <w:shd w:val="clear" w:color="auto" w:fill="FFFFFF"/>
          <w:tblLayout w:type="fixed"/>
          <w:tblLook w:val="0000"/>
        </w:tblPrEx>
        <w:trPr>
          <w:trHeight w:val="510"/>
          <w:jc w:val="center"/>
        </w:trPr>
        <w:tc>
          <w:tcPr>
            <w:tcW w:w="751" w:type="dxa"/>
            <w:shd w:val="clear" w:color="auto" w:fill="FFFFFF"/>
            <w:tcMar>
              <w:left w:w="0" w:type="dxa"/>
              <w:right w:w="0" w:type="dxa"/>
            </w:tcMar>
            <w:vAlign w:val="center"/>
          </w:tcPr>
          <w:p w:rsidR="00030FA9">
            <w:pPr>
              <w:pStyle w:val="Normal0"/>
              <w:numPr>
                <w:ilvl w:val="0"/>
                <w:numId w:val="35"/>
              </w:numPr>
              <w:spacing w:line="380" w:lineRule="exact"/>
              <w:jc w:val="center"/>
            </w:pPr>
          </w:p>
        </w:tc>
        <w:tc>
          <w:tcPr>
            <w:tcW w:w="2190" w:type="dxa"/>
            <w:shd w:val="clear" w:color="auto" w:fill="FFFFFF"/>
            <w:tcMar>
              <w:left w:w="0" w:type="dxa"/>
              <w:right w:w="0" w:type="dxa"/>
            </w:tcMar>
            <w:vAlign w:val="center"/>
          </w:tcPr>
          <w:p w:rsidR="00030FA9">
            <w:pPr>
              <w:pStyle w:val="Normal0"/>
              <w:spacing w:line="360" w:lineRule="auto"/>
              <w:jc w:val="center"/>
            </w:pPr>
            <w:r>
              <w:rPr>
                <w:rFonts w:hint="eastAsia"/>
              </w:rPr>
              <w:t>………</w:t>
            </w:r>
          </w:p>
        </w:tc>
        <w:tc>
          <w:tcPr>
            <w:tcW w:w="1560" w:type="dxa"/>
            <w:shd w:val="clear" w:color="auto" w:fill="FFFFFF"/>
            <w:tcMar>
              <w:left w:w="0" w:type="dxa"/>
              <w:right w:w="0" w:type="dxa"/>
            </w:tcMar>
            <w:vAlign w:val="center"/>
          </w:tcPr>
          <w:p w:rsidR="00030FA9">
            <w:pPr>
              <w:pStyle w:val="Normal0"/>
              <w:spacing w:line="360" w:lineRule="auto"/>
              <w:jc w:val="center"/>
            </w:pPr>
            <w:r>
              <w:rPr>
                <w:rFonts w:hint="eastAsia"/>
              </w:rPr>
              <w:t>………</w:t>
            </w:r>
          </w:p>
        </w:tc>
        <w:tc>
          <w:tcPr>
            <w:tcW w:w="1710" w:type="dxa"/>
            <w:shd w:val="clear" w:color="auto" w:fill="FFFFFF"/>
            <w:vAlign w:val="center"/>
          </w:tcPr>
          <w:p w:rsidR="00030FA9">
            <w:pPr>
              <w:pStyle w:val="Normal0"/>
              <w:spacing w:line="360" w:lineRule="auto"/>
              <w:jc w:val="center"/>
            </w:pPr>
            <w:r>
              <w:rPr>
                <w:rFonts w:hint="eastAsia"/>
              </w:rPr>
              <w:t>………</w:t>
            </w:r>
          </w:p>
        </w:tc>
        <w:tc>
          <w:tcPr>
            <w:tcW w:w="2748" w:type="dxa"/>
            <w:shd w:val="clear" w:color="auto" w:fill="FFFFFF"/>
            <w:vAlign w:val="center"/>
          </w:tcPr>
          <w:p w:rsidR="00030FA9">
            <w:pPr>
              <w:pStyle w:val="Normal0"/>
              <w:spacing w:line="360" w:lineRule="auto"/>
              <w:jc w:val="center"/>
              <w:rPr>
                <w:i/>
              </w:rPr>
            </w:pPr>
            <w:r>
              <w:rPr>
                <w:rFonts w:hint="eastAsia"/>
                <w:i/>
              </w:rPr>
              <w:t>………</w:t>
            </w:r>
          </w:p>
        </w:tc>
      </w:tr>
    </w:tbl>
    <w:p w:rsidR="00030FA9">
      <w:pPr>
        <w:pStyle w:val="Normal0"/>
        <w:spacing w:line="360" w:lineRule="auto"/>
        <w:ind w:firstLine="420" w:firstLineChars="200"/>
        <w:rPr>
          <w:rFonts w:hAnsi="宋体"/>
          <w:i/>
        </w:rPr>
      </w:pPr>
      <w:r>
        <w:rPr>
          <w:rFonts w:hAnsi="宋体" w:hint="eastAsia"/>
          <w:i/>
        </w:rPr>
        <w:t>注：“供货方式”项填自购或甲供。</w:t>
      </w:r>
    </w:p>
    <w:p w:rsidR="00030FA9">
      <w:pPr>
        <w:pStyle w:val="Normal0"/>
        <w:spacing w:line="360" w:lineRule="auto"/>
        <w:rPr>
          <w:rFonts w:hAnsi="宋体"/>
          <w:sz w:val="24"/>
        </w:rPr>
      </w:pPr>
      <w:r>
        <w:rPr>
          <w:rFonts w:hAnsi="宋体" w:hint="eastAsia"/>
          <w:sz w:val="24"/>
        </w:rPr>
        <w:t>二、施工机具配置计划</w:t>
      </w:r>
    </w:p>
    <w:p w:rsidR="00030FA9">
      <w:pPr>
        <w:pStyle w:val="Normal0"/>
        <w:spacing w:line="360" w:lineRule="auto"/>
        <w:rPr>
          <w:rFonts w:hAnsi="宋体"/>
          <w:sz w:val="24"/>
        </w:rPr>
      </w:pPr>
      <w:r>
        <w:rPr>
          <w:rFonts w:hAnsi="宋体" w:hint="eastAsia"/>
          <w:sz w:val="24"/>
        </w:rPr>
        <w:t>（一）、施工机具的准备</w:t>
      </w:r>
    </w:p>
    <w:p w:rsidR="00030FA9">
      <w:pPr>
        <w:pStyle w:val="Normal0"/>
        <w:spacing w:line="360" w:lineRule="auto"/>
        <w:ind w:firstLine="480" w:firstLineChars="200"/>
        <w:rPr>
          <w:rFonts w:hAnsi="宋体"/>
          <w:b/>
          <w:sz w:val="30"/>
        </w:rPr>
      </w:pPr>
      <w:r>
        <w:rPr>
          <w:rFonts w:hAnsi="宋体"/>
          <w:sz w:val="24"/>
        </w:rPr>
        <w:t>所有机具和设备必须严格按照</w:t>
      </w:r>
      <w:r>
        <w:rPr>
          <w:sz w:val="24"/>
        </w:rPr>
        <w:t>“</w:t>
      </w:r>
      <w:r>
        <w:rPr>
          <w:rFonts w:hAnsi="宋体"/>
          <w:sz w:val="24"/>
        </w:rPr>
        <w:t>机具安排配置表</w:t>
      </w:r>
      <w:r>
        <w:rPr>
          <w:sz w:val="24"/>
        </w:rPr>
        <w:t>”</w:t>
      </w:r>
      <w:r>
        <w:rPr>
          <w:rFonts w:hAnsi="宋体"/>
          <w:sz w:val="24"/>
        </w:rPr>
        <w:t>要求的数量进行配置，投入工程前由公司</w:t>
      </w:r>
      <w:r>
        <w:rPr>
          <w:rFonts w:hAnsi="宋体" w:hint="eastAsia"/>
          <w:sz w:val="24"/>
        </w:rPr>
        <w:t>机具物资部</w:t>
      </w:r>
      <w:r>
        <w:rPr>
          <w:rFonts w:hAnsi="宋体"/>
          <w:sz w:val="24"/>
        </w:rPr>
        <w:t>组织对机械设备进行全面检修和保养。各种机具必须经过检验，合格后方可进入工地。</w:t>
      </w:r>
    </w:p>
    <w:p w:rsidR="00030FA9">
      <w:pPr>
        <w:pStyle w:val="Normal0"/>
        <w:spacing w:line="360" w:lineRule="auto"/>
        <w:ind w:firstLine="480" w:firstLineChars="200"/>
        <w:rPr>
          <w:rFonts w:hAnsi="宋体"/>
          <w:sz w:val="24"/>
        </w:rPr>
      </w:pPr>
      <w:r>
        <w:rPr>
          <w:rFonts w:hAnsi="宋体"/>
          <w:sz w:val="24"/>
        </w:rPr>
        <w:t>各种机械设备必须在相应的分部工程计划开工前</w:t>
      </w:r>
      <w:r>
        <w:rPr>
          <w:sz w:val="24"/>
        </w:rPr>
        <w:t>5</w:t>
      </w:r>
      <w:r>
        <w:rPr>
          <w:rFonts w:hAnsi="宋体"/>
          <w:sz w:val="24"/>
        </w:rPr>
        <w:t>－</w:t>
      </w:r>
      <w:r>
        <w:rPr>
          <w:sz w:val="24"/>
        </w:rPr>
        <w:t>20</w:t>
      </w:r>
      <w:r>
        <w:rPr>
          <w:rFonts w:hAnsi="宋体"/>
          <w:sz w:val="24"/>
        </w:rPr>
        <w:t>天运到工地中心材料站，并进行大型机械的试机，充分做好施工准备。</w:t>
      </w:r>
    </w:p>
    <w:p w:rsidR="00030FA9">
      <w:pPr>
        <w:pStyle w:val="Normal0"/>
        <w:spacing w:line="360" w:lineRule="auto"/>
        <w:rPr>
          <w:rFonts w:hAnsi="宋体"/>
          <w:sz w:val="24"/>
        </w:rPr>
      </w:pPr>
      <w:r>
        <w:rPr>
          <w:rFonts w:hAnsi="宋体" w:hint="eastAsia"/>
          <w:sz w:val="24"/>
        </w:rPr>
        <w:t>（二）、施工机具的计划安排</w:t>
      </w:r>
    </w:p>
    <w:p w:rsidR="00030FA9">
      <w:pPr>
        <w:pStyle w:val="Normal0"/>
        <w:numPr>
          <w:ilvl w:val="0"/>
          <w:numId w:val="36"/>
        </w:numPr>
        <w:spacing w:line="360" w:lineRule="auto"/>
        <w:rPr>
          <w:rFonts w:hAnsi="宋体"/>
          <w:sz w:val="24"/>
        </w:rPr>
      </w:pPr>
      <w:r>
        <w:rPr>
          <w:rFonts w:hAnsi="宋体" w:hint="eastAsia"/>
          <w:sz w:val="24"/>
        </w:rPr>
        <w:t>根据本工程的特点及制订的施工技术方案和施工进度计划安排，计划投入本工程施工的主要施工机具计划安</w:t>
      </w:r>
      <w:r>
        <w:rPr>
          <w:rFonts w:hAnsi="宋体"/>
          <w:sz w:val="24"/>
        </w:rPr>
        <w:t>排见表</w:t>
      </w:r>
      <w:r>
        <w:rPr>
          <w:sz w:val="24"/>
        </w:rPr>
        <w:t>5-</w:t>
      </w:r>
      <w:r>
        <w:rPr>
          <w:rFonts w:hint="eastAsia"/>
          <w:sz w:val="24"/>
        </w:rPr>
        <w:t>8</w:t>
      </w:r>
      <w:r>
        <w:rPr>
          <w:rFonts w:hAnsi="宋体" w:hint="eastAsia"/>
          <w:sz w:val="24"/>
        </w:rPr>
        <w:t>。</w:t>
      </w:r>
    </w:p>
    <w:p w:rsidR="00030FA9">
      <w:pPr>
        <w:pStyle w:val="Normal0"/>
        <w:numPr>
          <w:ilvl w:val="0"/>
          <w:numId w:val="36"/>
        </w:numPr>
        <w:spacing w:line="360" w:lineRule="auto"/>
        <w:rPr>
          <w:rFonts w:hAnsi="宋体"/>
          <w:sz w:val="24"/>
        </w:rPr>
      </w:pPr>
      <w:r>
        <w:rPr>
          <w:rFonts w:hAnsi="宋体" w:hint="eastAsia"/>
          <w:sz w:val="24"/>
        </w:rPr>
        <w:t>各分部工程配套的其它一般零星工器具，由项目部在具体实施中报使用计划，由公司机具管理部门负责按计划要求提供。</w:t>
      </w:r>
    </w:p>
    <w:p w:rsidR="00030FA9">
      <w:pPr>
        <w:pStyle w:val="Normal0"/>
        <w:spacing w:line="360" w:lineRule="auto"/>
        <w:rPr>
          <w:rFonts w:hAnsi="宋体"/>
          <w:sz w:val="24"/>
        </w:rPr>
      </w:pPr>
      <w:r>
        <w:rPr>
          <w:rFonts w:hAnsi="宋体" w:hint="eastAsia"/>
          <w:sz w:val="24"/>
        </w:rPr>
        <w:t>（三）、施工机械设备和工器具管理</w:t>
      </w:r>
    </w:p>
    <w:p w:rsidR="00030FA9">
      <w:pPr>
        <w:pStyle w:val="Normal0"/>
        <w:numPr>
          <w:ilvl w:val="0"/>
          <w:numId w:val="37"/>
        </w:numPr>
        <w:spacing w:line="360" w:lineRule="auto"/>
        <w:rPr>
          <w:rFonts w:hAnsi="宋体"/>
          <w:sz w:val="24"/>
        </w:rPr>
      </w:pPr>
      <w:r>
        <w:rPr>
          <w:rFonts w:hAnsi="宋体" w:hint="eastAsia"/>
          <w:sz w:val="24"/>
        </w:rPr>
        <w:t>用于本工程的所有施工机械和工器具由公司机具管理部门负责按项目部需求计划统一调拨。</w:t>
      </w:r>
    </w:p>
    <w:p w:rsidR="00030FA9">
      <w:pPr>
        <w:pStyle w:val="Normal0"/>
        <w:numPr>
          <w:ilvl w:val="0"/>
          <w:numId w:val="37"/>
        </w:numPr>
        <w:spacing w:line="360" w:lineRule="auto"/>
        <w:rPr>
          <w:rFonts w:hAnsi="宋体"/>
          <w:sz w:val="24"/>
        </w:rPr>
      </w:pPr>
      <w:r>
        <w:rPr>
          <w:rFonts w:hAnsi="宋体" w:hint="eastAsia"/>
          <w:sz w:val="24"/>
        </w:rPr>
        <w:t>调入本工程施工现场的所有施工机械和工器具由项目部综合部负责管理。</w:t>
      </w:r>
    </w:p>
    <w:p w:rsidR="00030FA9">
      <w:pPr>
        <w:pStyle w:val="Normal0"/>
        <w:numPr>
          <w:ilvl w:val="0"/>
          <w:numId w:val="37"/>
        </w:numPr>
        <w:spacing w:line="360" w:lineRule="auto"/>
        <w:rPr>
          <w:rFonts w:hAnsi="宋体"/>
          <w:sz w:val="24"/>
        </w:rPr>
      </w:pPr>
      <w:r>
        <w:rPr>
          <w:rFonts w:hAnsi="宋体" w:hint="eastAsia"/>
          <w:sz w:val="24"/>
        </w:rPr>
        <w:t>本公司投入施工现场的所有机械、工具均要经过必要的维修保养，绝不带病发往现场；所有计量器具均为周期检验合格品，各种</w:t>
      </w:r>
      <w:r>
        <w:rPr>
          <w:rFonts w:hAnsi="宋体" w:hint="eastAsia"/>
          <w:sz w:val="24"/>
        </w:rPr>
        <w:t>鉴定证书有效。车辆、设备及工器具等必须经过严格的消毒处理，方可进入现场。否则，不允许发往施工现场。</w:t>
      </w:r>
    </w:p>
    <w:p w:rsidR="00030FA9">
      <w:pPr>
        <w:pStyle w:val="Normal0"/>
        <w:numPr>
          <w:ilvl w:val="0"/>
          <w:numId w:val="37"/>
        </w:numPr>
        <w:spacing w:line="360" w:lineRule="auto"/>
        <w:rPr>
          <w:rFonts w:hAnsi="宋体"/>
          <w:sz w:val="24"/>
        </w:rPr>
        <w:sectPr>
          <w:type w:val="nextPage"/>
          <w:pgSz w:w="11906" w:h="16838"/>
          <w:pgMar w:top="1361" w:right="1247" w:bottom="1361" w:left="1701" w:header="964" w:footer="964" w:gutter="0"/>
          <w:pgNumType w:start="25"/>
          <w:cols w:space="708"/>
          <w:titlePg w:val="0"/>
          <w:docGrid w:type="lines" w:linePitch="312"/>
        </w:sectPr>
      </w:pPr>
      <w:r>
        <w:rPr>
          <w:rFonts w:hAnsi="宋体" w:hint="eastAsia"/>
          <w:sz w:val="24"/>
        </w:rPr>
        <w:t>投入本工程的施工机具，均可保证与施工人员同期进入施工现场，我公司投入</w:t>
      </w:r>
    </w:p>
    <w:p w:rsidR="00030FA9">
      <w:pPr>
        <w:pStyle w:val="Normal0"/>
        <w:numPr>
          <w:ilvl w:val="0"/>
          <w:numId w:val="0"/>
        </w:numPr>
        <w:spacing w:line="360" w:lineRule="auto"/>
        <w:ind w:left="0"/>
        <w:rPr>
          <w:rFonts w:hAnsi="宋体"/>
          <w:sz w:val="24"/>
        </w:rPr>
      </w:pPr>
      <w:r>
        <w:rPr>
          <w:rFonts w:hAnsi="宋体" w:hint="eastAsia"/>
          <w:sz w:val="24"/>
        </w:rPr>
        <w:t>的所有施工机具，在本工程施工期间只用于本工程施工，不另做它用。</w:t>
      </w:r>
    </w:p>
    <w:p w:rsidR="00030FA9">
      <w:pPr>
        <w:pStyle w:val="Normal0"/>
        <w:spacing w:line="360" w:lineRule="auto"/>
        <w:rPr>
          <w:rFonts w:hAnsi="宋体"/>
          <w:sz w:val="24"/>
        </w:rPr>
      </w:pPr>
      <w:r>
        <w:rPr>
          <w:rFonts w:hAnsi="宋体" w:hint="eastAsia"/>
          <w:sz w:val="24"/>
        </w:rPr>
        <w:t>（四）、主要施工机械设备表</w:t>
      </w:r>
    </w:p>
    <w:p w:rsidR="00030FA9">
      <w:pPr>
        <w:pStyle w:val="Normal0"/>
        <w:spacing w:line="360" w:lineRule="auto"/>
        <w:ind w:firstLine="480" w:firstLineChars="200"/>
        <w:rPr>
          <w:rFonts w:hAnsi="宋体"/>
          <w:sz w:val="24"/>
        </w:rPr>
      </w:pPr>
      <w:r>
        <w:rPr>
          <w:rFonts w:hAnsi="宋体" w:hint="eastAsia"/>
          <w:sz w:val="24"/>
        </w:rPr>
        <w:t>本工程主要施工机械设备表如表</w:t>
      </w:r>
      <w:r>
        <w:rPr>
          <w:rFonts w:hAnsi="宋体" w:hint="eastAsia"/>
          <w:sz w:val="24"/>
        </w:rPr>
        <w:t>5-8</w:t>
      </w:r>
      <w:r>
        <w:rPr>
          <w:rFonts w:hAnsi="宋体" w:hint="eastAsia"/>
          <w:sz w:val="24"/>
        </w:rPr>
        <w:t>所示。</w:t>
      </w:r>
    </w:p>
    <w:p w:rsidR="00030FA9">
      <w:pPr>
        <w:pStyle w:val="Caption"/>
        <w:keepNext/>
        <w:spacing w:line="360" w:lineRule="auto"/>
        <w:jc w:val="center"/>
        <w:rPr>
          <w:rFonts w:ascii="Times New Roman" w:eastAsia="宋体" w:hAnsi="Times New Roman"/>
          <w:sz w:val="21"/>
        </w:rPr>
      </w:pPr>
      <w:r>
        <w:rPr>
          <w:rFonts w:ascii="Times New Roman" w:eastAsia="宋体" w:hAnsi="宋体"/>
          <w:sz w:val="21"/>
        </w:rPr>
        <w:t>表</w:t>
      </w:r>
      <w:r>
        <w:rPr>
          <w:rFonts w:ascii="Times New Roman" w:eastAsia="宋体" w:hAnsi="Times New Roman"/>
          <w:sz w:val="21"/>
        </w:rPr>
        <w:t xml:space="preserve"> </w:t>
      </w:r>
      <w:r>
        <w:rPr>
          <w:rFonts w:ascii="Times New Roman" w:eastAsia="宋体" w:hAnsi="Times New Roman"/>
          <w:sz w:val="21"/>
        </w:rPr>
        <w:fldChar w:fldCharType="begin"/>
      </w:r>
      <w:r>
        <w:rPr>
          <w:rFonts w:ascii="Times New Roman" w:eastAsia="宋体" w:hAnsi="Times New Roman"/>
          <w:sz w:val="21"/>
        </w:rPr>
        <w:instrText xml:space="preserve"> STYLEREF 1 \s </w:instrText>
      </w:r>
      <w:r>
        <w:rPr>
          <w:rFonts w:ascii="Times New Roman" w:eastAsia="宋体" w:hAnsi="Times New Roman"/>
          <w:sz w:val="21"/>
        </w:rPr>
        <w:fldChar w:fldCharType="separate"/>
      </w:r>
      <w:r>
        <w:rPr>
          <w:rFonts w:ascii="Times New Roman" w:eastAsia="宋体" w:hAnsi="Times New Roman"/>
          <w:sz w:val="21"/>
        </w:rPr>
        <w:t>5</w:t>
      </w:r>
      <w:r>
        <w:rPr>
          <w:rFonts w:ascii="Times New Roman" w:eastAsia="宋体" w:hAnsi="Times New Roman"/>
          <w:sz w:val="21"/>
        </w:rPr>
        <w:fldChar w:fldCharType="end"/>
      </w:r>
      <w:r>
        <w:rPr>
          <w:rFonts w:ascii="Times New Roman" w:eastAsia="宋体" w:hAnsi="Times New Roman"/>
          <w:sz w:val="21"/>
        </w:rPr>
        <w:noBreakHyphen/>
      </w:r>
      <w:r>
        <w:rPr>
          <w:rFonts w:ascii="Times New Roman" w:eastAsia="宋体" w:hAnsi="Times New Roman"/>
          <w:sz w:val="21"/>
        </w:rPr>
        <w:fldChar w:fldCharType="begin"/>
      </w:r>
      <w:r>
        <w:rPr>
          <w:rFonts w:ascii="Times New Roman" w:eastAsia="宋体" w:hAnsi="Times New Roman"/>
          <w:sz w:val="21"/>
        </w:rPr>
        <w:instrText xml:space="preserve"> SEQ </w:instrText>
      </w:r>
      <w:r>
        <w:rPr>
          <w:rFonts w:ascii="Times New Roman" w:eastAsia="宋体" w:hAnsi="Times New Roman"/>
          <w:sz w:val="21"/>
        </w:rPr>
        <w:instrText>表</w:instrText>
      </w:r>
      <w:r>
        <w:rPr>
          <w:rFonts w:ascii="Times New Roman" w:eastAsia="宋体" w:hAnsi="Times New Roman"/>
          <w:sz w:val="21"/>
        </w:rPr>
        <w:instrText xml:space="preserve"> \* ARABIC \s 1 </w:instrText>
      </w:r>
      <w:r>
        <w:rPr>
          <w:rFonts w:ascii="Times New Roman" w:eastAsia="宋体" w:hAnsi="Times New Roman"/>
          <w:sz w:val="21"/>
        </w:rPr>
        <w:fldChar w:fldCharType="separate"/>
      </w:r>
      <w:r>
        <w:rPr>
          <w:rFonts w:ascii="Times New Roman" w:eastAsia="宋体" w:hAnsi="Times New Roman"/>
          <w:sz w:val="21"/>
        </w:rPr>
        <w:t>8</w:t>
      </w:r>
      <w:r>
        <w:rPr>
          <w:rFonts w:ascii="Times New Roman" w:eastAsia="宋体" w:hAnsi="Times New Roman"/>
          <w:sz w:val="21"/>
        </w:rPr>
        <w:fldChar w:fldCharType="end"/>
      </w:r>
      <w:r>
        <w:rPr>
          <w:rFonts w:ascii="Times New Roman" w:eastAsia="宋体" w:hAnsi="Times New Roman"/>
          <w:sz w:val="21"/>
        </w:rPr>
        <w:t xml:space="preserve"> </w:t>
      </w:r>
      <w:r>
        <w:rPr>
          <w:rFonts w:ascii="Times New Roman" w:eastAsia="宋体" w:hAnsi="宋体"/>
          <w:sz w:val="21"/>
        </w:rPr>
        <w:t>施工配置的主要施工机械设备表</w:t>
      </w:r>
    </w:p>
    <w:tbl>
      <w:tblPr>
        <w:tblStyle w:val="TableNormal"/>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
      <w:tblGrid>
        <w:gridCol w:w="849"/>
        <w:gridCol w:w="1846"/>
        <w:gridCol w:w="1417"/>
        <w:gridCol w:w="709"/>
        <w:gridCol w:w="850"/>
        <w:gridCol w:w="1925"/>
        <w:gridCol w:w="1363"/>
      </w:tblGrid>
      <w:tr>
        <w:tblPrEx>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shd w:val="clear" w:color="auto" w:fill="FFFFFF"/>
          <w:tblLayout w:type="fixed"/>
          <w:tblLook w:val="0000"/>
        </w:tblPrEx>
        <w:trPr>
          <w:trHeight w:val="567"/>
          <w:tblHeader/>
          <w:jc w:val="center"/>
        </w:trPr>
        <w:tc>
          <w:tcPr>
            <w:tcW w:w="849" w:type="dxa"/>
            <w:shd w:val="clear" w:color="auto" w:fill="FFFFFF"/>
            <w:vAlign w:val="center"/>
          </w:tcPr>
          <w:p w:rsidR="00030FA9">
            <w:pPr>
              <w:pStyle w:val="Normal0"/>
              <w:spacing w:line="400" w:lineRule="exact"/>
              <w:jc w:val="center"/>
            </w:pPr>
            <w:r>
              <w:rPr>
                <w:rFonts w:hAnsi="宋体"/>
              </w:rPr>
              <w:t>序号</w:t>
            </w:r>
          </w:p>
        </w:tc>
        <w:tc>
          <w:tcPr>
            <w:tcW w:w="1846" w:type="dxa"/>
            <w:shd w:val="clear" w:color="auto" w:fill="FFFFFF"/>
            <w:vAlign w:val="center"/>
          </w:tcPr>
          <w:p w:rsidR="00030FA9">
            <w:pPr>
              <w:pStyle w:val="Normal0"/>
              <w:spacing w:line="400" w:lineRule="exact"/>
              <w:jc w:val="center"/>
            </w:pPr>
            <w:r>
              <w:rPr>
                <w:rFonts w:hAnsi="宋体"/>
              </w:rPr>
              <w:t>名</w:t>
            </w:r>
            <w:r>
              <w:t xml:space="preserve">  </w:t>
            </w:r>
            <w:r>
              <w:rPr>
                <w:rFonts w:hAnsi="宋体"/>
              </w:rPr>
              <w:t>称</w:t>
            </w:r>
          </w:p>
        </w:tc>
        <w:tc>
          <w:tcPr>
            <w:tcW w:w="1417" w:type="dxa"/>
            <w:shd w:val="clear" w:color="auto" w:fill="FFFFFF"/>
            <w:vAlign w:val="center"/>
          </w:tcPr>
          <w:p w:rsidR="00030FA9">
            <w:pPr>
              <w:pStyle w:val="Normal0"/>
              <w:spacing w:line="400" w:lineRule="exact"/>
              <w:jc w:val="center"/>
            </w:pPr>
            <w:r>
              <w:rPr>
                <w:rFonts w:hAnsi="宋体"/>
              </w:rPr>
              <w:t>规</w:t>
            </w:r>
            <w:r>
              <w:t xml:space="preserve">  </w:t>
            </w:r>
            <w:r>
              <w:rPr>
                <w:rFonts w:hAnsi="宋体"/>
              </w:rPr>
              <w:t>格</w:t>
            </w:r>
          </w:p>
        </w:tc>
        <w:tc>
          <w:tcPr>
            <w:tcW w:w="709" w:type="dxa"/>
            <w:shd w:val="clear" w:color="auto" w:fill="FFFFFF"/>
            <w:vAlign w:val="center"/>
          </w:tcPr>
          <w:p w:rsidR="00030FA9">
            <w:pPr>
              <w:pStyle w:val="Normal0"/>
              <w:spacing w:line="400" w:lineRule="exact"/>
              <w:jc w:val="center"/>
            </w:pPr>
            <w:r>
              <w:rPr>
                <w:rFonts w:hAnsi="宋体"/>
              </w:rPr>
              <w:t>单位</w:t>
            </w:r>
          </w:p>
        </w:tc>
        <w:tc>
          <w:tcPr>
            <w:tcW w:w="850" w:type="dxa"/>
            <w:shd w:val="clear" w:color="auto" w:fill="FFFFFF"/>
            <w:vAlign w:val="center"/>
          </w:tcPr>
          <w:p w:rsidR="00030FA9">
            <w:pPr>
              <w:pStyle w:val="Normal0"/>
              <w:spacing w:line="400" w:lineRule="exact"/>
              <w:jc w:val="center"/>
            </w:pPr>
            <w:r>
              <w:rPr>
                <w:rFonts w:hAnsi="宋体"/>
              </w:rPr>
              <w:t>数量</w:t>
            </w:r>
          </w:p>
        </w:tc>
        <w:tc>
          <w:tcPr>
            <w:tcW w:w="1925" w:type="dxa"/>
            <w:tcBorders>
              <w:right w:val="single" w:sz="4" w:space="0" w:color="auto"/>
            </w:tcBorders>
            <w:shd w:val="clear" w:color="auto" w:fill="FFFFFF"/>
            <w:vAlign w:val="center"/>
          </w:tcPr>
          <w:p w:rsidR="00030FA9">
            <w:pPr>
              <w:pStyle w:val="Normal0"/>
              <w:spacing w:line="400" w:lineRule="exact"/>
              <w:jc w:val="center"/>
            </w:pPr>
            <w:r>
              <w:rPr>
                <w:rFonts w:hAnsi="宋体"/>
              </w:rPr>
              <w:t>投入时间段</w:t>
            </w:r>
          </w:p>
        </w:tc>
        <w:tc>
          <w:tcPr>
            <w:tcW w:w="1363" w:type="dxa"/>
            <w:tcBorders>
              <w:left w:val="single" w:sz="4" w:space="0" w:color="auto"/>
            </w:tcBorders>
            <w:shd w:val="clear" w:color="auto" w:fill="FFFFFF"/>
            <w:vAlign w:val="center"/>
          </w:tcPr>
          <w:p w:rsidR="00030FA9">
            <w:pPr>
              <w:pStyle w:val="Normal0"/>
              <w:spacing w:line="400" w:lineRule="exact"/>
              <w:jc w:val="center"/>
            </w:pPr>
            <w:r>
              <w:rPr>
                <w:rFonts w:hAnsi="宋体"/>
              </w:rPr>
              <w:t>备注</w:t>
            </w:r>
          </w:p>
        </w:tc>
      </w:tr>
      <w:tr>
        <w:tblPrEx>
          <w:tblW w:w="0" w:type="auto"/>
          <w:jc w:val="center"/>
          <w:shd w:val="clear" w:color="auto" w:fill="FFFFFF"/>
          <w:tblLayout w:type="fixed"/>
          <w:tblLook w:val="0000"/>
        </w:tblPrEx>
        <w:trPr>
          <w:trHeight w:val="567"/>
          <w:tblHeader/>
          <w:jc w:val="center"/>
        </w:trPr>
        <w:tc>
          <w:tcPr>
            <w:tcW w:w="849" w:type="dxa"/>
            <w:shd w:val="clear" w:color="auto" w:fill="FFFFFF"/>
            <w:vAlign w:val="center"/>
          </w:tcPr>
          <w:p w:rsidR="00030FA9">
            <w:pPr>
              <w:pStyle w:val="Normal0"/>
              <w:spacing w:line="400" w:lineRule="exact"/>
              <w:jc w:val="center"/>
            </w:pPr>
            <w:r>
              <w:rPr>
                <w:rFonts w:hAnsi="宋体"/>
              </w:rPr>
              <w:t>一</w:t>
            </w:r>
          </w:p>
        </w:tc>
        <w:tc>
          <w:tcPr>
            <w:tcW w:w="1846" w:type="dxa"/>
            <w:shd w:val="clear" w:color="auto" w:fill="FFFFFF"/>
            <w:vAlign w:val="center"/>
          </w:tcPr>
          <w:p w:rsidR="00030FA9">
            <w:pPr>
              <w:pStyle w:val="Normal0"/>
              <w:spacing w:line="400" w:lineRule="exact"/>
              <w:jc w:val="center"/>
            </w:pPr>
            <w:r>
              <w:rPr>
                <w:rFonts w:hAnsi="宋体"/>
              </w:rPr>
              <w:t>基础</w:t>
            </w:r>
          </w:p>
        </w:tc>
        <w:tc>
          <w:tcPr>
            <w:tcW w:w="1417" w:type="dxa"/>
            <w:shd w:val="clear" w:color="auto" w:fill="FFFFFF"/>
            <w:vAlign w:val="center"/>
          </w:tcPr>
          <w:p w:rsidR="00030FA9">
            <w:pPr>
              <w:pStyle w:val="Normal0"/>
              <w:spacing w:line="400" w:lineRule="exact"/>
              <w:jc w:val="center"/>
            </w:pPr>
          </w:p>
        </w:tc>
        <w:tc>
          <w:tcPr>
            <w:tcW w:w="709" w:type="dxa"/>
            <w:shd w:val="clear" w:color="auto" w:fill="FFFFFF"/>
            <w:vAlign w:val="center"/>
          </w:tcPr>
          <w:p w:rsidR="00030FA9">
            <w:pPr>
              <w:pStyle w:val="Normal0"/>
              <w:spacing w:line="400" w:lineRule="exact"/>
              <w:jc w:val="center"/>
            </w:pPr>
          </w:p>
        </w:tc>
        <w:tc>
          <w:tcPr>
            <w:tcW w:w="850" w:type="dxa"/>
            <w:shd w:val="clear" w:color="auto" w:fill="FFFFFF"/>
            <w:vAlign w:val="center"/>
          </w:tcPr>
          <w:p w:rsidR="00030FA9">
            <w:pPr>
              <w:pStyle w:val="Normal0"/>
              <w:spacing w:line="400" w:lineRule="exact"/>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38"/>
              </w:numPr>
              <w:tabs>
                <w:tab w:val="left" w:pos="239"/>
                <w:tab w:val="clear" w:pos="272"/>
              </w:tabs>
              <w:spacing w:line="360" w:lineRule="auto"/>
              <w:jc w:val="center"/>
            </w:pPr>
          </w:p>
        </w:tc>
        <w:tc>
          <w:tcPr>
            <w:tcW w:w="1846" w:type="dxa"/>
            <w:shd w:val="clear" w:color="auto" w:fill="FFFFFF"/>
            <w:vAlign w:val="center"/>
          </w:tcPr>
          <w:p w:rsidR="00030FA9">
            <w:pPr>
              <w:pStyle w:val="Normal0"/>
              <w:jc w:val="center"/>
            </w:pPr>
            <w:r>
              <w:rPr>
                <w:rFonts w:hAnsi="宋体"/>
              </w:rPr>
              <w:t>钻机</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38"/>
              </w:numPr>
              <w:tabs>
                <w:tab w:val="left" w:pos="239"/>
                <w:tab w:val="clear" w:pos="272"/>
              </w:tabs>
              <w:spacing w:line="360" w:lineRule="auto"/>
              <w:jc w:val="center"/>
            </w:pPr>
          </w:p>
        </w:tc>
        <w:tc>
          <w:tcPr>
            <w:tcW w:w="1846" w:type="dxa"/>
            <w:shd w:val="clear" w:color="auto" w:fill="FFFFFF"/>
            <w:vAlign w:val="center"/>
          </w:tcPr>
          <w:p w:rsidR="00030FA9">
            <w:pPr>
              <w:pStyle w:val="Normal0"/>
              <w:jc w:val="center"/>
            </w:pPr>
            <w:r>
              <w:rPr>
                <w:rFonts w:hAnsi="宋体"/>
              </w:rPr>
              <w:t>冲孔钻机</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38"/>
              </w:numPr>
              <w:tabs>
                <w:tab w:val="left" w:pos="239"/>
                <w:tab w:val="clear" w:pos="272"/>
              </w:tabs>
              <w:spacing w:line="360" w:lineRule="auto"/>
              <w:jc w:val="center"/>
            </w:pPr>
          </w:p>
        </w:tc>
        <w:tc>
          <w:tcPr>
            <w:tcW w:w="1846" w:type="dxa"/>
            <w:shd w:val="clear" w:color="auto" w:fill="FFFFFF"/>
            <w:vAlign w:val="center"/>
          </w:tcPr>
          <w:p w:rsidR="00030FA9">
            <w:pPr>
              <w:pStyle w:val="Normal0"/>
              <w:jc w:val="center"/>
            </w:pPr>
            <w:r>
              <w:rPr>
                <w:rFonts w:hAnsi="宋体"/>
              </w:rPr>
              <w:t>挖掘机</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38"/>
              </w:numPr>
              <w:tabs>
                <w:tab w:val="left" w:pos="239"/>
                <w:tab w:val="clear" w:pos="272"/>
              </w:tabs>
              <w:spacing w:line="360" w:lineRule="auto"/>
              <w:jc w:val="center"/>
            </w:pPr>
          </w:p>
        </w:tc>
        <w:tc>
          <w:tcPr>
            <w:tcW w:w="1846" w:type="dxa"/>
            <w:shd w:val="clear" w:color="auto" w:fill="FFFFFF"/>
            <w:vAlign w:val="center"/>
          </w:tcPr>
          <w:p w:rsidR="00030FA9">
            <w:pPr>
              <w:pStyle w:val="Normal0"/>
              <w:jc w:val="center"/>
            </w:pPr>
            <w:r>
              <w:rPr>
                <w:rFonts w:hAnsi="宋体"/>
              </w:rPr>
              <w:t>搅拌机</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38"/>
              </w:numPr>
              <w:tabs>
                <w:tab w:val="left" w:pos="239"/>
                <w:tab w:val="clear" w:pos="272"/>
              </w:tabs>
              <w:spacing w:line="360" w:lineRule="auto"/>
              <w:jc w:val="center"/>
            </w:pPr>
          </w:p>
        </w:tc>
        <w:tc>
          <w:tcPr>
            <w:tcW w:w="1846" w:type="dxa"/>
            <w:shd w:val="clear" w:color="auto" w:fill="FFFFFF"/>
            <w:vAlign w:val="center"/>
          </w:tcPr>
          <w:p w:rsidR="00030FA9">
            <w:pPr>
              <w:pStyle w:val="Normal0"/>
              <w:jc w:val="center"/>
            </w:pPr>
            <w:r>
              <w:rPr>
                <w:rFonts w:hAnsi="宋体"/>
              </w:rPr>
              <w:t>风镐</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spacing w:line="360" w:lineRule="auto"/>
              <w:ind w:left="272"/>
            </w:pPr>
            <w:r>
              <w:rPr>
                <w:rFonts w:hAnsi="宋体"/>
              </w:rPr>
              <w:t>二</w:t>
            </w:r>
          </w:p>
        </w:tc>
        <w:tc>
          <w:tcPr>
            <w:tcW w:w="1846" w:type="dxa"/>
            <w:shd w:val="clear" w:color="auto" w:fill="FFFFFF"/>
            <w:vAlign w:val="center"/>
          </w:tcPr>
          <w:p w:rsidR="00030FA9">
            <w:pPr>
              <w:pStyle w:val="Normal0"/>
              <w:jc w:val="center"/>
            </w:pPr>
            <w:r>
              <w:rPr>
                <w:rFonts w:hAnsi="宋体"/>
              </w:rPr>
              <w:t>组塔</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39"/>
              </w:numPr>
              <w:spacing w:line="360" w:lineRule="auto"/>
              <w:jc w:val="center"/>
            </w:pPr>
          </w:p>
        </w:tc>
        <w:tc>
          <w:tcPr>
            <w:tcW w:w="1846" w:type="dxa"/>
            <w:shd w:val="clear" w:color="auto" w:fill="FFFFFF"/>
            <w:vAlign w:val="center"/>
          </w:tcPr>
          <w:p w:rsidR="00030FA9">
            <w:pPr>
              <w:pStyle w:val="Normal0"/>
              <w:jc w:val="center"/>
            </w:pPr>
            <w:r>
              <w:rPr>
                <w:rFonts w:hAnsi="宋体"/>
              </w:rPr>
              <w:t>抱杆</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39"/>
              </w:numPr>
              <w:spacing w:line="360" w:lineRule="auto"/>
              <w:jc w:val="center"/>
            </w:pPr>
          </w:p>
        </w:tc>
        <w:tc>
          <w:tcPr>
            <w:tcW w:w="1846" w:type="dxa"/>
            <w:shd w:val="clear" w:color="auto" w:fill="FFFFFF"/>
            <w:vAlign w:val="center"/>
          </w:tcPr>
          <w:p w:rsidR="00030FA9">
            <w:pPr>
              <w:pStyle w:val="Normal0"/>
              <w:jc w:val="center"/>
            </w:pPr>
            <w:r>
              <w:rPr>
                <w:rFonts w:hAnsi="宋体"/>
              </w:rPr>
              <w:t>绞磨</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39"/>
              </w:numPr>
              <w:spacing w:line="360" w:lineRule="auto"/>
              <w:jc w:val="center"/>
            </w:pPr>
          </w:p>
        </w:tc>
        <w:tc>
          <w:tcPr>
            <w:tcW w:w="1846" w:type="dxa"/>
            <w:shd w:val="clear" w:color="auto" w:fill="FFFFFF"/>
            <w:vAlign w:val="center"/>
          </w:tcPr>
          <w:p w:rsidR="00030FA9">
            <w:pPr>
              <w:pStyle w:val="Normal0"/>
              <w:jc w:val="center"/>
            </w:pPr>
            <w:r>
              <w:rPr>
                <w:rFonts w:hAnsi="宋体"/>
              </w:rPr>
              <w:t>吊车</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spacing w:line="360" w:lineRule="auto"/>
              <w:ind w:left="272"/>
            </w:pPr>
            <w:r>
              <w:rPr>
                <w:rFonts w:hAnsi="宋体"/>
              </w:rPr>
              <w:t>三</w:t>
            </w:r>
          </w:p>
        </w:tc>
        <w:tc>
          <w:tcPr>
            <w:tcW w:w="1846" w:type="dxa"/>
            <w:shd w:val="clear" w:color="auto" w:fill="FFFFFF"/>
            <w:vAlign w:val="center"/>
          </w:tcPr>
          <w:p w:rsidR="00030FA9">
            <w:pPr>
              <w:pStyle w:val="Normal0"/>
              <w:jc w:val="center"/>
            </w:pPr>
            <w:r>
              <w:rPr>
                <w:rFonts w:hAnsi="宋体"/>
              </w:rPr>
              <w:t>架线施工</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40"/>
              </w:numPr>
              <w:spacing w:line="360" w:lineRule="auto"/>
              <w:jc w:val="center"/>
            </w:pPr>
          </w:p>
        </w:tc>
        <w:tc>
          <w:tcPr>
            <w:tcW w:w="1846" w:type="dxa"/>
            <w:shd w:val="clear" w:color="auto" w:fill="FFFFFF"/>
            <w:vAlign w:val="center"/>
          </w:tcPr>
          <w:p w:rsidR="00030FA9">
            <w:pPr>
              <w:pStyle w:val="Normal0"/>
              <w:spacing w:line="360" w:lineRule="auto"/>
              <w:jc w:val="center"/>
            </w:pPr>
            <w:r>
              <w:rPr>
                <w:rFonts w:hAnsi="宋体"/>
              </w:rPr>
              <w:t>牵引机</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r>
        <w:tblPrEx>
          <w:tblW w:w="0" w:type="auto"/>
          <w:jc w:val="center"/>
          <w:shd w:val="clear" w:color="auto" w:fill="FFFFFF"/>
          <w:tblLayout w:type="fixed"/>
          <w:tblLook w:val="0000"/>
        </w:tblPrEx>
        <w:trPr>
          <w:trHeight w:val="567"/>
          <w:jc w:val="center"/>
        </w:trPr>
        <w:tc>
          <w:tcPr>
            <w:tcW w:w="849" w:type="dxa"/>
            <w:shd w:val="clear" w:color="auto" w:fill="FFFFFF"/>
            <w:vAlign w:val="center"/>
          </w:tcPr>
          <w:p w:rsidR="00030FA9">
            <w:pPr>
              <w:pStyle w:val="Normal0"/>
              <w:numPr>
                <w:ilvl w:val="0"/>
                <w:numId w:val="40"/>
              </w:numPr>
              <w:spacing w:line="360" w:lineRule="auto"/>
              <w:jc w:val="center"/>
            </w:pPr>
          </w:p>
        </w:tc>
        <w:tc>
          <w:tcPr>
            <w:tcW w:w="1846" w:type="dxa"/>
            <w:shd w:val="clear" w:color="auto" w:fill="FFFFFF"/>
            <w:vAlign w:val="center"/>
          </w:tcPr>
          <w:p w:rsidR="00030FA9">
            <w:pPr>
              <w:pStyle w:val="Normal0"/>
              <w:spacing w:line="360" w:lineRule="auto"/>
              <w:jc w:val="center"/>
            </w:pPr>
            <w:r>
              <w:rPr>
                <w:rFonts w:hAnsi="宋体"/>
              </w:rPr>
              <w:t>张力机</w:t>
            </w:r>
          </w:p>
        </w:tc>
        <w:tc>
          <w:tcPr>
            <w:tcW w:w="1417" w:type="dxa"/>
            <w:shd w:val="clear" w:color="auto" w:fill="FFFFFF"/>
            <w:vAlign w:val="center"/>
          </w:tcPr>
          <w:p w:rsidR="00030FA9">
            <w:pPr>
              <w:pStyle w:val="Normal0"/>
              <w:jc w:val="center"/>
            </w:pPr>
          </w:p>
        </w:tc>
        <w:tc>
          <w:tcPr>
            <w:tcW w:w="709" w:type="dxa"/>
            <w:shd w:val="clear" w:color="auto" w:fill="FFFFFF"/>
            <w:vAlign w:val="center"/>
          </w:tcPr>
          <w:p w:rsidR="00030FA9">
            <w:pPr>
              <w:pStyle w:val="Normal0"/>
              <w:jc w:val="center"/>
            </w:pPr>
          </w:p>
        </w:tc>
        <w:tc>
          <w:tcPr>
            <w:tcW w:w="850" w:type="dxa"/>
            <w:shd w:val="clear" w:color="auto" w:fill="FFFFFF"/>
            <w:vAlign w:val="center"/>
          </w:tcPr>
          <w:p w:rsidR="00030FA9">
            <w:pPr>
              <w:pStyle w:val="Normal0"/>
              <w:jc w:val="center"/>
            </w:pPr>
          </w:p>
        </w:tc>
        <w:tc>
          <w:tcPr>
            <w:tcW w:w="1925" w:type="dxa"/>
            <w:tcBorders>
              <w:right w:val="single" w:sz="4" w:space="0" w:color="auto"/>
            </w:tcBorders>
            <w:shd w:val="clear" w:color="auto" w:fill="FFFFFF"/>
            <w:vAlign w:val="center"/>
          </w:tcPr>
          <w:p w:rsidR="00030FA9">
            <w:pPr>
              <w:pStyle w:val="Normal0"/>
              <w:spacing w:line="400" w:lineRule="exact"/>
              <w:jc w:val="center"/>
            </w:pPr>
          </w:p>
        </w:tc>
        <w:tc>
          <w:tcPr>
            <w:tcW w:w="1363" w:type="dxa"/>
            <w:tcBorders>
              <w:left w:val="single" w:sz="4" w:space="0" w:color="auto"/>
            </w:tcBorders>
            <w:shd w:val="clear" w:color="auto" w:fill="FFFFFF"/>
            <w:vAlign w:val="center"/>
          </w:tcPr>
          <w:p w:rsidR="00030FA9">
            <w:pPr>
              <w:pStyle w:val="Normal0"/>
              <w:spacing w:line="400" w:lineRule="exact"/>
              <w:jc w:val="center"/>
            </w:pPr>
          </w:p>
        </w:tc>
      </w:tr>
    </w:tbl>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sectPr>
          <w:type w:val="nextPage"/>
          <w:pgSz w:w="11906" w:h="16838"/>
          <w:pgMar w:top="1361" w:right="1247" w:bottom="1361" w:left="1701" w:header="964" w:footer="964" w:gutter="0"/>
          <w:pgNumType w:start="26"/>
          <w:cols w:space="708"/>
          <w:titlePg w:val="0"/>
          <w:docGrid w:type="lines" w:linePitch="312"/>
        </w:sectPr>
      </w:pPr>
    </w:p>
    <w:p w:rsidR="00030FA9">
      <w:pPr>
        <w:pStyle w:val="Heading1"/>
        <w:spacing w:before="200" w:after="200" w:line="360" w:lineRule="auto"/>
        <w:jc w:val="center"/>
        <w:rPr>
          <w:rFonts w:hAnsi="宋体"/>
          <w:sz w:val="36"/>
        </w:rPr>
      </w:pPr>
      <w:bookmarkStart w:id="38" w:name="_Toc278787789"/>
      <w:r>
        <w:rPr>
          <w:rFonts w:hAnsi="宋体" w:hint="eastAsia"/>
          <w:sz w:val="36"/>
        </w:rPr>
        <w:t>施工方法及工艺要求</w:t>
      </w:r>
      <w:bookmarkEnd w:id="38"/>
    </w:p>
    <w:p w:rsidR="00030FA9">
      <w:pPr>
        <w:pStyle w:val="Normal0"/>
        <w:spacing w:line="360" w:lineRule="auto"/>
        <w:rPr>
          <w:sz w:val="24"/>
        </w:rPr>
      </w:pPr>
    </w:p>
    <w:p w:rsidR="00030FA9">
      <w:pPr>
        <w:pStyle w:val="Heading2"/>
        <w:spacing w:before="0" w:after="0" w:line="360" w:lineRule="auto"/>
        <w:rPr>
          <w:rFonts w:ascii="Times New Roman" w:eastAsia="宋体" w:hAnsi="Times New Roman"/>
        </w:rPr>
      </w:pPr>
      <w:bookmarkStart w:id="39" w:name="_Toc278787790"/>
      <w:r>
        <w:rPr>
          <w:rFonts w:ascii="Times New Roman" w:eastAsia="宋体" w:hAnsi="Times New Roman" w:hint="eastAsia"/>
        </w:rPr>
        <w:t>基础工程</w:t>
      </w:r>
      <w:bookmarkEnd w:id="39"/>
    </w:p>
    <w:p w:rsidR="00030FA9">
      <w:pPr>
        <w:pStyle w:val="Heading3"/>
        <w:spacing w:before="0" w:after="0" w:line="360" w:lineRule="auto"/>
        <w:rPr>
          <w:sz w:val="30"/>
        </w:rPr>
      </w:pPr>
      <w:r>
        <w:rPr>
          <w:rFonts w:hint="eastAsia"/>
          <w:sz w:val="30"/>
        </w:rPr>
        <w:t>线路复测</w:t>
      </w:r>
    </w:p>
    <w:p w:rsidR="00030FA9">
      <w:pPr>
        <w:pStyle w:val="Normal0"/>
        <w:numPr>
          <w:ilvl w:val="0"/>
          <w:numId w:val="117"/>
        </w:numPr>
        <w:spacing w:line="360" w:lineRule="auto"/>
        <w:rPr>
          <w:rFonts w:hAnsi="宋体"/>
          <w:sz w:val="24"/>
        </w:rPr>
      </w:pPr>
      <w:r>
        <w:rPr>
          <w:rFonts w:hAnsi="宋体" w:hint="eastAsia"/>
          <w:sz w:val="24"/>
        </w:rPr>
        <w:t>线路复测的任务是核对设计单位提供的杆塔明细表、平断面图与现场是否相符、设计标桩是否丢失或移动，为基础施工工作好准备，也为基础工程质量检查创造条件。</w:t>
      </w:r>
    </w:p>
    <w:p w:rsidR="00030FA9">
      <w:pPr>
        <w:pStyle w:val="Normal0"/>
        <w:numPr>
          <w:ilvl w:val="0"/>
          <w:numId w:val="117"/>
        </w:numPr>
        <w:spacing w:line="360" w:lineRule="auto"/>
        <w:rPr>
          <w:rFonts w:hAnsi="宋体"/>
          <w:sz w:val="24"/>
        </w:rPr>
      </w:pPr>
      <w:r>
        <w:rPr>
          <w:rFonts w:hAnsi="宋体" w:hint="eastAsia"/>
          <w:sz w:val="24"/>
        </w:rPr>
        <w:t>路径复测的主要项目有：直线杆塔中心桩复测、转角杆塔中心桩复测、档距和标高的复测、核实被交叉跨越的位置和标高是否与杆塔平断面图所标注的相符、复测有危险影响的断面点（包括风偏）是否符合设计规程要求和丢桩补测。</w:t>
      </w:r>
    </w:p>
    <w:p w:rsidR="00030FA9">
      <w:pPr>
        <w:pStyle w:val="Normal0"/>
        <w:numPr>
          <w:ilvl w:val="0"/>
          <w:numId w:val="117"/>
        </w:numPr>
        <w:spacing w:line="360" w:lineRule="auto"/>
        <w:rPr>
          <w:rFonts w:hAnsi="宋体"/>
          <w:sz w:val="24"/>
        </w:rPr>
      </w:pPr>
      <w:r>
        <w:rPr>
          <w:rFonts w:hAnsi="宋体" w:hint="eastAsia"/>
          <w:sz w:val="24"/>
        </w:rPr>
        <w:t>线路复测的操作程序</w:t>
      </w:r>
    </w:p>
    <w:p w:rsidR="00030FA9">
      <w:pPr>
        <w:pStyle w:val="Normal0"/>
        <w:numPr>
          <w:ilvl w:val="0"/>
          <w:numId w:val="42"/>
        </w:numPr>
        <w:spacing w:line="360" w:lineRule="auto"/>
        <w:rPr>
          <w:sz w:val="24"/>
        </w:rPr>
      </w:pPr>
      <w:r>
        <w:rPr>
          <w:rFonts w:hint="eastAsia"/>
          <w:sz w:val="24"/>
        </w:rPr>
        <w:t>路径复测前，施工人员必须熟悉设计提供的路径图、平断面图、杆塔明细表、基础图、基础地形图、基础配置表、基础根开表及项目部提供的调查报告等相关</w:t>
      </w:r>
      <w:r>
        <w:rPr>
          <w:rFonts w:hint="eastAsia"/>
          <w:sz w:val="24"/>
        </w:rPr>
        <w:t>资料，熟悉沿线交通、地形情况。</w:t>
      </w:r>
    </w:p>
    <w:p w:rsidR="00030FA9">
      <w:pPr>
        <w:pStyle w:val="Normal0"/>
        <w:numPr>
          <w:ilvl w:val="0"/>
          <w:numId w:val="42"/>
        </w:numPr>
        <w:spacing w:line="360" w:lineRule="auto"/>
        <w:rPr>
          <w:sz w:val="24"/>
        </w:rPr>
      </w:pPr>
      <w:r>
        <w:rPr>
          <w:rFonts w:hint="eastAsia"/>
          <w:sz w:val="24"/>
        </w:rPr>
        <w:t>拟定复测顺序，做好人员分工，准备线路复测资料、复测所需工具及记录文具。路径复测工作必须由测量工主持，由技术员、质检员和送电工配合工作。仪器观测与测量记录须分别由两人完成，并做到当天作业当天检查核对。</w:t>
      </w:r>
    </w:p>
    <w:p w:rsidR="00030FA9">
      <w:pPr>
        <w:pStyle w:val="Normal0"/>
        <w:numPr>
          <w:ilvl w:val="0"/>
          <w:numId w:val="42"/>
        </w:numPr>
        <w:spacing w:line="360" w:lineRule="auto"/>
        <w:rPr>
          <w:sz w:val="24"/>
        </w:rPr>
      </w:pPr>
      <w:r>
        <w:rPr>
          <w:rFonts w:hint="eastAsia"/>
          <w:sz w:val="24"/>
        </w:rPr>
        <w:t>使用测量仪器前，检查校正仪器工具。按正确的线路复测方法对所复测内容（杆塔位置、档距、高程、转角、补桩、主要跨越和风偏等）进行复测。</w:t>
      </w:r>
    </w:p>
    <w:p w:rsidR="00030FA9">
      <w:pPr>
        <w:pStyle w:val="Normal0"/>
        <w:numPr>
          <w:ilvl w:val="0"/>
          <w:numId w:val="42"/>
        </w:numPr>
        <w:spacing w:line="360" w:lineRule="auto"/>
        <w:rPr>
          <w:sz w:val="24"/>
        </w:rPr>
      </w:pPr>
      <w:r>
        <w:rPr>
          <w:rFonts w:hint="eastAsia"/>
          <w:sz w:val="24"/>
        </w:rPr>
        <w:t>现场标定直线、转角及补辅助桩。对设计需移动的桩位按设计要求进行移动、钉桩和标定，保留原桩位（原桩位为后续工序中标高的依据），并反复对移动长度及记录，</w:t>
      </w:r>
      <w:r>
        <w:rPr>
          <w:rFonts w:hint="eastAsia"/>
          <w:sz w:val="24"/>
        </w:rPr>
        <w:t>分坑必须在复测结束后进行，不得边复测边分坑。</w:t>
      </w:r>
    </w:p>
    <w:p w:rsidR="00030FA9">
      <w:pPr>
        <w:pStyle w:val="Normal0"/>
        <w:numPr>
          <w:ilvl w:val="0"/>
          <w:numId w:val="42"/>
        </w:numPr>
        <w:spacing w:line="360" w:lineRule="auto"/>
        <w:rPr>
          <w:sz w:val="24"/>
        </w:rPr>
      </w:pPr>
      <w:r>
        <w:rPr>
          <w:rFonts w:hint="eastAsia"/>
          <w:sz w:val="24"/>
        </w:rPr>
        <w:t>整理测量结果，线路复测的原始记录和正式记录（或电子版），上报项目部。</w:t>
      </w:r>
    </w:p>
    <w:p w:rsidR="00030FA9">
      <w:pPr>
        <w:pStyle w:val="Heading3"/>
        <w:spacing w:before="0" w:after="0" w:line="360" w:lineRule="auto"/>
        <w:rPr>
          <w:sz w:val="30"/>
        </w:rPr>
      </w:pPr>
      <w:r>
        <w:rPr>
          <w:rFonts w:hint="eastAsia"/>
          <w:sz w:val="30"/>
        </w:rPr>
        <w:t>土石方及基础开挖</w:t>
      </w:r>
    </w:p>
    <w:p w:rsidR="00030FA9">
      <w:pPr>
        <w:pStyle w:val="Normal0"/>
        <w:spacing w:line="360" w:lineRule="auto"/>
        <w:ind w:firstLine="480" w:firstLineChars="200"/>
        <w:rPr>
          <w:sz w:val="24"/>
        </w:rPr>
      </w:pPr>
      <w:r>
        <w:rPr>
          <w:rFonts w:hint="eastAsia"/>
          <w:sz w:val="24"/>
        </w:rPr>
        <w:t>□《普通基础作业指导书</w:t>
      </w:r>
      <w:r>
        <w:rPr>
          <w:rFonts w:hint="eastAsia"/>
          <w:sz w:val="24"/>
        </w:rPr>
        <w:t>SDXL-01</w:t>
      </w:r>
      <w:r>
        <w:rPr>
          <w:rFonts w:hint="eastAsia"/>
          <w:sz w:val="24"/>
        </w:rPr>
        <w:t>》</w:t>
      </w:r>
    </w:p>
    <w:p w:rsidR="00030FA9">
      <w:pPr>
        <w:pStyle w:val="Normal0"/>
        <w:spacing w:line="360" w:lineRule="auto"/>
        <w:ind w:firstLine="480" w:firstLineChars="200"/>
        <w:rPr>
          <w:sz w:val="24"/>
        </w:rPr>
      </w:pPr>
      <w:r>
        <w:rPr>
          <w:rFonts w:hint="eastAsia"/>
          <w:sz w:val="24"/>
        </w:rPr>
        <w:t>□《掏挖式基础作业指导书</w:t>
      </w:r>
      <w:r>
        <w:rPr>
          <w:rFonts w:hint="eastAsia"/>
          <w:sz w:val="24"/>
        </w:rPr>
        <w:t>SDXL-02</w:t>
      </w:r>
      <w:r>
        <w:rPr>
          <w:rFonts w:hint="eastAsia"/>
          <w:sz w:val="24"/>
        </w:rPr>
        <w:t>》</w:t>
      </w:r>
    </w:p>
    <w:p w:rsidR="00030FA9">
      <w:pPr>
        <w:pStyle w:val="Normal0"/>
        <w:spacing w:line="360" w:lineRule="auto"/>
        <w:ind w:firstLine="480" w:firstLineChars="200"/>
        <w:rPr>
          <w:sz w:val="24"/>
        </w:rPr>
      </w:pPr>
      <w:r>
        <w:rPr>
          <w:rFonts w:hint="eastAsia"/>
          <w:sz w:val="24"/>
        </w:rPr>
        <w:t>□《人工挖孔桩基础作业指导书</w:t>
      </w:r>
      <w:r>
        <w:rPr>
          <w:rFonts w:hint="eastAsia"/>
          <w:sz w:val="24"/>
        </w:rPr>
        <w:t>SDXL-03</w:t>
      </w:r>
      <w:r>
        <w:rPr>
          <w:rFonts w:hint="eastAsia"/>
          <w:sz w:val="24"/>
        </w:rPr>
        <w:t>》</w:t>
      </w:r>
    </w:p>
    <w:p w:rsidR="00030FA9">
      <w:pPr>
        <w:pStyle w:val="Normal0"/>
        <w:spacing w:line="360" w:lineRule="auto"/>
        <w:ind w:firstLine="420" w:firstLineChars="200"/>
        <w:rPr>
          <w:i/>
        </w:rPr>
        <w:sectPr>
          <w:type w:val="nextPage"/>
          <w:pgSz w:w="11906" w:h="16838"/>
          <w:pgMar w:top="1361" w:right="1247" w:bottom="1361" w:left="1701" w:header="964" w:footer="964" w:gutter="0"/>
          <w:pgNumType w:start="27"/>
          <w:cols w:space="708"/>
          <w:titlePg w:val="0"/>
          <w:docGrid w:type="lines" w:linePitch="312"/>
        </w:sectPr>
      </w:pPr>
      <w:r>
        <w:rPr>
          <w:rFonts w:hint="eastAsia"/>
          <w:i/>
        </w:rPr>
        <w:t>注：施工单位根据实际情况用“√”选择。</w:t>
      </w:r>
    </w:p>
    <w:p w:rsidR="00030FA9">
      <w:pPr>
        <w:pStyle w:val="Heading3"/>
        <w:spacing w:before="0" w:after="0" w:line="360" w:lineRule="auto"/>
        <w:rPr>
          <w:sz w:val="30"/>
        </w:rPr>
      </w:pPr>
      <w:r>
        <w:rPr>
          <w:rFonts w:hint="eastAsia"/>
          <w:sz w:val="30"/>
        </w:rPr>
        <w:t>基础浇制</w:t>
      </w:r>
    </w:p>
    <w:p w:rsidR="00030FA9">
      <w:pPr>
        <w:pStyle w:val="Normal0"/>
        <w:spacing w:line="360" w:lineRule="auto"/>
        <w:ind w:firstLine="360" w:firstLineChars="150"/>
        <w:rPr>
          <w:sz w:val="24"/>
        </w:rPr>
      </w:pPr>
      <w:r>
        <w:rPr>
          <w:rFonts w:hint="eastAsia"/>
          <w:sz w:val="24"/>
        </w:rPr>
        <w:t>□《普通基础作业指导书</w:t>
      </w:r>
      <w:r>
        <w:rPr>
          <w:rFonts w:hint="eastAsia"/>
          <w:sz w:val="24"/>
        </w:rPr>
        <w:t>SDXL-01</w:t>
      </w:r>
      <w:r>
        <w:rPr>
          <w:rFonts w:hint="eastAsia"/>
          <w:sz w:val="24"/>
        </w:rPr>
        <w:t>》</w:t>
      </w:r>
    </w:p>
    <w:p w:rsidR="00030FA9">
      <w:pPr>
        <w:pStyle w:val="Normal0"/>
        <w:spacing w:line="360" w:lineRule="auto"/>
        <w:ind w:firstLine="360" w:firstLineChars="150"/>
        <w:rPr>
          <w:sz w:val="24"/>
        </w:rPr>
      </w:pPr>
      <w:r>
        <w:rPr>
          <w:rFonts w:hint="eastAsia"/>
          <w:sz w:val="24"/>
        </w:rPr>
        <w:t>□《掏挖式基础作业指导书</w:t>
      </w:r>
      <w:r>
        <w:rPr>
          <w:rFonts w:hint="eastAsia"/>
          <w:sz w:val="24"/>
        </w:rPr>
        <w:t>SDXL-02</w:t>
      </w:r>
      <w:r>
        <w:rPr>
          <w:rFonts w:hint="eastAsia"/>
          <w:sz w:val="24"/>
        </w:rPr>
        <w:t>》</w:t>
      </w:r>
    </w:p>
    <w:p w:rsidR="00030FA9">
      <w:pPr>
        <w:pStyle w:val="Normal0"/>
        <w:spacing w:line="360" w:lineRule="auto"/>
        <w:ind w:firstLine="360" w:firstLineChars="150"/>
        <w:rPr>
          <w:sz w:val="24"/>
        </w:rPr>
      </w:pPr>
      <w:r>
        <w:rPr>
          <w:rFonts w:hint="eastAsia"/>
          <w:sz w:val="24"/>
        </w:rPr>
        <w:t>□《人工挖孔桩基础作业指导书</w:t>
      </w:r>
      <w:r>
        <w:rPr>
          <w:rFonts w:hint="eastAsia"/>
          <w:sz w:val="24"/>
        </w:rPr>
        <w:t>SDXL-03</w:t>
      </w:r>
      <w:r>
        <w:rPr>
          <w:rFonts w:hint="eastAsia"/>
          <w:sz w:val="24"/>
        </w:rPr>
        <w:t>》</w:t>
      </w:r>
    </w:p>
    <w:p w:rsidR="00030FA9">
      <w:pPr>
        <w:pStyle w:val="Normal0"/>
        <w:spacing w:line="360" w:lineRule="auto"/>
        <w:ind w:firstLine="360" w:firstLineChars="150"/>
        <w:rPr>
          <w:sz w:val="24"/>
        </w:rPr>
      </w:pPr>
      <w:r>
        <w:rPr>
          <w:rFonts w:hint="eastAsia"/>
          <w:sz w:val="24"/>
        </w:rPr>
        <w:t>□《灌注桩基础作业指导书</w:t>
      </w:r>
      <w:r>
        <w:rPr>
          <w:rFonts w:hint="eastAsia"/>
          <w:sz w:val="24"/>
        </w:rPr>
        <w:t>SDXL-04</w:t>
      </w:r>
      <w:r>
        <w:rPr>
          <w:rFonts w:hint="eastAsia"/>
          <w:sz w:val="24"/>
        </w:rPr>
        <w:t>》</w:t>
      </w:r>
    </w:p>
    <w:p w:rsidR="00030FA9">
      <w:pPr>
        <w:pStyle w:val="Normal0"/>
        <w:spacing w:line="360" w:lineRule="auto"/>
        <w:ind w:firstLine="420" w:firstLineChars="200"/>
        <w:rPr>
          <w:i/>
        </w:rPr>
      </w:pPr>
      <w:r>
        <w:rPr>
          <w:rFonts w:hint="eastAsia"/>
          <w:i/>
        </w:rPr>
        <w:t>注：施工单位根据实际情况用“√</w:t>
      </w:r>
      <w:r>
        <w:rPr>
          <w:rFonts w:hint="eastAsia"/>
          <w:i/>
        </w:rPr>
        <w:t>”选择。</w:t>
      </w:r>
    </w:p>
    <w:p w:rsidR="00030FA9">
      <w:pPr>
        <w:pStyle w:val="Heading3"/>
        <w:spacing w:before="0" w:after="0" w:line="360" w:lineRule="auto"/>
        <w:rPr>
          <w:sz w:val="30"/>
        </w:rPr>
      </w:pPr>
      <w:r>
        <w:rPr>
          <w:rFonts w:hint="eastAsia"/>
          <w:sz w:val="30"/>
        </w:rPr>
        <w:t>防护设施的施工</w:t>
      </w:r>
    </w:p>
    <w:p w:rsidR="00030FA9">
      <w:pPr>
        <w:pStyle w:val="Normal0"/>
        <w:spacing w:line="360" w:lineRule="auto"/>
        <w:ind w:firstLine="480" w:firstLineChars="200"/>
        <w:rPr>
          <w:sz w:val="24"/>
        </w:rPr>
      </w:pPr>
      <w:r>
        <w:rPr>
          <w:rFonts w:hint="eastAsia"/>
          <w:sz w:val="24"/>
        </w:rPr>
        <w:t>□《防护设施作业指导书</w:t>
      </w:r>
      <w:r>
        <w:rPr>
          <w:rFonts w:hint="eastAsia"/>
          <w:sz w:val="24"/>
        </w:rPr>
        <w:t>SDXL-13</w:t>
      </w:r>
      <w:r>
        <w:rPr>
          <w:rFonts w:hint="eastAsia"/>
          <w:sz w:val="24"/>
        </w:rPr>
        <w:t>》</w:t>
      </w:r>
    </w:p>
    <w:p w:rsidR="00030FA9">
      <w:pPr>
        <w:pStyle w:val="Normal0"/>
        <w:spacing w:line="360" w:lineRule="auto"/>
        <w:ind w:firstLine="420" w:firstLineChars="200"/>
        <w:rPr>
          <w:i/>
        </w:rPr>
      </w:pPr>
      <w:r>
        <w:rPr>
          <w:rFonts w:hint="eastAsia"/>
          <w:i/>
        </w:rPr>
        <w:t>注：施工单位根据实际情况用“√”选择。</w:t>
      </w:r>
    </w:p>
    <w:p w:rsidR="00030FA9">
      <w:pPr>
        <w:pStyle w:val="Heading3"/>
        <w:spacing w:before="0" w:after="0" w:line="360" w:lineRule="auto"/>
        <w:rPr>
          <w:sz w:val="30"/>
        </w:rPr>
      </w:pPr>
      <w:r>
        <w:rPr>
          <w:rFonts w:hint="eastAsia"/>
          <w:sz w:val="30"/>
        </w:rPr>
        <w:t>接地工程</w:t>
      </w:r>
    </w:p>
    <w:p w:rsidR="00030FA9">
      <w:pPr>
        <w:pStyle w:val="Normal0"/>
        <w:spacing w:line="360" w:lineRule="auto"/>
        <w:ind w:firstLine="480" w:firstLineChars="200"/>
        <w:rPr>
          <w:sz w:val="24"/>
        </w:rPr>
      </w:pPr>
      <w:r>
        <w:rPr>
          <w:rFonts w:hint="eastAsia"/>
          <w:sz w:val="24"/>
        </w:rPr>
        <w:t>□《接地工程作业指导书</w:t>
      </w:r>
      <w:r>
        <w:rPr>
          <w:rFonts w:hint="eastAsia"/>
          <w:sz w:val="24"/>
        </w:rPr>
        <w:t>SDXL-05</w:t>
      </w:r>
      <w:r>
        <w:rPr>
          <w:rFonts w:hint="eastAsia"/>
          <w:sz w:val="24"/>
        </w:rPr>
        <w:t>》</w:t>
      </w:r>
    </w:p>
    <w:p w:rsidR="00030FA9">
      <w:pPr>
        <w:pStyle w:val="Normal0"/>
        <w:spacing w:line="360" w:lineRule="auto"/>
        <w:ind w:firstLine="420" w:firstLineChars="200"/>
        <w:rPr>
          <w:i/>
        </w:rPr>
      </w:pPr>
      <w:r>
        <w:rPr>
          <w:rFonts w:hint="eastAsia"/>
          <w:i/>
        </w:rPr>
        <w:t>注：施工单位根据实际情况用“√”选择。</w:t>
      </w:r>
    </w:p>
    <w:p w:rsidR="00030FA9">
      <w:pPr>
        <w:pStyle w:val="Heading2"/>
        <w:spacing w:before="0" w:after="0" w:line="360" w:lineRule="auto"/>
        <w:rPr>
          <w:rFonts w:ascii="Times New Roman" w:eastAsia="宋体" w:hAnsi="Times New Roman"/>
        </w:rPr>
      </w:pPr>
      <w:bookmarkStart w:id="40" w:name="_Toc278787791"/>
      <w:r>
        <w:rPr>
          <w:rFonts w:ascii="Times New Roman" w:eastAsia="宋体" w:hAnsi="Times New Roman" w:hint="eastAsia"/>
        </w:rPr>
        <w:t>杆塔组立工程</w:t>
      </w:r>
      <w:bookmarkEnd w:id="40"/>
    </w:p>
    <w:p w:rsidR="00030FA9">
      <w:pPr>
        <w:pStyle w:val="Heading3"/>
        <w:spacing w:before="0" w:after="0" w:line="360" w:lineRule="auto"/>
        <w:rPr>
          <w:sz w:val="30"/>
        </w:rPr>
      </w:pPr>
      <w:r>
        <w:rPr>
          <w:rFonts w:hint="eastAsia"/>
          <w:sz w:val="30"/>
        </w:rPr>
        <w:t>塔材的运输</w:t>
      </w:r>
    </w:p>
    <w:p w:rsidR="00030FA9">
      <w:pPr>
        <w:pStyle w:val="Normal0"/>
        <w:spacing w:line="360" w:lineRule="auto"/>
        <w:ind w:firstLine="480"/>
        <w:rPr>
          <w:sz w:val="24"/>
        </w:rPr>
      </w:pPr>
      <w:r>
        <w:rPr>
          <w:rFonts w:hint="eastAsia"/>
          <w:sz w:val="24"/>
        </w:rPr>
        <w:t>本工程塔材运输采用人力、汽车运输和□索道运输。</w:t>
      </w:r>
    </w:p>
    <w:p w:rsidR="00030FA9">
      <w:pPr>
        <w:pStyle w:val="Normal0"/>
        <w:spacing w:line="360" w:lineRule="auto"/>
        <w:ind w:firstLine="480"/>
        <w:rPr>
          <w:sz w:val="24"/>
        </w:rPr>
      </w:pPr>
      <w:r>
        <w:rPr>
          <w:rFonts w:hint="eastAsia"/>
          <w:sz w:val="24"/>
        </w:rPr>
        <w:t>□索道运输须按索道运输专项施工方案执行。</w:t>
      </w:r>
    </w:p>
    <w:p w:rsidR="00030FA9">
      <w:pPr>
        <w:pStyle w:val="Normal0"/>
        <w:spacing w:line="360" w:lineRule="auto"/>
        <w:ind w:firstLine="480"/>
        <w:rPr>
          <w:i/>
          <w:sz w:val="24"/>
        </w:rPr>
      </w:pPr>
      <w:r>
        <w:rPr>
          <w:rFonts w:hint="eastAsia"/>
          <w:i/>
        </w:rPr>
        <w:t>注：施工单位根据实际情况用“√”选择。</w:t>
      </w:r>
    </w:p>
    <w:p w:rsidR="00030FA9">
      <w:pPr>
        <w:pStyle w:val="Heading3"/>
        <w:spacing w:before="0" w:after="0" w:line="360" w:lineRule="auto"/>
        <w:rPr>
          <w:sz w:val="30"/>
        </w:rPr>
      </w:pPr>
      <w:r>
        <w:rPr>
          <w:rFonts w:hint="eastAsia"/>
          <w:sz w:val="30"/>
        </w:rPr>
        <w:t>杆塔的组立</w:t>
      </w:r>
    </w:p>
    <w:p w:rsidR="00030FA9">
      <w:pPr>
        <w:pStyle w:val="Normal0"/>
        <w:spacing w:line="360" w:lineRule="auto"/>
        <w:ind w:firstLine="480"/>
        <w:rPr>
          <w:sz w:val="24"/>
        </w:rPr>
      </w:pPr>
      <w:r>
        <w:rPr>
          <w:rFonts w:hint="eastAsia"/>
          <w:sz w:val="24"/>
        </w:rPr>
        <w:t>□《铁塔内拉线组立施工作业指导书</w:t>
      </w:r>
      <w:r>
        <w:rPr>
          <w:rFonts w:hint="eastAsia"/>
          <w:sz w:val="24"/>
        </w:rPr>
        <w:t>SDXL-07</w:t>
      </w:r>
      <w:r>
        <w:rPr>
          <w:rFonts w:hint="eastAsia"/>
          <w:sz w:val="24"/>
        </w:rPr>
        <w:t>》</w:t>
      </w:r>
    </w:p>
    <w:p w:rsidR="00030FA9">
      <w:pPr>
        <w:pStyle w:val="Normal0"/>
        <w:spacing w:line="360" w:lineRule="auto"/>
        <w:ind w:firstLine="480"/>
        <w:rPr>
          <w:sz w:val="24"/>
        </w:rPr>
      </w:pPr>
      <w:r>
        <w:rPr>
          <w:rFonts w:hint="eastAsia"/>
          <w:sz w:val="24"/>
        </w:rPr>
        <w:t>□《铁塔外拉线组立施工作业指导书</w:t>
      </w:r>
      <w:r>
        <w:rPr>
          <w:rFonts w:hint="eastAsia"/>
          <w:sz w:val="24"/>
        </w:rPr>
        <w:t>SDXL-08</w:t>
      </w:r>
      <w:r>
        <w:rPr>
          <w:rFonts w:hint="eastAsia"/>
          <w:sz w:val="24"/>
        </w:rPr>
        <w:t>》</w:t>
      </w:r>
    </w:p>
    <w:p w:rsidR="00030FA9">
      <w:pPr>
        <w:pStyle w:val="Normal0"/>
        <w:spacing w:line="360" w:lineRule="auto"/>
        <w:ind w:firstLine="480"/>
        <w:rPr>
          <w:sz w:val="24"/>
        </w:rPr>
      </w:pPr>
      <w:r>
        <w:rPr>
          <w:rFonts w:hint="eastAsia"/>
          <w:sz w:val="24"/>
        </w:rPr>
        <w:t>□</w:t>
      </w:r>
      <w:r>
        <w:rPr>
          <w:rFonts w:hint="eastAsia"/>
          <w:sz w:val="24"/>
        </w:rPr>
        <w:t>《钢管杆作业指导书</w:t>
      </w:r>
      <w:r>
        <w:rPr>
          <w:rFonts w:hint="eastAsia"/>
          <w:sz w:val="24"/>
        </w:rPr>
        <w:t>SDXL-06</w:t>
      </w:r>
      <w:r>
        <w:rPr>
          <w:rFonts w:hint="eastAsia"/>
          <w:sz w:val="24"/>
        </w:rPr>
        <w:t>》等作业指导书。</w:t>
      </w:r>
    </w:p>
    <w:p w:rsidR="00030FA9">
      <w:pPr>
        <w:pStyle w:val="Normal0"/>
        <w:spacing w:line="360" w:lineRule="auto"/>
        <w:ind w:firstLine="420" w:firstLineChars="200"/>
        <w:rPr>
          <w:i/>
        </w:rPr>
      </w:pPr>
      <w:r>
        <w:rPr>
          <w:rFonts w:hint="eastAsia"/>
          <w:i/>
        </w:rPr>
        <w:t>注：施工单位根据实际情况用“√”选择。</w:t>
      </w:r>
    </w:p>
    <w:p w:rsidR="00030FA9">
      <w:pPr>
        <w:pStyle w:val="Heading2"/>
        <w:spacing w:before="0" w:after="0" w:line="360" w:lineRule="auto"/>
        <w:rPr>
          <w:rFonts w:ascii="Times New Roman" w:eastAsia="宋体" w:hAnsi="Times New Roman"/>
        </w:rPr>
      </w:pPr>
      <w:bookmarkStart w:id="41" w:name="_Toc278787792"/>
      <w:r>
        <w:rPr>
          <w:rFonts w:ascii="Times New Roman" w:eastAsia="宋体" w:hAnsi="Times New Roman" w:hint="eastAsia"/>
        </w:rPr>
        <w:t>架线工程</w:t>
      </w:r>
      <w:bookmarkEnd w:id="41"/>
    </w:p>
    <w:p w:rsidR="00030FA9">
      <w:pPr>
        <w:pStyle w:val="Heading3"/>
        <w:spacing w:before="0" w:after="0" w:line="360" w:lineRule="auto"/>
        <w:rPr>
          <w:sz w:val="30"/>
        </w:rPr>
      </w:pPr>
      <w:r>
        <w:rPr>
          <w:rFonts w:hint="eastAsia"/>
          <w:sz w:val="30"/>
        </w:rPr>
        <w:t>导地线展放</w:t>
      </w:r>
    </w:p>
    <w:p w:rsidR="00030FA9">
      <w:pPr>
        <w:pStyle w:val="Normal0"/>
        <w:spacing w:line="360" w:lineRule="auto"/>
        <w:ind w:firstLine="480"/>
        <w:rPr>
          <w:sz w:val="24"/>
        </w:rPr>
      </w:pPr>
      <w:r>
        <w:rPr>
          <w:rFonts w:hint="eastAsia"/>
          <w:sz w:val="24"/>
        </w:rPr>
        <w:t>具体施工方法见《导地线液压作业指导书</w:t>
      </w:r>
      <w:r>
        <w:rPr>
          <w:rFonts w:hint="eastAsia"/>
          <w:sz w:val="24"/>
        </w:rPr>
        <w:t>SDXL-11</w:t>
      </w:r>
      <w:r>
        <w:rPr>
          <w:rFonts w:hint="eastAsia"/>
          <w:sz w:val="24"/>
        </w:rPr>
        <w:t>》、《架线施工作业指导书</w:t>
      </w:r>
      <w:r>
        <w:rPr>
          <w:rFonts w:hint="eastAsia"/>
          <w:sz w:val="24"/>
        </w:rPr>
        <w:t>SDXL-10</w:t>
      </w:r>
      <w:r>
        <w:rPr>
          <w:rFonts w:hint="eastAsia"/>
          <w:sz w:val="24"/>
        </w:rPr>
        <w:t>》和□《动力伞、飞艇作业指导书</w:t>
      </w:r>
      <w:r>
        <w:rPr>
          <w:rFonts w:hint="eastAsia"/>
          <w:sz w:val="24"/>
        </w:rPr>
        <w:t>SDXL-09</w:t>
      </w:r>
      <w:r>
        <w:rPr>
          <w:rFonts w:hint="eastAsia"/>
          <w:sz w:val="24"/>
        </w:rPr>
        <w:t>》。</w:t>
      </w:r>
    </w:p>
    <w:p w:rsidR="00030FA9">
      <w:pPr>
        <w:pStyle w:val="Normal0"/>
        <w:spacing w:line="360" w:lineRule="auto"/>
        <w:ind w:firstLine="420" w:firstLineChars="200"/>
        <w:rPr>
          <w:i/>
        </w:rPr>
        <w:sectPr>
          <w:type w:val="nextPage"/>
          <w:pgSz w:w="11906" w:h="16838"/>
          <w:pgMar w:top="1361" w:right="1247" w:bottom="1361" w:left="1701" w:header="964" w:footer="964" w:gutter="0"/>
          <w:pgNumType w:start="28"/>
          <w:cols w:space="708"/>
          <w:titlePg w:val="0"/>
          <w:docGrid w:type="lines" w:linePitch="312"/>
        </w:sectPr>
      </w:pPr>
      <w:r>
        <w:rPr>
          <w:rFonts w:hint="eastAsia"/>
          <w:i/>
        </w:rPr>
        <w:t>注：施工单位根据实际情况用“√”选择。</w:t>
      </w:r>
    </w:p>
    <w:p w:rsidR="00030FA9">
      <w:pPr>
        <w:pStyle w:val="Heading3"/>
        <w:spacing w:before="0" w:after="0" w:line="360" w:lineRule="auto"/>
        <w:rPr>
          <w:sz w:val="30"/>
        </w:rPr>
      </w:pPr>
      <w:r>
        <w:rPr>
          <w:rFonts w:hint="eastAsia"/>
          <w:sz w:val="30"/>
        </w:rPr>
        <w:t>导地线紧线</w:t>
      </w:r>
    </w:p>
    <w:p w:rsidR="00030FA9">
      <w:pPr>
        <w:pStyle w:val="Normal0"/>
        <w:spacing w:line="360" w:lineRule="auto"/>
        <w:ind w:firstLine="480"/>
      </w:pPr>
      <w:r>
        <w:rPr>
          <w:rFonts w:hint="eastAsia"/>
          <w:sz w:val="24"/>
        </w:rPr>
        <w:t>具体施工方法见《导地线液压作业指导书</w:t>
      </w:r>
      <w:r>
        <w:rPr>
          <w:rFonts w:hint="eastAsia"/>
          <w:sz w:val="24"/>
        </w:rPr>
        <w:t>SDXL-11</w:t>
      </w:r>
      <w:r>
        <w:rPr>
          <w:rFonts w:hint="eastAsia"/>
          <w:sz w:val="24"/>
        </w:rPr>
        <w:t>》和《附件安装作业指导书</w:t>
      </w:r>
      <w:r>
        <w:rPr>
          <w:rFonts w:hint="eastAsia"/>
          <w:sz w:val="24"/>
        </w:rPr>
        <w:t>SDXL-12</w:t>
      </w:r>
      <w:r>
        <w:rPr>
          <w:rFonts w:hint="eastAsia"/>
          <w:sz w:val="24"/>
        </w:rPr>
        <w:t>》</w:t>
      </w:r>
      <w:r>
        <w:rPr>
          <w:rFonts w:hint="eastAsia"/>
        </w:rPr>
        <w:t>。</w:t>
      </w:r>
    </w:p>
    <w:p w:rsidR="00030FA9">
      <w:pPr>
        <w:pStyle w:val="Heading3"/>
        <w:spacing w:before="0" w:after="0" w:line="360" w:lineRule="auto"/>
        <w:rPr>
          <w:sz w:val="30"/>
        </w:rPr>
      </w:pPr>
      <w:r>
        <w:rPr>
          <w:rFonts w:hint="eastAsia"/>
          <w:sz w:val="30"/>
        </w:rPr>
        <w:t>导地线附件安装</w:t>
      </w:r>
    </w:p>
    <w:p w:rsidR="00030FA9">
      <w:pPr>
        <w:pStyle w:val="Normal0"/>
        <w:spacing w:line="360" w:lineRule="auto"/>
        <w:ind w:firstLine="480"/>
      </w:pPr>
      <w:r>
        <w:rPr>
          <w:rFonts w:hint="eastAsia"/>
          <w:sz w:val="24"/>
        </w:rPr>
        <w:t>具体施工方法见《附件安装作业指导书</w:t>
      </w:r>
      <w:r>
        <w:rPr>
          <w:rFonts w:hint="eastAsia"/>
          <w:sz w:val="24"/>
        </w:rPr>
        <w:t>SDXL-12</w:t>
      </w:r>
      <w:r>
        <w:rPr>
          <w:rFonts w:hint="eastAsia"/>
          <w:sz w:val="24"/>
        </w:rPr>
        <w:t>》</w:t>
      </w:r>
      <w:r>
        <w:rPr>
          <w:rFonts w:hint="eastAsia"/>
        </w:rPr>
        <w:t>。</w:t>
      </w: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pPr>
    </w:p>
    <w:p w:rsidR="00030FA9">
      <w:pPr>
        <w:pStyle w:val="Normal0"/>
        <w:spacing w:line="360" w:lineRule="auto"/>
        <w:rPr>
          <w:rFonts w:hAnsi="宋体"/>
          <w:sz w:val="24"/>
        </w:rPr>
        <w:sectPr>
          <w:type w:val="nextPage"/>
          <w:pgSz w:w="11906" w:h="16838"/>
          <w:pgMar w:top="1361" w:right="1247" w:bottom="1361" w:left="1701" w:header="964" w:footer="964" w:gutter="0"/>
          <w:pgNumType w:start="29"/>
          <w:cols w:space="708"/>
          <w:titlePg w:val="0"/>
          <w:docGrid w:type="lines" w:linePitch="312"/>
        </w:sectPr>
      </w:pPr>
    </w:p>
    <w:p w:rsidR="00030FA9">
      <w:pPr>
        <w:pStyle w:val="Heading1"/>
        <w:spacing w:before="200" w:after="200" w:line="360" w:lineRule="auto"/>
        <w:jc w:val="center"/>
        <w:rPr>
          <w:rFonts w:hAnsi="宋体"/>
          <w:sz w:val="36"/>
        </w:rPr>
      </w:pPr>
      <w:bookmarkStart w:id="42" w:name="_Toc154459094"/>
      <w:bookmarkStart w:id="43" w:name="_Toc278787793"/>
      <w:r>
        <w:rPr>
          <w:rFonts w:hAnsi="宋体" w:hint="eastAsia"/>
          <w:sz w:val="36"/>
        </w:rPr>
        <w:t>质量</w:t>
      </w:r>
      <w:bookmarkEnd w:id="42"/>
      <w:r>
        <w:rPr>
          <w:rFonts w:hAnsi="宋体" w:hint="eastAsia"/>
          <w:sz w:val="36"/>
        </w:rPr>
        <w:t>管理</w:t>
      </w:r>
      <w:bookmarkEnd w:id="43"/>
    </w:p>
    <w:p w:rsidR="00030FA9">
      <w:pPr>
        <w:pStyle w:val="Normal0"/>
        <w:spacing w:line="360" w:lineRule="auto"/>
        <w:rPr>
          <w:sz w:val="24"/>
        </w:rPr>
      </w:pPr>
    </w:p>
    <w:p w:rsidR="00030FA9">
      <w:pPr>
        <w:pStyle w:val="Heading2"/>
        <w:spacing w:before="0" w:after="0" w:line="360" w:lineRule="auto"/>
        <w:rPr>
          <w:rFonts w:ascii="Times New Roman" w:eastAsia="宋体" w:hAnsi="Times New Roman"/>
        </w:rPr>
      </w:pPr>
      <w:bookmarkStart w:id="44" w:name="_Toc167267521"/>
      <w:bookmarkStart w:id="45" w:name="_Toc169026154"/>
      <w:bookmarkStart w:id="46" w:name="_Toc278787794"/>
      <w:r>
        <w:rPr>
          <w:rFonts w:ascii="Times New Roman" w:eastAsia="宋体" w:hAnsi="Times New Roman"/>
        </w:rPr>
        <w:t>质量</w:t>
      </w:r>
      <w:r>
        <w:rPr>
          <w:rFonts w:ascii="Times New Roman" w:eastAsia="宋体" w:hAnsi="Times New Roman" w:hint="eastAsia"/>
        </w:rPr>
        <w:t>管理方针及</w:t>
      </w:r>
      <w:r>
        <w:rPr>
          <w:rFonts w:ascii="Times New Roman" w:eastAsia="宋体" w:hAnsi="Times New Roman"/>
        </w:rPr>
        <w:t>目标</w:t>
      </w:r>
      <w:bookmarkEnd w:id="44"/>
      <w:bookmarkEnd w:id="45"/>
      <w:bookmarkEnd w:id="46"/>
    </w:p>
    <w:p w:rsidR="00030FA9">
      <w:pPr>
        <w:pStyle w:val="Heading3"/>
        <w:spacing w:before="0" w:after="0" w:line="360" w:lineRule="auto"/>
        <w:rPr>
          <w:sz w:val="30"/>
        </w:rPr>
      </w:pPr>
      <w:r>
        <w:rPr>
          <w:rFonts w:hint="eastAsia"/>
          <w:sz w:val="30"/>
        </w:rPr>
        <w:t>质量管理方针</w:t>
      </w:r>
    </w:p>
    <w:p w:rsidR="00030FA9">
      <w:pPr>
        <w:pStyle w:val="Normal0"/>
        <w:spacing w:line="360" w:lineRule="auto"/>
        <w:ind w:firstLine="480"/>
        <w:rPr>
          <w:rFonts w:ascii="黑体" w:eastAsia="黑体"/>
          <w:i/>
          <w:color w:val="FF0000"/>
          <w:sz w:val="24"/>
        </w:rPr>
      </w:pPr>
      <w:r>
        <w:rPr>
          <w:rFonts w:hint="eastAsia"/>
          <w:sz w:val="24"/>
        </w:rPr>
        <w:t>百年大计，质量第一。</w:t>
      </w:r>
    </w:p>
    <w:p w:rsidR="00030FA9">
      <w:pPr>
        <w:pStyle w:val="Heading3"/>
        <w:spacing w:before="0" w:after="0" w:line="360" w:lineRule="auto"/>
        <w:rPr>
          <w:sz w:val="30"/>
        </w:rPr>
      </w:pPr>
      <w:r>
        <w:rPr>
          <w:rFonts w:hint="eastAsia"/>
          <w:sz w:val="30"/>
        </w:rPr>
        <w:t>质量目标</w:t>
      </w:r>
    </w:p>
    <w:p w:rsidR="00030FA9">
      <w:pPr>
        <w:pStyle w:val="Normal0"/>
        <w:numPr>
          <w:ilvl w:val="0"/>
          <w:numId w:val="118"/>
        </w:numPr>
        <w:spacing w:line="360" w:lineRule="auto"/>
        <w:rPr>
          <w:sz w:val="24"/>
        </w:rPr>
      </w:pPr>
      <w:r>
        <w:rPr>
          <w:rFonts w:hint="eastAsia"/>
          <w:sz w:val="24"/>
        </w:rPr>
        <w:t>分部分项工程一次验收合格率达到</w:t>
      </w:r>
      <w:r>
        <w:rPr>
          <w:rFonts w:hint="eastAsia"/>
          <w:sz w:val="24"/>
        </w:rPr>
        <w:t>100%</w:t>
      </w:r>
      <w:r>
        <w:rPr>
          <w:rFonts w:hint="eastAsia"/>
          <w:sz w:val="24"/>
        </w:rPr>
        <w:t>。</w:t>
      </w:r>
    </w:p>
    <w:p w:rsidR="00030FA9">
      <w:pPr>
        <w:pStyle w:val="Normal0"/>
        <w:numPr>
          <w:ilvl w:val="0"/>
          <w:numId w:val="118"/>
        </w:numPr>
        <w:spacing w:line="360" w:lineRule="auto"/>
        <w:rPr>
          <w:sz w:val="24"/>
        </w:rPr>
      </w:pPr>
      <w:r>
        <w:rPr>
          <w:rFonts w:hint="eastAsia"/>
          <w:sz w:val="24"/>
        </w:rPr>
        <w:t>单位工程优良率不低于</w:t>
      </w:r>
      <w:r>
        <w:rPr>
          <w:rFonts w:hint="eastAsia"/>
          <w:sz w:val="24"/>
        </w:rPr>
        <w:t>97.5%</w:t>
      </w:r>
      <w:r>
        <w:rPr>
          <w:rFonts w:hint="eastAsia"/>
          <w:sz w:val="24"/>
        </w:rPr>
        <w:t>。</w:t>
      </w:r>
    </w:p>
    <w:p w:rsidR="00030FA9">
      <w:pPr>
        <w:pStyle w:val="Normal0"/>
        <w:numPr>
          <w:ilvl w:val="0"/>
          <w:numId w:val="118"/>
        </w:numPr>
        <w:spacing w:line="360" w:lineRule="auto"/>
        <w:rPr>
          <w:sz w:val="24"/>
        </w:rPr>
      </w:pPr>
      <w:r>
        <w:rPr>
          <w:rFonts w:hint="eastAsia"/>
          <w:sz w:val="24"/>
        </w:rPr>
        <w:t>工程建设期间不发生重大质量事故。</w:t>
      </w:r>
    </w:p>
    <w:p w:rsidR="00030FA9">
      <w:pPr>
        <w:pStyle w:val="Normal0"/>
        <w:numPr>
          <w:ilvl w:val="0"/>
          <w:numId w:val="118"/>
        </w:numPr>
        <w:spacing w:line="360" w:lineRule="auto"/>
        <w:rPr>
          <w:sz w:val="24"/>
        </w:rPr>
      </w:pPr>
      <w:r>
        <w:rPr>
          <w:rFonts w:hint="eastAsia"/>
          <w:sz w:val="24"/>
        </w:rPr>
        <w:t>实现工程质量“零缺陷移交”。</w:t>
      </w:r>
    </w:p>
    <w:p w:rsidR="00030FA9">
      <w:pPr>
        <w:pStyle w:val="Heading2"/>
        <w:spacing w:before="0" w:after="0" w:line="360" w:lineRule="auto"/>
        <w:rPr>
          <w:rFonts w:ascii="Times New Roman" w:eastAsia="宋体" w:hAnsi="Times New Roman"/>
        </w:rPr>
      </w:pPr>
      <w:bookmarkStart w:id="47" w:name="_Toc154459096"/>
      <w:bookmarkStart w:id="48" w:name="_Toc278787795"/>
      <w:r>
        <w:rPr>
          <w:rFonts w:ascii="Times New Roman" w:eastAsia="宋体" w:hAnsi="Times New Roman" w:hint="eastAsia"/>
        </w:rPr>
        <w:t>质量管理组织机构及主要职责</w:t>
      </w:r>
      <w:bookmarkEnd w:id="47"/>
      <w:bookmarkEnd w:id="48"/>
    </w:p>
    <w:p w:rsidR="00030FA9">
      <w:pPr>
        <w:pStyle w:val="Heading3"/>
        <w:spacing w:before="0" w:after="0" w:line="360" w:lineRule="auto"/>
        <w:rPr>
          <w:sz w:val="30"/>
        </w:rPr>
      </w:pPr>
      <w:r>
        <w:rPr>
          <w:rFonts w:hint="eastAsia"/>
          <w:sz w:val="30"/>
        </w:rPr>
        <w:t>组织机构</w:t>
      </w:r>
    </w:p>
    <w:p w:rsidR="00030FA9">
      <w:pPr>
        <w:pStyle w:val="Normal0"/>
        <w:spacing w:line="360" w:lineRule="auto"/>
        <w:ind w:firstLine="480" w:firstLineChars="200"/>
        <w:rPr>
          <w:sz w:val="24"/>
        </w:rPr>
      </w:pPr>
      <w:r>
        <w:rPr>
          <w:rFonts w:hint="eastAsia"/>
          <w:sz w:val="24"/>
        </w:rPr>
        <w:t>质量管理组织机构设立决策层、管理层和操作层等三层管理，其中决策层包括项目经理、项目总工，管理层包括施工技术部、质量管理部、安全管理部、档案信息部和综合部，操作层包括各专业施工队以及综合队和材料站。</w:t>
      </w:r>
    </w:p>
    <w:p w:rsidR="00030FA9">
      <w:pPr>
        <w:pStyle w:val="Normal0"/>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sectPr>
          <w:type w:val="nextPage"/>
          <w:pgSz w:w="11906" w:h="16838"/>
          <w:pgMar w:top="1361" w:right="1247" w:bottom="1361" w:left="1701" w:header="964" w:footer="964" w:gutter="0"/>
          <w:pgNumType w:start="30"/>
          <w:cols w:space="708"/>
          <w:titlePg w:val="0"/>
          <w:docGrid w:type="lines" w:linePitch="312"/>
        </w:sectPr>
      </w:pPr>
    </w:p>
    <w:p w:rsidR="00030FA9">
      <w:pPr>
        <w:pStyle w:val="Normal0"/>
        <w:spacing w:line="360" w:lineRule="auto"/>
        <w:rPr>
          <w:sz w:val="24"/>
        </w:rPr>
      </w:pPr>
    </w:p>
    <w:p w:rsidR="00030FA9">
      <w:pPr>
        <w:pStyle w:val="Normal0"/>
        <w:spacing w:line="360" w:lineRule="auto"/>
        <w:rPr>
          <w:sz w:val="24"/>
        </w:rPr>
      </w:pPr>
    </w:p>
    <w:p w:rsidR="00030FA9">
      <w:pPr>
        <w:pStyle w:val="Normal0"/>
        <w:spacing w:line="360" w:lineRule="auto"/>
        <w:rPr>
          <w:sz w:val="24"/>
        </w:rPr>
      </w:pPr>
    </w:p>
    <w:p w:rsidR="00030FA9">
      <w:pPr>
        <w:pStyle w:val="Normal0"/>
        <w:keepNext/>
        <w:spacing w:line="360" w:lineRule="auto"/>
        <w:jc w:val="center"/>
      </w:pPr>
      <w:r>
        <w:pict>
          <v:shape id="_x0000_i1028" type="#_x0000_t75" style="width:478.5pt;height:513.75pt;mso-position-horizontal-relative:page;mso-position-vertical-relative:page;mso-wrap-style:square">
            <v:imagedata r:id="rId8" o:title=""/>
          </v:shape>
        </w:pict>
      </w:r>
    </w:p>
    <w:p w:rsidR="00030FA9">
      <w:pPr>
        <w:pStyle w:val="Caption"/>
        <w:rPr>
          <w:rFonts w:ascii="黑体" w:hAnsi="宋体"/>
          <w:i/>
          <w:color w:val="FF0000"/>
          <w:sz w:val="21"/>
        </w:rPr>
      </w:pPr>
    </w:p>
    <w:p w:rsidR="00030FA9">
      <w:pPr>
        <w:pStyle w:val="Caption"/>
        <w:ind w:firstLine="420" w:firstLineChars="200"/>
        <w:rPr>
          <w:rFonts w:ascii="Times New Roman" w:eastAsia="宋体" w:hAnsi="Times New Roman"/>
          <w:i/>
          <w:sz w:val="21"/>
        </w:rPr>
      </w:pPr>
      <w:r>
        <w:rPr>
          <w:rFonts w:ascii="Times New Roman" w:eastAsia="宋体" w:hAnsi="宋体"/>
          <w:i/>
          <w:sz w:val="21"/>
        </w:rPr>
        <w:t>注：施工队的数量须根据工程的实际情况进行配置。</w:t>
      </w:r>
    </w:p>
    <w:p w:rsidR="00030FA9">
      <w:pPr>
        <w:pStyle w:val="Normal0"/>
      </w:pPr>
    </w:p>
    <w:p w:rsidR="00030FA9">
      <w:pPr>
        <w:pStyle w:val="Normal0"/>
      </w:pPr>
    </w:p>
    <w:p w:rsidR="00030FA9">
      <w:pPr>
        <w:pStyle w:val="Caption"/>
        <w:jc w:val="center"/>
        <w:rPr>
          <w:rFonts w:ascii="Times New Roman" w:eastAsia="宋体" w:hAnsi="Times New Roman"/>
          <w:sz w:val="21"/>
        </w:rPr>
        <w:sectPr>
          <w:type w:val="nextPage"/>
          <w:pgSz w:w="11906" w:h="16838"/>
          <w:pgMar w:top="1361" w:right="1247" w:bottom="1361" w:left="1701" w:header="964" w:footer="964" w:gutter="0"/>
          <w:pgNumType w:start="31"/>
          <w:cols w:space="708"/>
          <w:titlePg w:val="0"/>
          <w:docGrid w:type="lines" w:linePitch="312"/>
        </w:sectPr>
      </w:pPr>
      <w:r>
        <w:rPr>
          <w:rFonts w:ascii="Times New Roman" w:eastAsia="宋体" w:hAnsi="宋体"/>
          <w:sz w:val="21"/>
        </w:rPr>
        <w:t>图</w:t>
      </w:r>
      <w:r>
        <w:rPr>
          <w:rFonts w:ascii="Times New Roman" w:eastAsia="宋体" w:hAnsi="Times New Roman"/>
          <w:sz w:val="21"/>
        </w:rPr>
        <w:t xml:space="preserve"> </w:t>
      </w:r>
      <w:r>
        <w:rPr>
          <w:rFonts w:ascii="Times New Roman" w:eastAsia="宋体" w:hAnsi="Times New Roman"/>
          <w:sz w:val="21"/>
        </w:rPr>
        <w:fldChar w:fldCharType="begin"/>
      </w:r>
      <w:r>
        <w:rPr>
          <w:rFonts w:ascii="Times New Roman" w:eastAsia="宋体" w:hAnsi="Times New Roman"/>
          <w:sz w:val="21"/>
        </w:rPr>
        <w:instrText xml:space="preserve"> STYLEREF 1 \s </w:instrText>
      </w:r>
      <w:r>
        <w:rPr>
          <w:rFonts w:ascii="Times New Roman" w:eastAsia="宋体" w:hAnsi="Times New Roman"/>
          <w:sz w:val="21"/>
        </w:rPr>
        <w:fldChar w:fldCharType="separate"/>
      </w:r>
      <w:r>
        <w:rPr>
          <w:rFonts w:ascii="Times New Roman" w:eastAsia="宋体" w:hAnsi="Times New Roman"/>
          <w:sz w:val="21"/>
        </w:rPr>
        <w:t>7</w:t>
      </w:r>
      <w:r>
        <w:rPr>
          <w:rFonts w:ascii="Times New Roman" w:eastAsia="宋体" w:hAnsi="Times New Roman"/>
          <w:sz w:val="21"/>
        </w:rPr>
        <w:fldChar w:fldCharType="end"/>
      </w:r>
      <w:r>
        <w:rPr>
          <w:rFonts w:ascii="Times New Roman" w:eastAsia="宋体" w:hAnsi="Times New Roman"/>
          <w:sz w:val="21"/>
        </w:rPr>
        <w:noBreakHyphen/>
      </w:r>
      <w:r>
        <w:rPr>
          <w:rFonts w:ascii="Times New Roman" w:eastAsia="宋体" w:hAnsi="Times New Roman"/>
          <w:sz w:val="21"/>
        </w:rPr>
        <w:fldChar w:fldCharType="begin"/>
      </w:r>
      <w:r>
        <w:rPr>
          <w:rFonts w:ascii="Times New Roman" w:eastAsia="宋体" w:hAnsi="Times New Roman"/>
          <w:sz w:val="21"/>
        </w:rPr>
        <w:instrText xml:space="preserve"> SEQ </w:instrText>
      </w:r>
      <w:r>
        <w:rPr>
          <w:rFonts w:ascii="Times New Roman" w:eastAsia="宋体" w:hAnsi="宋体"/>
          <w:sz w:val="21"/>
        </w:rPr>
        <w:instrText>图</w:instrText>
      </w:r>
      <w:r>
        <w:rPr>
          <w:rFonts w:ascii="Times New Roman" w:eastAsia="宋体" w:hAnsi="Times New Roman"/>
          <w:sz w:val="21"/>
        </w:rPr>
        <w:instrText xml:space="preserve"> \* ARABIC \s 1 </w:instrText>
      </w:r>
      <w:r>
        <w:rPr>
          <w:rFonts w:ascii="Times New Roman" w:eastAsia="宋体" w:hAnsi="Times New Roman"/>
          <w:sz w:val="21"/>
        </w:rPr>
        <w:fldChar w:fldCharType="separate"/>
      </w:r>
      <w:r>
        <w:rPr>
          <w:rFonts w:ascii="Times New Roman" w:eastAsia="宋体" w:hAnsi="Times New Roman"/>
          <w:sz w:val="21"/>
        </w:rPr>
        <w:t>1</w:t>
      </w:r>
      <w:r>
        <w:rPr>
          <w:rFonts w:ascii="Times New Roman" w:eastAsia="宋体" w:hAnsi="Times New Roman"/>
          <w:sz w:val="21"/>
        </w:rPr>
        <w:fldChar w:fldCharType="end"/>
      </w:r>
      <w:r>
        <w:rPr>
          <w:rFonts w:ascii="Times New Roman" w:eastAsia="宋体" w:hAnsi="Times New Roman"/>
          <w:sz w:val="21"/>
        </w:rPr>
        <w:t xml:space="preserve"> </w:t>
      </w:r>
      <w:r>
        <w:rPr>
          <w:rFonts w:ascii="Times New Roman" w:eastAsia="宋体" w:hAnsi="宋体"/>
          <w:sz w:val="21"/>
        </w:rPr>
        <w:t>质量管理组织机构图</w:t>
      </w:r>
    </w:p>
    <w:p w:rsidR="00030FA9">
      <w:pPr>
        <w:pStyle w:val="Heading3"/>
        <w:spacing w:before="0" w:after="0" w:line="360" w:lineRule="auto"/>
        <w:rPr>
          <w:sz w:val="30"/>
        </w:rPr>
      </w:pPr>
      <w:r>
        <w:rPr>
          <w:rFonts w:hint="eastAsia"/>
          <w:sz w:val="30"/>
        </w:rPr>
        <w:t>主要职责</w:t>
      </w:r>
    </w:p>
    <w:p w:rsidR="00030FA9">
      <w:pPr>
        <w:pStyle w:val="Normal0"/>
        <w:spacing w:line="360" w:lineRule="auto"/>
        <w:rPr>
          <w:sz w:val="24"/>
        </w:rPr>
      </w:pPr>
      <w:r>
        <w:rPr>
          <w:rFonts w:hint="eastAsia"/>
          <w:sz w:val="24"/>
        </w:rPr>
        <w:t>一、项目经理</w:t>
      </w:r>
    </w:p>
    <w:p w:rsidR="00030FA9">
      <w:pPr>
        <w:pStyle w:val="Normal0"/>
        <w:numPr>
          <w:ilvl w:val="0"/>
          <w:numId w:val="119"/>
        </w:numPr>
        <w:spacing w:line="360" w:lineRule="auto"/>
        <w:rPr>
          <w:sz w:val="24"/>
        </w:rPr>
      </w:pPr>
      <w:r>
        <w:rPr>
          <w:rFonts w:hint="eastAsia"/>
          <w:sz w:val="24"/>
        </w:rPr>
        <w:t>作为项目工程质量第一责任人，负责制订本工程质量目标和方针，对贯彻质量方针和实现工程质量目标负有全面领导责任。在授权范围内，批准本工程各种质量管理文件。</w:t>
      </w:r>
    </w:p>
    <w:p w:rsidR="00030FA9">
      <w:pPr>
        <w:pStyle w:val="Normal0"/>
        <w:numPr>
          <w:ilvl w:val="0"/>
          <w:numId w:val="119"/>
        </w:numPr>
        <w:spacing w:line="360" w:lineRule="auto"/>
        <w:rPr>
          <w:sz w:val="24"/>
        </w:rPr>
      </w:pPr>
      <w:r>
        <w:rPr>
          <w:rFonts w:hint="eastAsia"/>
          <w:sz w:val="24"/>
        </w:rPr>
        <w:t>主持项目经理部的工作，建立健全本工程质量管理体系和各项质量管理的规章制度，并确保其有效运行。</w:t>
      </w:r>
    </w:p>
    <w:p w:rsidR="00030FA9">
      <w:pPr>
        <w:pStyle w:val="Normal0"/>
        <w:numPr>
          <w:ilvl w:val="0"/>
          <w:numId w:val="119"/>
        </w:numPr>
        <w:spacing w:line="360" w:lineRule="auto"/>
        <w:rPr>
          <w:sz w:val="24"/>
        </w:rPr>
      </w:pPr>
      <w:r>
        <w:rPr>
          <w:rFonts w:hint="eastAsia"/>
          <w:sz w:val="24"/>
        </w:rPr>
        <w:t>对现场的生产要素进行优化配置和动态管理，确保工程质量控制因素包括人、材料、机械、方法、环境等适应工程需要。</w:t>
      </w:r>
    </w:p>
    <w:p w:rsidR="00030FA9">
      <w:pPr>
        <w:pStyle w:val="Normal0"/>
        <w:numPr>
          <w:ilvl w:val="0"/>
          <w:numId w:val="119"/>
        </w:numPr>
        <w:spacing w:line="360" w:lineRule="auto"/>
        <w:rPr>
          <w:sz w:val="24"/>
        </w:rPr>
      </w:pPr>
      <w:r>
        <w:rPr>
          <w:rFonts w:hint="eastAsia"/>
          <w:sz w:val="24"/>
        </w:rPr>
        <w:t>确保项目部质量管理机构能够独立行使职能和权力，全力支持其工作。</w:t>
      </w:r>
    </w:p>
    <w:p w:rsidR="00030FA9">
      <w:pPr>
        <w:pStyle w:val="Normal0"/>
        <w:numPr>
          <w:ilvl w:val="0"/>
          <w:numId w:val="119"/>
        </w:numPr>
        <w:spacing w:line="360" w:lineRule="auto"/>
        <w:rPr>
          <w:sz w:val="24"/>
        </w:rPr>
      </w:pPr>
      <w:r>
        <w:rPr>
          <w:rFonts w:hint="eastAsia"/>
          <w:sz w:val="24"/>
        </w:rPr>
        <w:t>在授权范围内负责与公司管理层、劳务作业层、各协作单位、建设单位、分包人和监理工程师等的协调，解</w:t>
      </w:r>
      <w:r>
        <w:rPr>
          <w:rFonts w:hint="eastAsia"/>
          <w:sz w:val="24"/>
        </w:rPr>
        <w:t>决项目中出现的问题。</w:t>
      </w:r>
    </w:p>
    <w:p w:rsidR="00030FA9">
      <w:pPr>
        <w:pStyle w:val="Normal0"/>
        <w:numPr>
          <w:ilvl w:val="0"/>
          <w:numId w:val="119"/>
        </w:numPr>
        <w:spacing w:line="360" w:lineRule="auto"/>
        <w:rPr>
          <w:sz w:val="24"/>
        </w:rPr>
      </w:pPr>
      <w:r>
        <w:rPr>
          <w:rFonts w:hint="eastAsia"/>
          <w:sz w:val="24"/>
        </w:rPr>
        <w:t>参加工程重要质量检查和验收，以及工程质量评优工作。</w:t>
      </w:r>
    </w:p>
    <w:p w:rsidR="00030FA9">
      <w:pPr>
        <w:pStyle w:val="Normal0"/>
        <w:numPr>
          <w:ilvl w:val="0"/>
          <w:numId w:val="119"/>
        </w:numPr>
        <w:spacing w:line="360" w:lineRule="auto"/>
        <w:rPr>
          <w:sz w:val="24"/>
        </w:rPr>
      </w:pPr>
      <w:r>
        <w:rPr>
          <w:rFonts w:hint="eastAsia"/>
          <w:sz w:val="24"/>
        </w:rPr>
        <w:t>及时处理工程的质量问题，按规定向公司、业主、监理通报质量事故，并查清质量事故原因，做好质量事故处理，制订预防和改进措施。</w:t>
      </w:r>
    </w:p>
    <w:p w:rsidR="00030FA9">
      <w:pPr>
        <w:pStyle w:val="Normal0"/>
        <w:spacing w:line="360" w:lineRule="auto"/>
        <w:rPr>
          <w:sz w:val="24"/>
        </w:rPr>
      </w:pPr>
      <w:r>
        <w:rPr>
          <w:rFonts w:hint="eastAsia"/>
          <w:sz w:val="24"/>
        </w:rPr>
        <w:t>二、项目总工</w:t>
      </w:r>
    </w:p>
    <w:p w:rsidR="00030FA9">
      <w:pPr>
        <w:pStyle w:val="Normal0"/>
        <w:numPr>
          <w:ilvl w:val="0"/>
          <w:numId w:val="45"/>
        </w:numPr>
        <w:spacing w:line="360" w:lineRule="auto"/>
        <w:rPr>
          <w:sz w:val="24"/>
        </w:rPr>
      </w:pPr>
      <w:r>
        <w:rPr>
          <w:rFonts w:hint="eastAsia"/>
          <w:sz w:val="24"/>
        </w:rPr>
        <w:t>在项目经理领导下，负责工程技术管理工作。</w:t>
      </w:r>
    </w:p>
    <w:p w:rsidR="00030FA9">
      <w:pPr>
        <w:pStyle w:val="Normal0"/>
        <w:numPr>
          <w:ilvl w:val="0"/>
          <w:numId w:val="45"/>
        </w:numPr>
        <w:spacing w:line="360" w:lineRule="auto"/>
        <w:rPr>
          <w:sz w:val="24"/>
        </w:rPr>
      </w:pPr>
      <w:r>
        <w:rPr>
          <w:rFonts w:hint="eastAsia"/>
          <w:sz w:val="24"/>
        </w:rPr>
        <w:t>参加图纸会审，主持编制本工程施工组织设计，审查施工技术方案、作业指导书，主持技术交底。</w:t>
      </w:r>
    </w:p>
    <w:p w:rsidR="00030FA9">
      <w:pPr>
        <w:pStyle w:val="Normal0"/>
        <w:numPr>
          <w:ilvl w:val="0"/>
          <w:numId w:val="45"/>
        </w:numPr>
        <w:spacing w:line="360" w:lineRule="auto"/>
        <w:rPr>
          <w:sz w:val="24"/>
        </w:rPr>
      </w:pPr>
      <w:r>
        <w:rPr>
          <w:rFonts w:hint="eastAsia"/>
          <w:sz w:val="24"/>
        </w:rPr>
        <w:t>参加工程质量检查和验收，以及质量评优工作。</w:t>
      </w:r>
    </w:p>
    <w:p w:rsidR="00030FA9">
      <w:pPr>
        <w:pStyle w:val="Normal0"/>
        <w:numPr>
          <w:ilvl w:val="0"/>
          <w:numId w:val="45"/>
        </w:numPr>
        <w:spacing w:line="360" w:lineRule="auto"/>
        <w:rPr>
          <w:sz w:val="24"/>
        </w:rPr>
      </w:pPr>
      <w:r>
        <w:rPr>
          <w:rFonts w:hint="eastAsia"/>
          <w:sz w:val="24"/>
        </w:rPr>
        <w:t>定期召开工程技术管理会议，掌握施工技术信息和动态，改进技术管理。</w:t>
      </w:r>
    </w:p>
    <w:p w:rsidR="00030FA9">
      <w:pPr>
        <w:pStyle w:val="Normal0"/>
        <w:numPr>
          <w:ilvl w:val="0"/>
          <w:numId w:val="45"/>
        </w:numPr>
        <w:spacing w:line="360" w:lineRule="auto"/>
        <w:rPr>
          <w:sz w:val="24"/>
        </w:rPr>
      </w:pPr>
      <w:r>
        <w:rPr>
          <w:rFonts w:hint="eastAsia"/>
          <w:sz w:val="24"/>
        </w:rPr>
        <w:t>指导施工技术部开展技术管理工作，督促技术人员对分管的专业进行工艺交底。指导项目部开展</w:t>
      </w:r>
      <w:r>
        <w:rPr>
          <w:rFonts w:hint="eastAsia"/>
          <w:sz w:val="24"/>
        </w:rPr>
        <w:t>QC</w:t>
      </w:r>
      <w:r>
        <w:rPr>
          <w:rFonts w:hint="eastAsia"/>
          <w:sz w:val="24"/>
        </w:rPr>
        <w:t>小组活动及“四新”活动。</w:t>
      </w:r>
    </w:p>
    <w:p w:rsidR="00030FA9">
      <w:pPr>
        <w:pStyle w:val="Normal0"/>
        <w:numPr>
          <w:ilvl w:val="0"/>
          <w:numId w:val="45"/>
        </w:numPr>
        <w:spacing w:line="360" w:lineRule="auto"/>
        <w:rPr>
          <w:sz w:val="24"/>
        </w:rPr>
      </w:pPr>
      <w:r>
        <w:rPr>
          <w:rFonts w:hint="eastAsia"/>
          <w:sz w:val="24"/>
        </w:rPr>
        <w:t>在技术方面与公司管理层、劳务作业层、各协作单位、建设单位、分包人和监理工程师等的协调，解决项目中出现的技术问题。</w:t>
      </w:r>
    </w:p>
    <w:p w:rsidR="00030FA9">
      <w:pPr>
        <w:pStyle w:val="Normal0"/>
        <w:spacing w:line="360" w:lineRule="auto"/>
        <w:rPr>
          <w:sz w:val="24"/>
        </w:rPr>
      </w:pPr>
      <w:r>
        <w:rPr>
          <w:rFonts w:hint="eastAsia"/>
          <w:sz w:val="24"/>
        </w:rPr>
        <w:t>三、施工技术部</w:t>
      </w:r>
    </w:p>
    <w:p w:rsidR="00030FA9">
      <w:pPr>
        <w:pStyle w:val="Normal0"/>
        <w:numPr>
          <w:ilvl w:val="1"/>
          <w:numId w:val="46"/>
        </w:numPr>
        <w:spacing w:line="360" w:lineRule="auto"/>
        <w:rPr>
          <w:sz w:val="24"/>
        </w:rPr>
      </w:pPr>
      <w:r>
        <w:rPr>
          <w:rFonts w:hint="eastAsia"/>
          <w:sz w:val="24"/>
        </w:rPr>
        <w:t>具体负责本工程施工的全过程控制，为施工全过程受控提供技术保证。</w:t>
      </w:r>
    </w:p>
    <w:p w:rsidR="00030FA9">
      <w:pPr>
        <w:pStyle w:val="Normal0"/>
        <w:numPr>
          <w:ilvl w:val="1"/>
          <w:numId w:val="46"/>
        </w:numPr>
        <w:spacing w:line="360" w:lineRule="auto"/>
        <w:rPr>
          <w:sz w:val="24"/>
        </w:rPr>
        <w:sectPr>
          <w:type w:val="nextPage"/>
          <w:pgSz w:w="11906" w:h="16838"/>
          <w:pgMar w:top="1361" w:right="1247" w:bottom="1361" w:left="1701" w:header="964" w:footer="964" w:gutter="0"/>
          <w:pgNumType w:start="32"/>
          <w:cols w:space="708"/>
          <w:titlePg w:val="0"/>
          <w:docGrid w:type="lines" w:linePitch="312"/>
        </w:sectPr>
      </w:pPr>
      <w:r>
        <w:rPr>
          <w:rFonts w:hint="eastAsia"/>
          <w:sz w:val="24"/>
        </w:rPr>
        <w:t>进行日常技术管理工作，负责编写和审核各种施工方案和施工技术措施、技术文件，制定本工程质量管理办法、措施和工程质量奖惩条例等。</w:t>
      </w:r>
    </w:p>
    <w:p w:rsidR="00030FA9">
      <w:pPr>
        <w:pStyle w:val="Normal0"/>
        <w:numPr>
          <w:ilvl w:val="1"/>
          <w:numId w:val="46"/>
        </w:numPr>
        <w:spacing w:line="360" w:lineRule="auto"/>
        <w:rPr>
          <w:sz w:val="24"/>
        </w:rPr>
      </w:pPr>
      <w:r>
        <w:rPr>
          <w:rFonts w:hint="eastAsia"/>
          <w:sz w:val="24"/>
        </w:rPr>
        <w:t>检查和监督各种技术文件、施工方案和技术措施的实施。负责国家标准和技术规范的管理</w:t>
      </w:r>
      <w:r>
        <w:rPr>
          <w:rFonts w:hint="eastAsia"/>
          <w:sz w:val="24"/>
        </w:rPr>
        <w:t>，掌握技术信息和动态，推进技术改进工作。</w:t>
      </w:r>
    </w:p>
    <w:p w:rsidR="00030FA9">
      <w:pPr>
        <w:pStyle w:val="Normal0"/>
        <w:numPr>
          <w:ilvl w:val="1"/>
          <w:numId w:val="46"/>
        </w:numPr>
        <w:spacing w:line="360" w:lineRule="auto"/>
        <w:rPr>
          <w:sz w:val="24"/>
        </w:rPr>
      </w:pPr>
      <w:r>
        <w:rPr>
          <w:rFonts w:hint="eastAsia"/>
          <w:sz w:val="24"/>
        </w:rPr>
        <w:t>负责图纸审核和技术交底工作，参与原材料质量检查验收。</w:t>
      </w:r>
    </w:p>
    <w:p w:rsidR="00030FA9">
      <w:pPr>
        <w:pStyle w:val="Normal0"/>
        <w:numPr>
          <w:ilvl w:val="1"/>
          <w:numId w:val="46"/>
        </w:numPr>
        <w:spacing w:line="360" w:lineRule="auto"/>
        <w:rPr>
          <w:sz w:val="24"/>
        </w:rPr>
      </w:pPr>
      <w:r>
        <w:rPr>
          <w:rFonts w:hint="eastAsia"/>
          <w:sz w:val="24"/>
        </w:rPr>
        <w:t>配合质管部进行内部质量检查，配合监理工程师主持的分部工程中间验收以及有关单位进行的阶段性质量验评工作。</w:t>
      </w:r>
    </w:p>
    <w:p w:rsidR="00030FA9">
      <w:pPr>
        <w:pStyle w:val="Normal0"/>
        <w:spacing w:line="360" w:lineRule="auto"/>
        <w:rPr>
          <w:sz w:val="24"/>
        </w:rPr>
      </w:pPr>
      <w:r>
        <w:rPr>
          <w:rFonts w:hint="eastAsia"/>
          <w:sz w:val="24"/>
        </w:rPr>
        <w:t>四、质量管理部</w:t>
      </w:r>
    </w:p>
    <w:p w:rsidR="00030FA9">
      <w:pPr>
        <w:pStyle w:val="Normal0"/>
        <w:numPr>
          <w:ilvl w:val="0"/>
          <w:numId w:val="47"/>
        </w:numPr>
        <w:spacing w:line="360" w:lineRule="auto"/>
        <w:rPr>
          <w:sz w:val="24"/>
        </w:rPr>
      </w:pPr>
      <w:r>
        <w:rPr>
          <w:rFonts w:hint="eastAsia"/>
          <w:sz w:val="24"/>
        </w:rPr>
        <w:t>负责本工程质量管理工作。</w:t>
      </w:r>
    </w:p>
    <w:p w:rsidR="00030FA9">
      <w:pPr>
        <w:pStyle w:val="Normal0"/>
        <w:numPr>
          <w:ilvl w:val="0"/>
          <w:numId w:val="47"/>
        </w:numPr>
        <w:spacing w:line="360" w:lineRule="auto"/>
        <w:rPr>
          <w:sz w:val="24"/>
        </w:rPr>
      </w:pPr>
      <w:r>
        <w:rPr>
          <w:rFonts w:hint="eastAsia"/>
          <w:sz w:val="24"/>
        </w:rPr>
        <w:t>深入施工现场，监督检查工程质量，并对存在的问题及时提出建议，协助施工队做好自检互检。</w:t>
      </w:r>
    </w:p>
    <w:p w:rsidR="00030FA9">
      <w:pPr>
        <w:pStyle w:val="Normal0"/>
        <w:numPr>
          <w:ilvl w:val="0"/>
          <w:numId w:val="47"/>
        </w:numPr>
        <w:spacing w:line="360" w:lineRule="auto"/>
        <w:rPr>
          <w:sz w:val="24"/>
        </w:rPr>
      </w:pPr>
      <w:r>
        <w:rPr>
          <w:rFonts w:hint="eastAsia"/>
          <w:sz w:val="24"/>
        </w:rPr>
        <w:t>积极配合建设单位、监理工程师对本工程的质量检查，并落实整改措施。</w:t>
      </w:r>
    </w:p>
    <w:p w:rsidR="00030FA9">
      <w:pPr>
        <w:pStyle w:val="Normal0"/>
        <w:numPr>
          <w:ilvl w:val="0"/>
          <w:numId w:val="47"/>
        </w:numPr>
        <w:spacing w:line="360" w:lineRule="auto"/>
        <w:rPr>
          <w:sz w:val="24"/>
        </w:rPr>
      </w:pPr>
      <w:r>
        <w:rPr>
          <w:rFonts w:hint="eastAsia"/>
          <w:sz w:val="24"/>
        </w:rPr>
        <w:t>组织开展</w:t>
      </w:r>
      <w:r>
        <w:rPr>
          <w:rFonts w:hint="eastAsia"/>
          <w:sz w:val="24"/>
        </w:rPr>
        <w:t>QC</w:t>
      </w:r>
      <w:r>
        <w:rPr>
          <w:rFonts w:hint="eastAsia"/>
          <w:sz w:val="24"/>
        </w:rPr>
        <w:t>小组活动等质量改进活动，持续改进工程质量管理工作。</w:t>
      </w:r>
    </w:p>
    <w:p w:rsidR="00030FA9">
      <w:pPr>
        <w:pStyle w:val="Normal0"/>
        <w:numPr>
          <w:ilvl w:val="0"/>
          <w:numId w:val="47"/>
        </w:numPr>
        <w:spacing w:line="360" w:lineRule="auto"/>
        <w:rPr>
          <w:sz w:val="24"/>
        </w:rPr>
      </w:pPr>
      <w:r>
        <w:rPr>
          <w:rFonts w:hint="eastAsia"/>
          <w:sz w:val="24"/>
        </w:rPr>
        <w:t>组织对施工人员的质量知识、技能的教育和培训。</w:t>
      </w:r>
    </w:p>
    <w:p w:rsidR="00030FA9">
      <w:pPr>
        <w:pStyle w:val="Normal0"/>
        <w:numPr>
          <w:ilvl w:val="0"/>
          <w:numId w:val="47"/>
        </w:numPr>
        <w:spacing w:line="360" w:lineRule="auto"/>
        <w:rPr>
          <w:sz w:val="24"/>
        </w:rPr>
      </w:pPr>
      <w:r>
        <w:rPr>
          <w:rFonts w:hint="eastAsia"/>
          <w:sz w:val="24"/>
        </w:rPr>
        <w:t>定期组织</w:t>
      </w:r>
      <w:r>
        <w:rPr>
          <w:rFonts w:hint="eastAsia"/>
          <w:sz w:val="24"/>
        </w:rPr>
        <w:t>本工程质量会议，对工程质量进行分析。</w:t>
      </w:r>
    </w:p>
    <w:p w:rsidR="00030FA9">
      <w:pPr>
        <w:pStyle w:val="Normal0"/>
        <w:numPr>
          <w:ilvl w:val="0"/>
          <w:numId w:val="47"/>
        </w:numPr>
        <w:spacing w:line="360" w:lineRule="auto"/>
        <w:rPr>
          <w:sz w:val="24"/>
        </w:rPr>
      </w:pPr>
      <w:r>
        <w:rPr>
          <w:rFonts w:hint="eastAsia"/>
          <w:sz w:val="24"/>
        </w:rPr>
        <w:t>参加质量事故调查和处理工作，参加工程质量评优工作。</w:t>
      </w:r>
    </w:p>
    <w:p w:rsidR="00030FA9">
      <w:pPr>
        <w:pStyle w:val="Normal0"/>
        <w:spacing w:line="360" w:lineRule="auto"/>
        <w:rPr>
          <w:sz w:val="24"/>
        </w:rPr>
      </w:pPr>
      <w:r>
        <w:rPr>
          <w:rFonts w:hint="eastAsia"/>
          <w:sz w:val="24"/>
        </w:rPr>
        <w:t>五、安全管理部</w:t>
      </w:r>
    </w:p>
    <w:p w:rsidR="00030FA9">
      <w:pPr>
        <w:pStyle w:val="Normal0"/>
        <w:numPr>
          <w:ilvl w:val="0"/>
          <w:numId w:val="48"/>
        </w:numPr>
        <w:spacing w:line="360" w:lineRule="auto"/>
        <w:rPr>
          <w:sz w:val="24"/>
        </w:rPr>
      </w:pPr>
      <w:r>
        <w:rPr>
          <w:rFonts w:hint="eastAsia"/>
          <w:sz w:val="24"/>
        </w:rPr>
        <w:t>积极配合质量管理部对本工程的施工质量管理工作。</w:t>
      </w:r>
    </w:p>
    <w:p w:rsidR="00030FA9">
      <w:pPr>
        <w:pStyle w:val="Normal0"/>
        <w:numPr>
          <w:ilvl w:val="0"/>
          <w:numId w:val="48"/>
        </w:numPr>
        <w:spacing w:line="360" w:lineRule="auto"/>
        <w:rPr>
          <w:sz w:val="24"/>
        </w:rPr>
      </w:pPr>
      <w:r>
        <w:rPr>
          <w:rFonts w:hint="eastAsia"/>
          <w:sz w:val="24"/>
        </w:rPr>
        <w:t>深入施工现场进行安全检查，消除事故隐患，防止因安全事故引发质量事故。</w:t>
      </w:r>
    </w:p>
    <w:p w:rsidR="00030FA9">
      <w:pPr>
        <w:pStyle w:val="Normal0"/>
        <w:numPr>
          <w:ilvl w:val="0"/>
          <w:numId w:val="48"/>
        </w:numPr>
        <w:spacing w:line="360" w:lineRule="auto"/>
        <w:rPr>
          <w:sz w:val="24"/>
        </w:rPr>
      </w:pPr>
      <w:r>
        <w:rPr>
          <w:rFonts w:hint="eastAsia"/>
          <w:sz w:val="24"/>
        </w:rPr>
        <w:t>审查施工组织设计、施工技术方案、施工措施、施工作业指导书等技术资料文件中的安全措施，确保工程施工在安全情况下进行。</w:t>
      </w:r>
    </w:p>
    <w:p w:rsidR="00030FA9">
      <w:pPr>
        <w:pStyle w:val="Normal0"/>
        <w:numPr>
          <w:ilvl w:val="0"/>
          <w:numId w:val="48"/>
        </w:numPr>
        <w:spacing w:line="360" w:lineRule="auto"/>
        <w:rPr>
          <w:sz w:val="24"/>
        </w:rPr>
      </w:pPr>
      <w:r>
        <w:rPr>
          <w:rFonts w:hint="eastAsia"/>
          <w:sz w:val="24"/>
        </w:rPr>
        <w:t>参加质量事故调查及原因分析。</w:t>
      </w:r>
    </w:p>
    <w:p w:rsidR="00030FA9">
      <w:pPr>
        <w:pStyle w:val="Normal0"/>
        <w:spacing w:line="360" w:lineRule="auto"/>
        <w:rPr>
          <w:sz w:val="24"/>
        </w:rPr>
      </w:pPr>
      <w:r>
        <w:rPr>
          <w:rFonts w:hint="eastAsia"/>
          <w:sz w:val="24"/>
        </w:rPr>
        <w:t>六、档案信息部</w:t>
      </w:r>
    </w:p>
    <w:p w:rsidR="00030FA9">
      <w:pPr>
        <w:pStyle w:val="Normal0"/>
        <w:numPr>
          <w:ilvl w:val="0"/>
          <w:numId w:val="49"/>
        </w:numPr>
        <w:spacing w:line="360" w:lineRule="auto"/>
        <w:rPr>
          <w:sz w:val="24"/>
        </w:rPr>
      </w:pPr>
      <w:r>
        <w:rPr>
          <w:rFonts w:hint="eastAsia"/>
          <w:sz w:val="24"/>
        </w:rPr>
        <w:t>负责工程档案信息管理工作。</w:t>
      </w:r>
    </w:p>
    <w:p w:rsidR="00030FA9">
      <w:pPr>
        <w:pStyle w:val="Normal0"/>
        <w:numPr>
          <w:ilvl w:val="0"/>
          <w:numId w:val="49"/>
        </w:numPr>
        <w:spacing w:line="360" w:lineRule="auto"/>
        <w:rPr>
          <w:sz w:val="24"/>
        </w:rPr>
      </w:pPr>
      <w:r>
        <w:rPr>
          <w:rFonts w:hint="eastAsia"/>
          <w:sz w:val="24"/>
        </w:rPr>
        <w:t>收集原始质量记录，整理移交资料。</w:t>
      </w:r>
    </w:p>
    <w:p w:rsidR="00030FA9">
      <w:pPr>
        <w:pStyle w:val="Normal0"/>
        <w:numPr>
          <w:ilvl w:val="0"/>
          <w:numId w:val="49"/>
        </w:numPr>
        <w:spacing w:line="360" w:lineRule="auto"/>
        <w:rPr>
          <w:sz w:val="24"/>
        </w:rPr>
      </w:pPr>
      <w:r>
        <w:rPr>
          <w:rFonts w:hint="eastAsia"/>
          <w:sz w:val="24"/>
        </w:rPr>
        <w:t>向有关单位报送本工程的质量文件和资料。</w:t>
      </w:r>
    </w:p>
    <w:p w:rsidR="00030FA9">
      <w:pPr>
        <w:pStyle w:val="Normal0"/>
        <w:spacing w:line="360" w:lineRule="auto"/>
        <w:rPr>
          <w:sz w:val="24"/>
        </w:rPr>
      </w:pPr>
      <w:r>
        <w:rPr>
          <w:rFonts w:hint="eastAsia"/>
          <w:sz w:val="24"/>
        </w:rPr>
        <w:t>七、综合部</w:t>
      </w:r>
    </w:p>
    <w:p w:rsidR="00030FA9">
      <w:pPr>
        <w:pStyle w:val="Normal0"/>
        <w:numPr>
          <w:ilvl w:val="0"/>
          <w:numId w:val="50"/>
        </w:numPr>
        <w:spacing w:line="360" w:lineRule="auto"/>
        <w:rPr>
          <w:sz w:val="24"/>
        </w:rPr>
      </w:pPr>
      <w:r>
        <w:rPr>
          <w:rFonts w:hint="eastAsia"/>
          <w:sz w:val="24"/>
        </w:rPr>
        <w:t>负责采购自购设备、材料进货检验，参与甲供设备、材料的开箱检验。做好设备、材料的储存、保管、标识、防护、运输等工作。并对不合格品进行管理和处置。</w:t>
      </w:r>
    </w:p>
    <w:p w:rsidR="00030FA9">
      <w:pPr>
        <w:pStyle w:val="Normal0"/>
        <w:numPr>
          <w:ilvl w:val="0"/>
          <w:numId w:val="50"/>
        </w:numPr>
        <w:spacing w:line="360" w:lineRule="auto"/>
        <w:rPr>
          <w:sz w:val="24"/>
        </w:rPr>
      </w:pPr>
      <w:r>
        <w:rPr>
          <w:rFonts w:hint="eastAsia"/>
          <w:sz w:val="24"/>
        </w:rPr>
        <w:t>负责本工程施工配置机具的采购、调配、保养、管理等工作。</w:t>
      </w:r>
    </w:p>
    <w:p w:rsidR="00030FA9">
      <w:pPr>
        <w:pStyle w:val="Normal0"/>
        <w:numPr>
          <w:ilvl w:val="0"/>
          <w:numId w:val="50"/>
        </w:numPr>
        <w:spacing w:line="360" w:lineRule="auto"/>
        <w:rPr>
          <w:sz w:val="24"/>
        </w:rPr>
      </w:pPr>
      <w:r>
        <w:rPr>
          <w:rFonts w:hint="eastAsia"/>
          <w:sz w:val="24"/>
        </w:rPr>
        <w:t>负责对合同进行跟踪管理。</w:t>
      </w:r>
    </w:p>
    <w:p w:rsidR="00030FA9">
      <w:pPr>
        <w:pStyle w:val="Normal0"/>
        <w:numPr>
          <w:ilvl w:val="0"/>
          <w:numId w:val="50"/>
        </w:numPr>
        <w:spacing w:line="360" w:lineRule="auto"/>
        <w:rPr>
          <w:sz w:val="24"/>
        </w:rPr>
        <w:sectPr>
          <w:type w:val="nextPage"/>
          <w:pgSz w:w="11906" w:h="16838"/>
          <w:pgMar w:top="1361" w:right="1247" w:bottom="1361" w:left="1701" w:header="964" w:footer="964" w:gutter="0"/>
          <w:pgNumType w:start="33"/>
          <w:cols w:space="708"/>
          <w:titlePg w:val="0"/>
          <w:docGrid w:type="lines" w:linePitch="312"/>
        </w:sectPr>
      </w:pPr>
      <w:r>
        <w:rPr>
          <w:rFonts w:hint="eastAsia"/>
          <w:sz w:val="24"/>
        </w:rPr>
        <w:t>负责本工程项目财务、劳资、预结算管理工作，保证工程用于质量方面的资金</w:t>
      </w:r>
    </w:p>
    <w:p w:rsidR="00030FA9">
      <w:pPr>
        <w:pStyle w:val="Normal0"/>
        <w:numPr>
          <w:ilvl w:val="0"/>
          <w:numId w:val="0"/>
        </w:numPr>
        <w:spacing w:line="360" w:lineRule="auto"/>
        <w:ind w:left="0"/>
        <w:rPr>
          <w:sz w:val="24"/>
        </w:rPr>
      </w:pPr>
      <w:r>
        <w:rPr>
          <w:rFonts w:hint="eastAsia"/>
          <w:sz w:val="24"/>
        </w:rPr>
        <w:t>及时到位。</w:t>
      </w:r>
    </w:p>
    <w:p w:rsidR="00030FA9">
      <w:pPr>
        <w:pStyle w:val="Normal0"/>
        <w:spacing w:line="360" w:lineRule="auto"/>
        <w:rPr>
          <w:sz w:val="24"/>
        </w:rPr>
      </w:pPr>
      <w:r>
        <w:rPr>
          <w:rFonts w:hint="eastAsia"/>
          <w:sz w:val="24"/>
        </w:rPr>
        <w:t>八、施工队</w:t>
      </w:r>
    </w:p>
    <w:p w:rsidR="00030FA9">
      <w:pPr>
        <w:pStyle w:val="Normal0"/>
        <w:numPr>
          <w:ilvl w:val="0"/>
          <w:numId w:val="120"/>
        </w:numPr>
        <w:spacing w:line="360" w:lineRule="auto"/>
        <w:rPr>
          <w:sz w:val="24"/>
        </w:rPr>
      </w:pPr>
      <w:r>
        <w:rPr>
          <w:rFonts w:hint="eastAsia"/>
          <w:sz w:val="24"/>
        </w:rPr>
        <w:t>严格按有关要求进行精心施工，严格控制施工工艺，确保施工质量。</w:t>
      </w:r>
    </w:p>
    <w:p w:rsidR="00030FA9">
      <w:pPr>
        <w:pStyle w:val="Normal0"/>
        <w:numPr>
          <w:ilvl w:val="0"/>
          <w:numId w:val="120"/>
        </w:numPr>
        <w:spacing w:line="360" w:lineRule="auto"/>
        <w:rPr>
          <w:sz w:val="24"/>
        </w:rPr>
      </w:pPr>
      <w:r>
        <w:rPr>
          <w:rFonts w:hint="eastAsia"/>
          <w:sz w:val="24"/>
        </w:rPr>
        <w:t>对施工质量进行自检、互检，确保不合格产品不转入下一道工序。</w:t>
      </w:r>
    </w:p>
    <w:p w:rsidR="00030FA9">
      <w:pPr>
        <w:pStyle w:val="Normal0"/>
        <w:numPr>
          <w:ilvl w:val="0"/>
          <w:numId w:val="120"/>
        </w:numPr>
        <w:spacing w:line="360" w:lineRule="auto"/>
        <w:rPr>
          <w:sz w:val="24"/>
        </w:rPr>
      </w:pPr>
      <w:r>
        <w:rPr>
          <w:rFonts w:hint="eastAsia"/>
          <w:sz w:val="24"/>
        </w:rPr>
        <w:t>定期召开队内施工质量</w:t>
      </w:r>
      <w:r>
        <w:rPr>
          <w:rFonts w:hint="eastAsia"/>
          <w:sz w:val="24"/>
        </w:rPr>
        <w:t>会议，总结、分析、评比施工质量情况。</w:t>
      </w:r>
    </w:p>
    <w:p w:rsidR="00030FA9">
      <w:pPr>
        <w:pStyle w:val="Normal0"/>
        <w:numPr>
          <w:ilvl w:val="0"/>
          <w:numId w:val="120"/>
        </w:numPr>
        <w:spacing w:line="360" w:lineRule="auto"/>
        <w:rPr>
          <w:sz w:val="24"/>
        </w:rPr>
      </w:pPr>
      <w:r>
        <w:rPr>
          <w:rFonts w:hint="eastAsia"/>
          <w:sz w:val="24"/>
        </w:rPr>
        <w:t>杜绝质量通病。</w:t>
      </w:r>
    </w:p>
    <w:p w:rsidR="00030FA9">
      <w:pPr>
        <w:pStyle w:val="Heading2"/>
        <w:spacing w:before="0" w:after="0" w:line="360" w:lineRule="auto"/>
        <w:rPr>
          <w:rFonts w:ascii="Times New Roman" w:eastAsia="宋体" w:hAnsi="Times New Roman"/>
        </w:rPr>
      </w:pPr>
      <w:bookmarkStart w:id="49" w:name="_Toc278787796"/>
      <w:r>
        <w:rPr>
          <w:rFonts w:ascii="Times New Roman" w:eastAsia="宋体" w:hAnsi="Times New Roman" w:hint="eastAsia"/>
        </w:rPr>
        <w:t>质量管理及检验标准</w:t>
      </w:r>
      <w:bookmarkEnd w:id="49"/>
    </w:p>
    <w:p w:rsidR="00030FA9">
      <w:pPr>
        <w:pStyle w:val="Heading3"/>
        <w:spacing w:before="0" w:after="0" w:line="360" w:lineRule="auto"/>
        <w:rPr>
          <w:sz w:val="30"/>
        </w:rPr>
      </w:pPr>
      <w:r>
        <w:rPr>
          <w:rFonts w:hint="eastAsia"/>
          <w:sz w:val="30"/>
        </w:rPr>
        <w:t>有关质量管理的规程规范</w:t>
      </w:r>
    </w:p>
    <w:p w:rsidR="00030FA9">
      <w:pPr>
        <w:pStyle w:val="Normal0"/>
        <w:spacing w:line="360" w:lineRule="auto"/>
        <w:rPr>
          <w:sz w:val="24"/>
        </w:rPr>
      </w:pPr>
      <w:r>
        <w:rPr>
          <w:rFonts w:hint="eastAsia"/>
        </w:rPr>
        <w:t xml:space="preserve">  </w:t>
      </w:r>
      <w:r>
        <w:rPr>
          <w:rFonts w:hint="eastAsia"/>
          <w:sz w:val="24"/>
        </w:rPr>
        <w:t xml:space="preserve">  </w:t>
      </w:r>
      <w:r>
        <w:rPr>
          <w:rFonts w:hint="eastAsia"/>
          <w:sz w:val="24"/>
        </w:rPr>
        <w:t>如表</w:t>
      </w:r>
      <w:r>
        <w:rPr>
          <w:rFonts w:hint="eastAsia"/>
          <w:sz w:val="24"/>
        </w:rPr>
        <w:t>7-1</w:t>
      </w:r>
      <w:r>
        <w:rPr>
          <w:rFonts w:hint="eastAsia"/>
          <w:sz w:val="24"/>
        </w:rPr>
        <w:t>所示。</w:t>
      </w:r>
    </w:p>
    <w:p w:rsidR="00030FA9">
      <w:pPr>
        <w:pStyle w:val="Caption"/>
        <w:keepNext/>
        <w:spacing w:line="360" w:lineRule="auto"/>
        <w:jc w:val="center"/>
        <w:rPr>
          <w:rFonts w:ascii="Times New Roman" w:eastAsia="宋体" w:hAnsi="Times New Roman"/>
          <w:color w:val="000000"/>
          <w:sz w:val="21"/>
        </w:rPr>
      </w:pPr>
      <w:r>
        <w:rPr>
          <w:rFonts w:ascii="Times New Roman" w:eastAsia="宋体" w:hAnsi="宋体"/>
          <w:color w:val="000000"/>
          <w:sz w:val="21"/>
        </w:rPr>
        <w:t>表</w:t>
      </w:r>
      <w:r>
        <w:rPr>
          <w:rFonts w:ascii="Times New Roman" w:eastAsia="宋体" w:hAnsi="Times New Roman"/>
          <w:color w:val="000000"/>
          <w:sz w:val="21"/>
        </w:rPr>
        <w:t xml:space="preserve"> </w:t>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STYLEREF 1 \s </w:instrText>
      </w:r>
      <w:r>
        <w:rPr>
          <w:rFonts w:ascii="Times New Roman" w:eastAsia="宋体" w:hAnsi="Times New Roman"/>
          <w:color w:val="000000"/>
          <w:sz w:val="21"/>
        </w:rPr>
        <w:fldChar w:fldCharType="separate"/>
      </w:r>
      <w:r>
        <w:rPr>
          <w:rFonts w:ascii="Times New Roman" w:eastAsia="宋体" w:hAnsi="Times New Roman"/>
          <w:color w:val="000000"/>
          <w:sz w:val="21"/>
        </w:rPr>
        <w:t>7</w:t>
      </w:r>
      <w:r>
        <w:rPr>
          <w:rFonts w:ascii="Times New Roman" w:eastAsia="宋体" w:hAnsi="Times New Roman"/>
          <w:color w:val="000000"/>
          <w:sz w:val="21"/>
        </w:rPr>
        <w:fldChar w:fldCharType="end"/>
      </w:r>
      <w:r>
        <w:rPr>
          <w:rFonts w:ascii="Times New Roman" w:eastAsia="宋体" w:hAnsi="Times New Roman"/>
          <w:color w:val="000000"/>
          <w:sz w:val="21"/>
        </w:rPr>
        <w:noBreakHyphen/>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SEQ </w:instrText>
      </w:r>
      <w:r>
        <w:rPr>
          <w:rFonts w:ascii="Times New Roman" w:eastAsia="宋体" w:hAnsi="Times New Roman"/>
          <w:color w:val="000000"/>
          <w:sz w:val="21"/>
        </w:rPr>
        <w:instrText>表</w:instrText>
      </w:r>
      <w:r>
        <w:rPr>
          <w:rFonts w:ascii="Times New Roman" w:eastAsia="宋体" w:hAnsi="Times New Roman"/>
          <w:color w:val="000000"/>
          <w:sz w:val="21"/>
        </w:rPr>
        <w:instrText xml:space="preserve"> \* ARABIC \s 1 </w:instrText>
      </w:r>
      <w:r>
        <w:rPr>
          <w:rFonts w:ascii="Times New Roman" w:eastAsia="宋体" w:hAnsi="Times New Roman"/>
          <w:color w:val="000000"/>
          <w:sz w:val="21"/>
        </w:rPr>
        <w:fldChar w:fldCharType="separate"/>
      </w:r>
      <w:r>
        <w:rPr>
          <w:rFonts w:ascii="Times New Roman" w:eastAsia="宋体" w:hAnsi="Times New Roman"/>
          <w:color w:val="000000"/>
          <w:sz w:val="21"/>
        </w:rPr>
        <w:t>1</w:t>
      </w:r>
      <w:r>
        <w:rPr>
          <w:rFonts w:ascii="Times New Roman" w:eastAsia="宋体" w:hAnsi="Times New Roman"/>
          <w:color w:val="000000"/>
          <w:sz w:val="21"/>
        </w:rPr>
        <w:fldChar w:fldCharType="end"/>
      </w:r>
      <w:r>
        <w:rPr>
          <w:rFonts w:ascii="Times New Roman" w:eastAsia="宋体" w:hAnsi="Times New Roman"/>
          <w:color w:val="000000"/>
          <w:sz w:val="21"/>
        </w:rPr>
        <w:t xml:space="preserve">  </w:t>
      </w:r>
      <w:r>
        <w:rPr>
          <w:rFonts w:ascii="Times New Roman" w:eastAsia="宋体" w:hAnsi="宋体"/>
          <w:color w:val="000000"/>
          <w:sz w:val="21"/>
        </w:rPr>
        <w:t>主要技术规范标准一览表</w:t>
      </w: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57" w:type="dxa"/>
          <w:left w:w="57" w:type="dxa"/>
          <w:right w:w="57" w:type="dxa"/>
        </w:tblCellMar>
        <w:tblLook w:val="0000"/>
      </w:tblPr>
      <w:tblGrid>
        <w:gridCol w:w="657"/>
        <w:gridCol w:w="5645"/>
        <w:gridCol w:w="2657"/>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57" w:type="dxa"/>
            <w:left w:w="57" w:type="dxa"/>
            <w:right w:w="57" w:type="dxa"/>
          </w:tblCellMar>
          <w:tblLook w:val="0000"/>
        </w:tblPrEx>
        <w:trPr>
          <w:trHeight w:val="20"/>
          <w:tblHeader/>
          <w:jc w:val="center"/>
        </w:trPr>
        <w:tc>
          <w:tcPr>
            <w:tcW w:w="657" w:type="dxa"/>
            <w:shd w:val="clear" w:color="auto" w:fill="FFFFFF"/>
            <w:vAlign w:val="center"/>
          </w:tcPr>
          <w:p w:rsidR="00030FA9">
            <w:pPr>
              <w:pStyle w:val="Normal0"/>
              <w:autoSpaceDE w:val="0"/>
              <w:autoSpaceDN w:val="0"/>
              <w:adjustRightInd w:val="0"/>
              <w:spacing w:line="360" w:lineRule="auto"/>
              <w:jc w:val="center"/>
            </w:pPr>
            <w:r>
              <w:rPr>
                <w:rFonts w:hint="eastAsia"/>
              </w:rPr>
              <w:t>序号</w:t>
            </w:r>
          </w:p>
        </w:tc>
        <w:tc>
          <w:tcPr>
            <w:tcW w:w="5645" w:type="dxa"/>
            <w:shd w:val="clear" w:color="auto" w:fill="FFFFFF"/>
            <w:vAlign w:val="center"/>
          </w:tcPr>
          <w:p w:rsidR="00030FA9">
            <w:pPr>
              <w:pStyle w:val="Normal0"/>
              <w:autoSpaceDE w:val="0"/>
              <w:autoSpaceDN w:val="0"/>
              <w:adjustRightInd w:val="0"/>
              <w:spacing w:line="360" w:lineRule="auto"/>
              <w:jc w:val="center"/>
            </w:pPr>
            <w:r>
              <w:rPr>
                <w:rFonts w:hint="eastAsia"/>
              </w:rPr>
              <w:t>标</w:t>
            </w:r>
            <w:r>
              <w:rPr>
                <w:rFonts w:hint="eastAsia"/>
              </w:rPr>
              <w:t xml:space="preserve">  </w:t>
            </w:r>
            <w:r>
              <w:rPr>
                <w:rFonts w:hint="eastAsia"/>
              </w:rPr>
              <w:t>准</w:t>
            </w:r>
            <w:r>
              <w:rPr>
                <w:rFonts w:hint="eastAsia"/>
              </w:rPr>
              <w:t xml:space="preserve">  </w:t>
            </w:r>
            <w:r>
              <w:rPr>
                <w:rFonts w:hint="eastAsia"/>
              </w:rPr>
              <w:t>名</w:t>
            </w:r>
            <w:r>
              <w:rPr>
                <w:rFonts w:hint="eastAsia"/>
              </w:rPr>
              <w:t xml:space="preserve">  </w:t>
            </w:r>
            <w:r>
              <w:rPr>
                <w:rFonts w:hint="eastAsia"/>
              </w:rPr>
              <w:t>称</w:t>
            </w:r>
          </w:p>
        </w:tc>
        <w:tc>
          <w:tcPr>
            <w:tcW w:w="2657" w:type="dxa"/>
            <w:shd w:val="clear" w:color="auto" w:fill="FFFFFF"/>
            <w:vAlign w:val="center"/>
          </w:tcPr>
          <w:p w:rsidR="00030FA9">
            <w:pPr>
              <w:pStyle w:val="Normal0"/>
              <w:autoSpaceDE w:val="0"/>
              <w:autoSpaceDN w:val="0"/>
              <w:adjustRightInd w:val="0"/>
              <w:spacing w:line="360" w:lineRule="auto"/>
              <w:jc w:val="center"/>
            </w:pPr>
            <w:r>
              <w:rPr>
                <w:rFonts w:hint="eastAsia"/>
              </w:rPr>
              <w:t>编</w:t>
            </w:r>
            <w:r>
              <w:rPr>
                <w:rFonts w:hint="eastAsia"/>
              </w:rPr>
              <w:t xml:space="preserve">    </w:t>
            </w:r>
            <w:r>
              <w:rPr>
                <w:rFonts w:hint="eastAsia"/>
              </w:rPr>
              <w:t>号</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t>建筑工程施工质量验收统一标准</w:t>
            </w:r>
          </w:p>
        </w:tc>
        <w:tc>
          <w:tcPr>
            <w:tcW w:w="2657" w:type="dxa"/>
            <w:shd w:val="clear" w:color="auto" w:fill="FFFFFF"/>
            <w:vAlign w:val="center"/>
          </w:tcPr>
          <w:p w:rsidR="00030FA9">
            <w:pPr>
              <w:pStyle w:val="Normal0"/>
            </w:pPr>
            <w:r>
              <w:t>GB50300-2001</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t>地基与基础工程施工质量验收规范</w:t>
            </w:r>
          </w:p>
        </w:tc>
        <w:tc>
          <w:tcPr>
            <w:tcW w:w="2657" w:type="dxa"/>
            <w:shd w:val="clear" w:color="auto" w:fill="FFFFFF"/>
            <w:vAlign w:val="center"/>
          </w:tcPr>
          <w:p w:rsidR="00030FA9">
            <w:pPr>
              <w:pStyle w:val="Normal0"/>
            </w:pPr>
            <w:r>
              <w:t>GB50202-2002</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t>混凝土结构工程施工质量验收规范</w:t>
            </w:r>
          </w:p>
        </w:tc>
        <w:tc>
          <w:tcPr>
            <w:tcW w:w="2657" w:type="dxa"/>
            <w:shd w:val="clear" w:color="auto" w:fill="FFFFFF"/>
            <w:vAlign w:val="center"/>
          </w:tcPr>
          <w:p w:rsidR="00030FA9">
            <w:pPr>
              <w:pStyle w:val="Normal0"/>
            </w:pPr>
            <w:r>
              <w:t>GB50204-2002</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spacing w:line="0" w:lineRule="atLeast"/>
              <w:rPr>
                <w:color w:val="000000"/>
              </w:rPr>
            </w:pPr>
            <w:r>
              <w:rPr>
                <w:rFonts w:hint="eastAsia"/>
                <w:color w:val="000000"/>
              </w:rPr>
              <w:t>混凝土强度检验评定标准</w:t>
            </w:r>
          </w:p>
        </w:tc>
        <w:tc>
          <w:tcPr>
            <w:tcW w:w="2657" w:type="dxa"/>
            <w:shd w:val="clear" w:color="auto" w:fill="FFFFFF"/>
            <w:vAlign w:val="center"/>
          </w:tcPr>
          <w:p w:rsidR="00030FA9">
            <w:pPr>
              <w:pStyle w:val="Normal0"/>
              <w:spacing w:line="0" w:lineRule="atLeast"/>
              <w:rPr>
                <w:color w:val="000000"/>
              </w:rPr>
            </w:pPr>
            <w:r>
              <w:rPr>
                <w:rFonts w:hint="eastAsia"/>
                <w:color w:val="000000"/>
              </w:rPr>
              <w:t>GBJ107-87</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spacing w:line="0" w:lineRule="atLeast"/>
              <w:rPr>
                <w:color w:val="000000"/>
              </w:rPr>
            </w:pPr>
            <w:r>
              <w:rPr>
                <w:rFonts w:hint="eastAsia"/>
                <w:color w:val="000000"/>
              </w:rPr>
              <w:t>砌筑沙浆配合比设计规程</w:t>
            </w:r>
          </w:p>
        </w:tc>
        <w:tc>
          <w:tcPr>
            <w:tcW w:w="2657" w:type="dxa"/>
            <w:shd w:val="clear" w:color="auto" w:fill="FFFFFF"/>
            <w:vAlign w:val="center"/>
          </w:tcPr>
          <w:p w:rsidR="00030FA9">
            <w:pPr>
              <w:pStyle w:val="Normal0"/>
              <w:spacing w:line="0" w:lineRule="atLeast"/>
              <w:rPr>
                <w:color w:val="000000"/>
              </w:rPr>
            </w:pPr>
            <w:r>
              <w:rPr>
                <w:rFonts w:hint="eastAsia"/>
                <w:color w:val="000000"/>
              </w:rPr>
              <w:t>JGJ98-2000</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rPr>
                <w:color w:val="000000"/>
              </w:rPr>
            </w:pPr>
            <w:r>
              <w:rPr>
                <w:rFonts w:hint="eastAsia"/>
                <w:color w:val="000000"/>
              </w:rPr>
              <w:t>建筑用砂</w:t>
            </w:r>
          </w:p>
        </w:tc>
        <w:tc>
          <w:tcPr>
            <w:tcW w:w="2657" w:type="dxa"/>
            <w:shd w:val="clear" w:color="auto" w:fill="FFFFFF"/>
            <w:vAlign w:val="center"/>
          </w:tcPr>
          <w:p w:rsidR="00030FA9">
            <w:pPr>
              <w:pStyle w:val="Normal0"/>
              <w:spacing w:line="0" w:lineRule="atLeast"/>
              <w:rPr>
                <w:color w:val="000000"/>
              </w:rPr>
            </w:pPr>
            <w:r>
              <w:rPr>
                <w:rFonts w:hint="eastAsia"/>
                <w:color w:val="000000"/>
              </w:rPr>
              <w:t>GB/T14684-2001</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rPr>
                <w:color w:val="000000"/>
              </w:rPr>
            </w:pPr>
            <w:r>
              <w:rPr>
                <w:rFonts w:hint="eastAsia"/>
                <w:color w:val="000000"/>
              </w:rPr>
              <w:t>建筑用卵石或碎</w:t>
            </w:r>
          </w:p>
        </w:tc>
        <w:tc>
          <w:tcPr>
            <w:tcW w:w="2657" w:type="dxa"/>
            <w:shd w:val="clear" w:color="auto" w:fill="FFFFFF"/>
            <w:vAlign w:val="center"/>
          </w:tcPr>
          <w:p w:rsidR="00030FA9">
            <w:pPr>
              <w:pStyle w:val="Normal0"/>
              <w:spacing w:line="0" w:lineRule="atLeast"/>
              <w:rPr>
                <w:color w:val="000000"/>
              </w:rPr>
            </w:pPr>
            <w:r>
              <w:rPr>
                <w:rFonts w:hint="eastAsia"/>
                <w:color w:val="000000"/>
              </w:rPr>
              <w:t>GB/T14685-2001</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widowControl/>
              <w:rPr>
                <w:color w:val="000000"/>
                <w:spacing w:val="-6"/>
                <w:kern w:val="0"/>
              </w:rPr>
            </w:pPr>
            <w:r>
              <w:rPr>
                <w:rFonts w:hint="eastAsia"/>
                <w:color w:val="000000"/>
                <w:spacing w:val="-6"/>
                <w:kern w:val="0"/>
              </w:rPr>
              <w:t>钢筋混凝土用钢第一部分</w:t>
            </w:r>
            <w:r>
              <w:rPr>
                <w:rFonts w:hint="eastAsia"/>
                <w:color w:val="000000"/>
                <w:spacing w:val="-6"/>
                <w:kern w:val="0"/>
              </w:rPr>
              <w:t>:</w:t>
            </w:r>
            <w:r>
              <w:rPr>
                <w:rFonts w:hint="eastAsia"/>
                <w:color w:val="000000"/>
                <w:spacing w:val="-6"/>
                <w:kern w:val="0"/>
              </w:rPr>
              <w:t>热轧光圆钢筋</w:t>
            </w:r>
          </w:p>
        </w:tc>
        <w:tc>
          <w:tcPr>
            <w:tcW w:w="2657" w:type="dxa"/>
            <w:shd w:val="clear" w:color="auto" w:fill="FFFFFF"/>
            <w:vAlign w:val="center"/>
          </w:tcPr>
          <w:p w:rsidR="00030FA9">
            <w:pPr>
              <w:pStyle w:val="Normal0"/>
              <w:spacing w:line="0" w:lineRule="atLeast"/>
              <w:rPr>
                <w:color w:val="000000"/>
              </w:rPr>
            </w:pPr>
            <w:r>
              <w:rPr>
                <w:rFonts w:hint="eastAsia"/>
                <w:color w:val="000000"/>
                <w:spacing w:val="-6"/>
                <w:kern w:val="0"/>
              </w:rPr>
              <w:t>GB/T1499.1-2008</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widowControl/>
              <w:rPr>
                <w:color w:val="000000"/>
                <w:kern w:val="0"/>
              </w:rPr>
            </w:pPr>
            <w:r>
              <w:rPr>
                <w:rFonts w:hint="eastAsia"/>
                <w:color w:val="000000"/>
                <w:kern w:val="0"/>
              </w:rPr>
              <w:t>钢筋混凝土用钢第二部分</w:t>
            </w:r>
            <w:r>
              <w:rPr>
                <w:rFonts w:hint="eastAsia"/>
                <w:color w:val="000000"/>
                <w:kern w:val="0"/>
              </w:rPr>
              <w:t>:</w:t>
            </w:r>
            <w:r>
              <w:rPr>
                <w:rFonts w:hint="eastAsia"/>
                <w:color w:val="000000"/>
                <w:kern w:val="0"/>
              </w:rPr>
              <w:t>热轧带肋钢筋</w:t>
            </w:r>
          </w:p>
        </w:tc>
        <w:tc>
          <w:tcPr>
            <w:tcW w:w="2657" w:type="dxa"/>
            <w:shd w:val="clear" w:color="auto" w:fill="FFFFFF"/>
            <w:vAlign w:val="center"/>
          </w:tcPr>
          <w:p w:rsidR="00030FA9">
            <w:pPr>
              <w:pStyle w:val="Normal0"/>
              <w:spacing w:line="0" w:lineRule="atLeast"/>
              <w:rPr>
                <w:color w:val="000000"/>
              </w:rPr>
            </w:pPr>
            <w:r>
              <w:rPr>
                <w:rFonts w:hint="eastAsia"/>
                <w:color w:val="000000"/>
                <w:kern w:val="0"/>
              </w:rPr>
              <w:t>GB/T1499.2-2007</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spacing w:line="0" w:lineRule="atLeast"/>
              <w:rPr>
                <w:color w:val="000000"/>
              </w:rPr>
            </w:pPr>
            <w:r>
              <w:rPr>
                <w:rFonts w:hint="eastAsia"/>
                <w:color w:val="000000"/>
              </w:rPr>
              <w:t>钢筋焊接及验收规程</w:t>
            </w:r>
          </w:p>
        </w:tc>
        <w:tc>
          <w:tcPr>
            <w:tcW w:w="2657" w:type="dxa"/>
            <w:shd w:val="clear" w:color="auto" w:fill="FFFFFF"/>
            <w:vAlign w:val="center"/>
          </w:tcPr>
          <w:p w:rsidR="00030FA9">
            <w:pPr>
              <w:pStyle w:val="Normal0"/>
              <w:spacing w:line="0" w:lineRule="atLeast"/>
              <w:rPr>
                <w:color w:val="000000"/>
              </w:rPr>
            </w:pPr>
            <w:r>
              <w:rPr>
                <w:rFonts w:hint="eastAsia"/>
                <w:color w:val="000000"/>
              </w:rPr>
              <w:t>JGJ18-2003</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rPr>
                <w:color w:val="000000"/>
              </w:rPr>
            </w:pPr>
            <w:r>
              <w:rPr>
                <w:rFonts w:hint="eastAsia"/>
                <w:color w:val="000000"/>
              </w:rPr>
              <w:t>普通混凝土用砂、石质量及检验方法标准</w:t>
            </w:r>
          </w:p>
        </w:tc>
        <w:tc>
          <w:tcPr>
            <w:tcW w:w="2657" w:type="dxa"/>
            <w:shd w:val="clear" w:color="auto" w:fill="FFFFFF"/>
            <w:vAlign w:val="center"/>
          </w:tcPr>
          <w:p w:rsidR="00030FA9">
            <w:pPr>
              <w:pStyle w:val="Normal0"/>
              <w:spacing w:line="0" w:lineRule="atLeast"/>
              <w:rPr>
                <w:color w:val="000000"/>
              </w:rPr>
            </w:pPr>
            <w:r>
              <w:rPr>
                <w:rFonts w:hint="eastAsia"/>
                <w:color w:val="000000"/>
              </w:rPr>
              <w:t>JGJ52-2006</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rPr>
                <w:color w:val="000000"/>
              </w:rPr>
            </w:pPr>
            <w:r>
              <w:rPr>
                <w:rFonts w:hint="eastAsia"/>
                <w:color w:val="000000"/>
              </w:rPr>
              <w:t>普通混凝土配合比设计规程</w:t>
            </w:r>
          </w:p>
        </w:tc>
        <w:tc>
          <w:tcPr>
            <w:tcW w:w="2657" w:type="dxa"/>
            <w:shd w:val="clear" w:color="auto" w:fill="FFFFFF"/>
            <w:vAlign w:val="center"/>
          </w:tcPr>
          <w:p w:rsidR="00030FA9">
            <w:pPr>
              <w:pStyle w:val="Normal0"/>
              <w:spacing w:line="0" w:lineRule="atLeast"/>
              <w:rPr>
                <w:color w:val="000000"/>
              </w:rPr>
            </w:pPr>
            <w:r>
              <w:rPr>
                <w:color w:val="000000"/>
              </w:rPr>
              <w:t>JGJ55-2000</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spacing w:line="0" w:lineRule="atLeast"/>
              <w:rPr>
                <w:color w:val="000000"/>
              </w:rPr>
            </w:pPr>
            <w:r>
              <w:rPr>
                <w:rFonts w:hint="eastAsia"/>
                <w:color w:val="000000"/>
              </w:rPr>
              <w:t>建筑钢结构焊接技术规程</w:t>
            </w:r>
          </w:p>
        </w:tc>
        <w:tc>
          <w:tcPr>
            <w:tcW w:w="2657" w:type="dxa"/>
            <w:shd w:val="clear" w:color="auto" w:fill="FFFFFF"/>
            <w:vAlign w:val="center"/>
          </w:tcPr>
          <w:p w:rsidR="00030FA9">
            <w:pPr>
              <w:pStyle w:val="Normal0"/>
              <w:spacing w:line="0" w:lineRule="atLeast"/>
              <w:rPr>
                <w:color w:val="000000"/>
              </w:rPr>
            </w:pPr>
            <w:r>
              <w:rPr>
                <w:rFonts w:hint="eastAsia"/>
                <w:color w:val="000000"/>
              </w:rPr>
              <w:t>JGJ81-2002</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spacing w:line="0" w:lineRule="atLeast"/>
              <w:rPr>
                <w:color w:val="000000"/>
              </w:rPr>
            </w:pPr>
            <w:r>
              <w:rPr>
                <w:rFonts w:hint="eastAsia"/>
                <w:color w:val="000000"/>
              </w:rPr>
              <w:t>建筑桩基技术规范</w:t>
            </w:r>
          </w:p>
        </w:tc>
        <w:tc>
          <w:tcPr>
            <w:tcW w:w="2657" w:type="dxa"/>
            <w:shd w:val="clear" w:color="auto" w:fill="FFFFFF"/>
            <w:vAlign w:val="center"/>
          </w:tcPr>
          <w:p w:rsidR="00030FA9">
            <w:pPr>
              <w:pStyle w:val="Normal0"/>
              <w:spacing w:line="0" w:lineRule="atLeast"/>
              <w:rPr>
                <w:color w:val="000000"/>
              </w:rPr>
            </w:pPr>
            <w:r>
              <w:rPr>
                <w:rFonts w:hint="eastAsia"/>
                <w:color w:val="000000"/>
              </w:rPr>
              <w:t>JGJ94-2008</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t>电网建设工程达标投产考核评定标准</w:t>
            </w:r>
          </w:p>
        </w:tc>
        <w:tc>
          <w:tcPr>
            <w:tcW w:w="2657" w:type="dxa"/>
            <w:shd w:val="clear" w:color="auto" w:fill="FFFFFF"/>
            <w:vAlign w:val="center"/>
          </w:tcPr>
          <w:p w:rsidR="00030FA9">
            <w:pPr>
              <w:pStyle w:val="Normal0"/>
            </w:pPr>
            <w:r>
              <w:t>南方电网公司</w:t>
            </w:r>
          </w:p>
        </w:tc>
      </w:tr>
    </w:tbl>
    <w:p>
      <w:pPr>
        <w:sectPr>
          <w:type w:val="nextPage"/>
          <w:pgSz w:w="11906" w:h="16838"/>
          <w:pgMar w:top="1361" w:right="1247" w:bottom="1361" w:left="1701" w:header="964" w:footer="964" w:gutter="0"/>
          <w:pgNumType w:start="34"/>
          <w:cols w:space="708"/>
          <w:titlePg w:val="0"/>
          <w:docGrid w:type="lines" w:linePitch="312"/>
        </w:sectPr>
      </w:pP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57" w:type="dxa"/>
          <w:left w:w="57" w:type="dxa"/>
          <w:right w:w="57" w:type="dxa"/>
        </w:tblCellMar>
        <w:tblLook w:val="0000"/>
      </w:tblPr>
      <w:tblGrid>
        <w:gridCol w:w="657"/>
        <w:gridCol w:w="5645"/>
        <w:gridCol w:w="2657"/>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rPr>
                <w:color w:val="000000"/>
              </w:rPr>
            </w:pPr>
            <w:r>
              <w:rPr>
                <w:rFonts w:hint="eastAsia"/>
                <w:color w:val="000000"/>
                <w:kern w:val="0"/>
              </w:rPr>
              <w:t>电力金具通用技术条件</w:t>
            </w:r>
          </w:p>
        </w:tc>
        <w:tc>
          <w:tcPr>
            <w:tcW w:w="2657" w:type="dxa"/>
            <w:shd w:val="clear" w:color="auto" w:fill="FFFFFF"/>
            <w:vAlign w:val="center"/>
          </w:tcPr>
          <w:p w:rsidR="00030FA9">
            <w:pPr>
              <w:pStyle w:val="Normal0"/>
              <w:spacing w:line="0" w:lineRule="atLeast"/>
              <w:rPr>
                <w:color w:val="000000"/>
              </w:rPr>
            </w:pPr>
            <w:r>
              <w:rPr>
                <w:rFonts w:hint="eastAsia"/>
                <w:color w:val="000000"/>
                <w:kern w:val="0"/>
              </w:rPr>
              <w:t>GB2314-1997</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widowControl/>
              <w:rPr>
                <w:color w:val="000000"/>
                <w:kern w:val="0"/>
              </w:rPr>
            </w:pPr>
            <w:r>
              <w:rPr>
                <w:rFonts w:hint="eastAsia"/>
                <w:color w:val="000000"/>
                <w:kern w:val="0"/>
              </w:rPr>
              <w:t>电力金具机械试验方法</w:t>
            </w:r>
          </w:p>
        </w:tc>
        <w:tc>
          <w:tcPr>
            <w:tcW w:w="2657" w:type="dxa"/>
            <w:shd w:val="clear" w:color="auto" w:fill="FFFFFF"/>
            <w:vAlign w:val="center"/>
          </w:tcPr>
          <w:p w:rsidR="00030FA9">
            <w:pPr>
              <w:pStyle w:val="Normal0"/>
              <w:spacing w:line="0" w:lineRule="atLeast"/>
              <w:rPr>
                <w:color w:val="000000"/>
              </w:rPr>
            </w:pPr>
            <w:r>
              <w:rPr>
                <w:rFonts w:hint="eastAsia"/>
                <w:color w:val="000000"/>
                <w:kern w:val="0"/>
              </w:rPr>
              <w:t>GB2317.1-2000</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widowControl/>
              <w:rPr>
                <w:color w:val="000000"/>
                <w:kern w:val="0"/>
              </w:rPr>
            </w:pPr>
            <w:r>
              <w:rPr>
                <w:rFonts w:hint="eastAsia"/>
                <w:color w:val="000000"/>
                <w:kern w:val="0"/>
              </w:rPr>
              <w:t>架空送电线路施工及验收规范</w:t>
            </w:r>
          </w:p>
        </w:tc>
        <w:tc>
          <w:tcPr>
            <w:tcW w:w="2657" w:type="dxa"/>
            <w:shd w:val="clear" w:color="auto" w:fill="FFFFFF"/>
            <w:vAlign w:val="center"/>
          </w:tcPr>
          <w:p w:rsidR="00030FA9">
            <w:pPr>
              <w:pStyle w:val="Normal0"/>
              <w:spacing w:line="0" w:lineRule="atLeast"/>
              <w:rPr>
                <w:color w:val="000000"/>
              </w:rPr>
            </w:pPr>
            <w:r>
              <w:rPr>
                <w:rFonts w:hint="eastAsia"/>
                <w:color w:val="000000"/>
                <w:kern w:val="0"/>
              </w:rPr>
              <w:t>GB50233-2005</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widowControl/>
              <w:rPr>
                <w:color w:val="000000"/>
                <w:kern w:val="0"/>
              </w:rPr>
            </w:pPr>
            <w:r>
              <w:rPr>
                <w:rFonts w:hint="eastAsia"/>
                <w:color w:val="000000"/>
                <w:kern w:val="0"/>
              </w:rPr>
              <w:t>架空送电线路导线及地线液压施工工艺规程</w:t>
            </w:r>
          </w:p>
        </w:tc>
        <w:tc>
          <w:tcPr>
            <w:tcW w:w="2657" w:type="dxa"/>
            <w:shd w:val="clear" w:color="auto" w:fill="FFFFFF"/>
            <w:vAlign w:val="center"/>
          </w:tcPr>
          <w:p w:rsidR="00030FA9">
            <w:pPr>
              <w:pStyle w:val="Normal0"/>
              <w:spacing w:line="0" w:lineRule="atLeast"/>
              <w:rPr>
                <w:color w:val="000000"/>
              </w:rPr>
            </w:pPr>
            <w:r>
              <w:rPr>
                <w:rFonts w:hint="eastAsia"/>
                <w:color w:val="000000"/>
                <w:kern w:val="0"/>
              </w:rPr>
              <w:t>SDJ226-87</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spacing w:line="0" w:lineRule="atLeast"/>
              <w:rPr>
                <w:color w:val="000000"/>
              </w:rPr>
            </w:pPr>
            <w:r>
              <w:rPr>
                <w:rFonts w:hint="eastAsia"/>
                <w:color w:val="000000"/>
              </w:rPr>
              <w:t>110</w:t>
            </w:r>
            <w:r>
              <w:rPr>
                <w:rFonts w:hint="eastAsia"/>
                <w:color w:val="000000"/>
              </w:rPr>
              <w:t>～</w:t>
            </w:r>
            <w:r>
              <w:rPr>
                <w:rFonts w:hint="eastAsia"/>
                <w:color w:val="000000"/>
              </w:rPr>
              <w:t>500kV</w:t>
            </w:r>
            <w:r>
              <w:rPr>
                <w:rFonts w:hint="eastAsia"/>
                <w:color w:val="000000"/>
              </w:rPr>
              <w:t>送变电工程质量检验及评级标准</w:t>
            </w:r>
          </w:p>
          <w:p w:rsidR="00030FA9">
            <w:pPr>
              <w:pStyle w:val="Normal0"/>
              <w:spacing w:line="0" w:lineRule="atLeast"/>
              <w:rPr>
                <w:color w:val="000000"/>
              </w:rPr>
            </w:pPr>
            <w:r>
              <w:rPr>
                <w:rFonts w:hint="eastAsia"/>
                <w:color w:val="000000"/>
              </w:rPr>
              <w:t>第</w:t>
            </w:r>
            <w:r>
              <w:rPr>
                <w:rFonts w:hint="eastAsia"/>
                <w:color w:val="000000"/>
              </w:rPr>
              <w:t>1</w:t>
            </w:r>
            <w:r>
              <w:rPr>
                <w:rFonts w:hint="eastAsia"/>
                <w:color w:val="000000"/>
              </w:rPr>
              <w:t>部分</w:t>
            </w:r>
            <w:r>
              <w:rPr>
                <w:rFonts w:hint="eastAsia"/>
                <w:color w:val="000000"/>
              </w:rPr>
              <w:t xml:space="preserve"> </w:t>
            </w:r>
            <w:r>
              <w:rPr>
                <w:rFonts w:hint="eastAsia"/>
                <w:color w:val="000000"/>
              </w:rPr>
              <w:t>送电线工程</w:t>
            </w:r>
          </w:p>
        </w:tc>
        <w:tc>
          <w:tcPr>
            <w:tcW w:w="2657" w:type="dxa"/>
            <w:shd w:val="clear" w:color="auto" w:fill="FFFFFF"/>
            <w:vAlign w:val="center"/>
          </w:tcPr>
          <w:p w:rsidR="00030FA9">
            <w:pPr>
              <w:pStyle w:val="Normal0"/>
              <w:spacing w:line="0" w:lineRule="atLeast"/>
              <w:rPr>
                <w:color w:val="000000"/>
              </w:rPr>
            </w:pPr>
            <w:r>
              <w:rPr>
                <w:rFonts w:hint="eastAsia"/>
                <w:color w:val="000000"/>
              </w:rPr>
              <w:t>Q/CSG10017.1-2007</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rPr>
                <w:rFonts w:hint="eastAsia"/>
              </w:rPr>
              <w:t>国家工程建设标准强制性条文（电力工程部分）</w:t>
            </w:r>
          </w:p>
        </w:tc>
        <w:tc>
          <w:tcPr>
            <w:tcW w:w="2657" w:type="dxa"/>
            <w:shd w:val="clear" w:color="auto" w:fill="FFFFFF"/>
            <w:vAlign w:val="center"/>
          </w:tcPr>
          <w:p w:rsidR="00030FA9">
            <w:pPr>
              <w:pStyle w:val="Normal0"/>
            </w:pP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rPr>
                <w:rFonts w:hint="eastAsia"/>
              </w:rPr>
              <w:t>国家工程建设标准强制性条文（建筑工程部分）</w:t>
            </w:r>
          </w:p>
        </w:tc>
        <w:tc>
          <w:tcPr>
            <w:tcW w:w="2657" w:type="dxa"/>
            <w:shd w:val="clear" w:color="auto" w:fill="FFFFFF"/>
            <w:vAlign w:val="center"/>
          </w:tcPr>
          <w:p w:rsidR="00030FA9">
            <w:pPr>
              <w:pStyle w:val="Normal0"/>
            </w:pP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rPr>
                <w:rFonts w:hint="eastAsia"/>
              </w:rPr>
              <w:t>广东电网公司电网建设质量控制标准</w:t>
            </w:r>
          </w:p>
        </w:tc>
        <w:tc>
          <w:tcPr>
            <w:tcW w:w="2657" w:type="dxa"/>
            <w:shd w:val="clear" w:color="auto" w:fill="FFFFFF"/>
            <w:vAlign w:val="center"/>
          </w:tcPr>
          <w:p w:rsidR="00030FA9">
            <w:pPr>
              <w:pStyle w:val="Normal0"/>
            </w:pPr>
            <w:r>
              <w:rPr>
                <w:rFonts w:hint="eastAsia"/>
              </w:rPr>
              <w:t>S.00.00.09/NP.0600.0021</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rPr>
                <w:color w:val="000000"/>
              </w:rPr>
            </w:pPr>
            <w:r>
              <w:rPr>
                <w:rFonts w:hint="eastAsia"/>
                <w:color w:val="000000"/>
              </w:rPr>
              <w:t>广东电网公司送电线路工程基础实体质量检测规定</w:t>
            </w:r>
          </w:p>
        </w:tc>
        <w:tc>
          <w:tcPr>
            <w:tcW w:w="2657" w:type="dxa"/>
            <w:shd w:val="clear" w:color="auto" w:fill="FFFFFF"/>
            <w:vAlign w:val="center"/>
          </w:tcPr>
          <w:p w:rsidR="00030FA9">
            <w:pPr>
              <w:pStyle w:val="Normal0"/>
              <w:spacing w:line="0" w:lineRule="atLeast"/>
              <w:rPr>
                <w:color w:val="000000"/>
              </w:rPr>
            </w:pP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t>电力建设工程质量管理（质量监督检查典型大纲）</w:t>
            </w:r>
          </w:p>
        </w:tc>
        <w:tc>
          <w:tcPr>
            <w:tcW w:w="2657" w:type="dxa"/>
            <w:shd w:val="clear" w:color="auto" w:fill="FFFFFF"/>
            <w:vAlign w:val="center"/>
          </w:tcPr>
          <w:p w:rsidR="00030FA9">
            <w:pPr>
              <w:pStyle w:val="Normal0"/>
            </w:pPr>
            <w:r>
              <w:t>DBJ01</w:t>
            </w:r>
            <w:r>
              <w:t>－</w:t>
            </w:r>
            <w:r>
              <w:t>41</w:t>
            </w:r>
            <w:r>
              <w:t>－</w:t>
            </w:r>
            <w:r>
              <w:t>2002</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t>广东省电力系统继电保护反事故措</w:t>
            </w:r>
            <w:r>
              <w:rPr>
                <w:rFonts w:hint="eastAsia"/>
              </w:rPr>
              <w:t>施</w:t>
            </w:r>
            <w:r>
              <w:t>及释义</w:t>
            </w:r>
          </w:p>
        </w:tc>
        <w:tc>
          <w:tcPr>
            <w:tcW w:w="2657" w:type="dxa"/>
            <w:shd w:val="clear" w:color="auto" w:fill="FFFFFF"/>
            <w:vAlign w:val="center"/>
          </w:tcPr>
          <w:p w:rsidR="00030FA9">
            <w:pPr>
              <w:pStyle w:val="Normal0"/>
            </w:pPr>
            <w:r>
              <w:t>2007</w:t>
            </w:r>
            <w:r>
              <w:t>版</w:t>
            </w: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pPr>
            <w:r>
              <w:rPr>
                <w:rFonts w:hint="eastAsia"/>
              </w:rPr>
              <w:t>广东电网公司精细化设计施工工艺标准</w:t>
            </w:r>
          </w:p>
        </w:tc>
        <w:tc>
          <w:tcPr>
            <w:tcW w:w="2657" w:type="dxa"/>
            <w:shd w:val="clear" w:color="auto" w:fill="FFFFFF"/>
            <w:vAlign w:val="center"/>
          </w:tcPr>
          <w:p w:rsidR="00030FA9">
            <w:pPr>
              <w:pStyle w:val="Normal0"/>
            </w:pPr>
          </w:p>
        </w:tc>
      </w:tr>
      <w:tr>
        <w:tblPrEx>
          <w:tblW w:w="0" w:type="auto"/>
          <w:jc w:val="center"/>
          <w:shd w:val="clear" w:color="auto" w:fill="FFFFFF"/>
          <w:tblLayout w:type="fixed"/>
          <w:tblCellMar>
            <w:top w:w="57" w:type="dxa"/>
            <w:left w:w="57" w:type="dxa"/>
            <w:right w:w="57" w:type="dxa"/>
          </w:tblCellMar>
          <w:tblLook w:val="0000"/>
        </w:tblPrEx>
        <w:trPr>
          <w:trHeight w:val="20"/>
          <w:jc w:val="center"/>
        </w:trPr>
        <w:tc>
          <w:tcPr>
            <w:tcW w:w="657" w:type="dxa"/>
            <w:shd w:val="clear" w:color="auto" w:fill="FFFFFF"/>
            <w:vAlign w:val="center"/>
          </w:tcPr>
          <w:p w:rsidR="00030FA9">
            <w:pPr>
              <w:pStyle w:val="Normal0"/>
              <w:numPr>
                <w:ilvl w:val="0"/>
                <w:numId w:val="52"/>
              </w:numPr>
              <w:spacing w:line="360" w:lineRule="auto"/>
              <w:jc w:val="right"/>
            </w:pPr>
          </w:p>
        </w:tc>
        <w:tc>
          <w:tcPr>
            <w:tcW w:w="5645" w:type="dxa"/>
            <w:shd w:val="clear" w:color="auto" w:fill="FFFFFF"/>
            <w:vAlign w:val="center"/>
          </w:tcPr>
          <w:p w:rsidR="00030FA9">
            <w:pPr>
              <w:pStyle w:val="Normal0"/>
              <w:spacing w:line="360" w:lineRule="auto"/>
            </w:pPr>
            <w:r>
              <w:rPr>
                <w:rFonts w:hint="eastAsia"/>
              </w:rPr>
              <w:t>………</w:t>
            </w:r>
          </w:p>
        </w:tc>
        <w:tc>
          <w:tcPr>
            <w:tcW w:w="2657" w:type="dxa"/>
            <w:shd w:val="clear" w:color="auto" w:fill="FFFFFF"/>
            <w:vAlign w:val="center"/>
          </w:tcPr>
          <w:p w:rsidR="00030FA9">
            <w:pPr>
              <w:pStyle w:val="Normal0"/>
              <w:spacing w:line="360" w:lineRule="auto"/>
              <w:jc w:val="center"/>
            </w:pPr>
            <w:r>
              <w:rPr>
                <w:rFonts w:hint="eastAsia"/>
              </w:rPr>
              <w:t>………</w:t>
            </w:r>
          </w:p>
        </w:tc>
      </w:tr>
    </w:tbl>
    <w:p w:rsidR="00030FA9">
      <w:pPr>
        <w:pStyle w:val="Heading3"/>
        <w:spacing w:before="0" w:after="0" w:line="360" w:lineRule="auto"/>
        <w:rPr>
          <w:sz w:val="30"/>
        </w:rPr>
      </w:pPr>
      <w:r>
        <w:rPr>
          <w:rFonts w:hint="eastAsia"/>
          <w:sz w:val="30"/>
        </w:rPr>
        <w:t>有关质量管理的企业标准</w:t>
      </w:r>
    </w:p>
    <w:p w:rsidR="00030FA9">
      <w:pPr>
        <w:pStyle w:val="Normal0"/>
        <w:spacing w:line="360" w:lineRule="auto"/>
        <w:rPr>
          <w:sz w:val="24"/>
        </w:rPr>
      </w:pPr>
      <w:r>
        <w:rPr>
          <w:rFonts w:hint="eastAsia"/>
          <w:sz w:val="24"/>
        </w:rPr>
        <w:t xml:space="preserve">    </w:t>
      </w:r>
      <w:r>
        <w:rPr>
          <w:rFonts w:hint="eastAsia"/>
          <w:sz w:val="24"/>
        </w:rPr>
        <w:t>如表</w:t>
      </w:r>
      <w:r>
        <w:rPr>
          <w:rFonts w:hint="eastAsia"/>
          <w:sz w:val="24"/>
        </w:rPr>
        <w:t>7-2</w:t>
      </w:r>
      <w:r>
        <w:rPr>
          <w:rFonts w:hint="eastAsia"/>
          <w:sz w:val="24"/>
        </w:rPr>
        <w:t>所示。</w:t>
      </w:r>
    </w:p>
    <w:p w:rsidR="00030FA9">
      <w:pPr>
        <w:pStyle w:val="Caption"/>
        <w:keepNext/>
        <w:spacing w:line="360" w:lineRule="auto"/>
        <w:jc w:val="center"/>
        <w:rPr>
          <w:rFonts w:ascii="Times New Roman" w:eastAsia="宋体" w:hAnsi="Times New Roman"/>
          <w:color w:val="000000"/>
          <w:sz w:val="21"/>
        </w:rPr>
      </w:pPr>
      <w:r>
        <w:rPr>
          <w:rFonts w:ascii="Times New Roman" w:eastAsia="宋体" w:hAnsi="宋体"/>
          <w:color w:val="000000"/>
          <w:sz w:val="21"/>
        </w:rPr>
        <w:t>表</w:t>
      </w:r>
      <w:r>
        <w:rPr>
          <w:rFonts w:ascii="Times New Roman" w:eastAsia="宋体" w:hAnsi="Times New Roman"/>
          <w:color w:val="000000"/>
          <w:sz w:val="21"/>
        </w:rPr>
        <w:t xml:space="preserve"> </w:t>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STYLEREF 1 \s </w:instrText>
      </w:r>
      <w:r>
        <w:rPr>
          <w:rFonts w:ascii="Times New Roman" w:eastAsia="宋体" w:hAnsi="Times New Roman"/>
          <w:color w:val="000000"/>
          <w:sz w:val="21"/>
        </w:rPr>
        <w:fldChar w:fldCharType="separate"/>
      </w:r>
      <w:r>
        <w:rPr>
          <w:rFonts w:ascii="Times New Roman" w:eastAsia="宋体" w:hAnsi="Times New Roman"/>
          <w:color w:val="000000"/>
          <w:sz w:val="21"/>
        </w:rPr>
        <w:t>7</w:t>
      </w:r>
      <w:r>
        <w:rPr>
          <w:rFonts w:ascii="Times New Roman" w:eastAsia="宋体" w:hAnsi="Times New Roman"/>
          <w:color w:val="000000"/>
          <w:sz w:val="21"/>
        </w:rPr>
        <w:fldChar w:fldCharType="end"/>
      </w:r>
      <w:r>
        <w:rPr>
          <w:rFonts w:ascii="Times New Roman" w:eastAsia="宋体" w:hAnsi="Times New Roman"/>
          <w:color w:val="000000"/>
          <w:sz w:val="21"/>
        </w:rPr>
        <w:noBreakHyphen/>
      </w:r>
      <w:r>
        <w:rPr>
          <w:rFonts w:ascii="Times New Roman" w:eastAsia="宋体" w:hAnsi="Times New Roman"/>
          <w:color w:val="000000"/>
          <w:sz w:val="21"/>
        </w:rPr>
        <w:fldChar w:fldCharType="begin"/>
      </w:r>
      <w:r>
        <w:rPr>
          <w:rFonts w:ascii="Times New Roman" w:eastAsia="宋体" w:hAnsi="Times New Roman"/>
          <w:color w:val="000000"/>
          <w:sz w:val="21"/>
        </w:rPr>
        <w:instrText xml:space="preserve"> SEQ </w:instrText>
      </w:r>
      <w:r>
        <w:rPr>
          <w:rFonts w:ascii="Times New Roman" w:eastAsia="宋体" w:hAnsi="Times New Roman"/>
          <w:color w:val="000000"/>
          <w:sz w:val="21"/>
        </w:rPr>
        <w:instrText>表</w:instrText>
      </w:r>
      <w:r>
        <w:rPr>
          <w:rFonts w:ascii="Times New Roman" w:eastAsia="宋体" w:hAnsi="Times New Roman"/>
          <w:color w:val="000000"/>
          <w:sz w:val="21"/>
        </w:rPr>
        <w:instrText xml:space="preserve"> \* ARABIC \s 1 </w:instrText>
      </w:r>
      <w:r>
        <w:rPr>
          <w:rFonts w:ascii="Times New Roman" w:eastAsia="宋体" w:hAnsi="Times New Roman"/>
          <w:color w:val="000000"/>
          <w:sz w:val="21"/>
        </w:rPr>
        <w:fldChar w:fldCharType="separate"/>
      </w:r>
      <w:r>
        <w:rPr>
          <w:rFonts w:ascii="Times New Roman" w:eastAsia="宋体" w:hAnsi="Times New Roman"/>
          <w:color w:val="000000"/>
          <w:sz w:val="21"/>
        </w:rPr>
        <w:t>2</w:t>
      </w:r>
      <w:r>
        <w:rPr>
          <w:rFonts w:ascii="Times New Roman" w:eastAsia="宋体" w:hAnsi="Times New Roman"/>
          <w:color w:val="000000"/>
          <w:sz w:val="21"/>
        </w:rPr>
        <w:fldChar w:fldCharType="end"/>
      </w:r>
      <w:r>
        <w:rPr>
          <w:rFonts w:ascii="Times New Roman" w:eastAsia="宋体" w:hAnsi="Times New Roman"/>
          <w:color w:val="000000"/>
          <w:sz w:val="21"/>
        </w:rPr>
        <w:t xml:space="preserve">  </w:t>
      </w:r>
      <w:r>
        <w:rPr>
          <w:rFonts w:ascii="Times New Roman" w:eastAsia="宋体" w:hAnsi="宋体"/>
          <w:color w:val="000000"/>
          <w:sz w:val="21"/>
        </w:rPr>
        <w:t>质量管理工作文件一览表</w:t>
      </w:r>
    </w:p>
    <w:tbl>
      <w:tblPr>
        <w:tblStyle w:val="TableNormal"/>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57" w:type="dxa"/>
          <w:left w:w="57" w:type="dxa"/>
          <w:right w:w="57" w:type="dxa"/>
        </w:tblCellMar>
        <w:tblLook w:val="0000"/>
      </w:tblPr>
      <w:tblGrid>
        <w:gridCol w:w="717"/>
        <w:gridCol w:w="5626"/>
        <w:gridCol w:w="2729"/>
      </w:tblGrid>
      <w:tr>
        <w:tblPrEx>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top w:w="57" w:type="dxa"/>
            <w:left w:w="57" w:type="dxa"/>
            <w:right w:w="57" w:type="dxa"/>
          </w:tblCellMar>
          <w:tblLook w:val="0000"/>
        </w:tblPrEx>
        <w:trPr>
          <w:trHeight w:hRule="exact" w:val="454"/>
          <w:tblHeader/>
          <w:jc w:val="center"/>
        </w:trPr>
        <w:tc>
          <w:tcPr>
            <w:tcW w:w="717" w:type="dxa"/>
            <w:shd w:val="clear" w:color="auto" w:fill="FFFFFF"/>
          </w:tcPr>
          <w:p w:rsidR="00030FA9">
            <w:pPr>
              <w:pStyle w:val="Normal0"/>
              <w:autoSpaceDE w:val="0"/>
              <w:autoSpaceDN w:val="0"/>
              <w:adjustRightInd w:val="0"/>
              <w:spacing w:line="360" w:lineRule="auto"/>
              <w:jc w:val="center"/>
              <w:rPr>
                <w:b/>
              </w:rPr>
            </w:pPr>
            <w:r>
              <w:rPr>
                <w:rFonts w:hint="eastAsia"/>
                <w:b/>
              </w:rPr>
              <w:t>序号</w:t>
            </w:r>
          </w:p>
        </w:tc>
        <w:tc>
          <w:tcPr>
            <w:tcW w:w="5626" w:type="dxa"/>
            <w:shd w:val="clear" w:color="auto" w:fill="FFFFFF"/>
          </w:tcPr>
          <w:p w:rsidR="00030FA9">
            <w:pPr>
              <w:pStyle w:val="Normal0"/>
              <w:autoSpaceDE w:val="0"/>
              <w:autoSpaceDN w:val="0"/>
              <w:adjustRightInd w:val="0"/>
              <w:spacing w:line="360" w:lineRule="auto"/>
              <w:jc w:val="center"/>
              <w:rPr>
                <w:b/>
              </w:rPr>
            </w:pPr>
            <w:r>
              <w:rPr>
                <w:rFonts w:hint="eastAsia"/>
                <w:b/>
              </w:rPr>
              <w:t>文件名称</w:t>
            </w:r>
          </w:p>
        </w:tc>
        <w:tc>
          <w:tcPr>
            <w:tcW w:w="2729" w:type="dxa"/>
            <w:shd w:val="clear" w:color="auto" w:fill="FFFFFF"/>
          </w:tcPr>
          <w:p w:rsidR="00030FA9">
            <w:pPr>
              <w:pStyle w:val="Normal0"/>
              <w:autoSpaceDE w:val="0"/>
              <w:autoSpaceDN w:val="0"/>
              <w:adjustRightInd w:val="0"/>
              <w:spacing w:line="360" w:lineRule="auto"/>
              <w:jc w:val="center"/>
              <w:rPr>
                <w:b/>
              </w:rPr>
            </w:pPr>
            <w:r>
              <w:rPr>
                <w:rFonts w:hint="eastAsia"/>
                <w:b/>
              </w:rPr>
              <w:t>文件编号</w:t>
            </w: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施工生产管理制度</w:t>
            </w:r>
          </w:p>
        </w:tc>
        <w:tc>
          <w:tcPr>
            <w:tcW w:w="2729" w:type="dxa"/>
            <w:shd w:val="clear" w:color="auto" w:fill="FFFFFF"/>
          </w:tcPr>
          <w:p w:rsidR="00030FA9">
            <w:pPr>
              <w:pStyle w:val="Normal0"/>
              <w:adjustRightInd w:val="0"/>
              <w:spacing w:line="360" w:lineRule="auto"/>
            </w:pP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劳务及工程分包管理制度</w:t>
            </w:r>
          </w:p>
        </w:tc>
        <w:tc>
          <w:tcPr>
            <w:tcW w:w="2729" w:type="dxa"/>
            <w:shd w:val="clear" w:color="auto" w:fill="FFFFFF"/>
          </w:tcPr>
          <w:p w:rsidR="00030FA9">
            <w:pPr>
              <w:pStyle w:val="Normal0"/>
              <w:adjustRightInd w:val="0"/>
              <w:spacing w:line="360" w:lineRule="auto"/>
            </w:pP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技术管理制度</w:t>
            </w:r>
          </w:p>
        </w:tc>
        <w:tc>
          <w:tcPr>
            <w:tcW w:w="2729" w:type="dxa"/>
            <w:shd w:val="clear" w:color="auto" w:fill="FFFFFF"/>
          </w:tcPr>
          <w:p w:rsidR="00030FA9">
            <w:pPr>
              <w:pStyle w:val="Normal0"/>
              <w:adjustRightInd w:val="0"/>
            </w:pP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质量管理制度</w:t>
            </w:r>
          </w:p>
        </w:tc>
        <w:tc>
          <w:tcPr>
            <w:tcW w:w="2729" w:type="dxa"/>
            <w:shd w:val="clear" w:color="auto" w:fill="FFFFFF"/>
          </w:tcPr>
          <w:p w:rsidR="00030FA9">
            <w:pPr>
              <w:pStyle w:val="Normal0"/>
              <w:adjustRightInd w:val="0"/>
            </w:pP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采购管理制度</w:t>
            </w:r>
          </w:p>
        </w:tc>
        <w:tc>
          <w:tcPr>
            <w:tcW w:w="2729" w:type="dxa"/>
            <w:shd w:val="clear" w:color="auto" w:fill="FFFFFF"/>
          </w:tcPr>
          <w:p w:rsidR="00030FA9">
            <w:pPr>
              <w:pStyle w:val="Normal0"/>
              <w:adjustRightInd w:val="0"/>
            </w:pP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机具使用管理制度</w:t>
            </w:r>
          </w:p>
        </w:tc>
        <w:tc>
          <w:tcPr>
            <w:tcW w:w="2729" w:type="dxa"/>
            <w:shd w:val="clear" w:color="auto" w:fill="FFFFFF"/>
          </w:tcPr>
          <w:p w:rsidR="00030FA9">
            <w:pPr>
              <w:pStyle w:val="Normal0"/>
              <w:adjustRightInd w:val="0"/>
            </w:pP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文件和资料管理规定</w:t>
            </w:r>
          </w:p>
        </w:tc>
        <w:tc>
          <w:tcPr>
            <w:tcW w:w="2729" w:type="dxa"/>
            <w:shd w:val="clear" w:color="auto" w:fill="FFFFFF"/>
          </w:tcPr>
          <w:p w:rsidR="00030FA9">
            <w:pPr>
              <w:pStyle w:val="Normal0"/>
              <w:adjustRightInd w:val="0"/>
            </w:pP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档案管理制度汇编</w:t>
            </w:r>
          </w:p>
        </w:tc>
        <w:tc>
          <w:tcPr>
            <w:tcW w:w="2729" w:type="dxa"/>
            <w:shd w:val="clear" w:color="auto" w:fill="FFFFFF"/>
          </w:tcPr>
          <w:p w:rsidR="00030FA9">
            <w:pPr>
              <w:pStyle w:val="Normal0"/>
              <w:adjustRightInd w:val="0"/>
            </w:pPr>
          </w:p>
        </w:tc>
      </w:tr>
      <w:tr>
        <w:tblPrEx>
          <w:tblW w:w="0" w:type="auto"/>
          <w:jc w:val="center"/>
          <w:shd w:val="clear" w:color="auto" w:fill="FFFFFF"/>
          <w:tblLayout w:type="fixed"/>
          <w:tblCellMar>
            <w:top w:w="57" w:type="dxa"/>
            <w:left w:w="57" w:type="dxa"/>
            <w:right w:w="57" w:type="dxa"/>
          </w:tblCellMar>
          <w:tblLook w:val="0000"/>
        </w:tblPrEx>
        <w:trPr>
          <w:trHeight w:hRule="exact" w:val="454"/>
          <w:jc w:val="center"/>
        </w:trPr>
        <w:tc>
          <w:tcPr>
            <w:tcW w:w="717" w:type="dxa"/>
            <w:shd w:val="clear" w:color="auto" w:fill="FFFFFF"/>
            <w:vAlign w:val="center"/>
          </w:tcPr>
          <w:p w:rsidR="00030FA9">
            <w:pPr>
              <w:pStyle w:val="Normal0"/>
              <w:numPr>
                <w:ilvl w:val="0"/>
                <w:numId w:val="53"/>
              </w:numPr>
              <w:spacing w:line="360" w:lineRule="auto"/>
              <w:jc w:val="right"/>
            </w:pPr>
          </w:p>
        </w:tc>
        <w:tc>
          <w:tcPr>
            <w:tcW w:w="5626" w:type="dxa"/>
            <w:shd w:val="clear" w:color="auto" w:fill="FFFFFF"/>
            <w:vAlign w:val="center"/>
          </w:tcPr>
          <w:p w:rsidR="00030FA9">
            <w:pPr>
              <w:pStyle w:val="Normal0"/>
            </w:pPr>
            <w:r>
              <w:rPr>
                <w:rFonts w:hint="eastAsia"/>
              </w:rPr>
              <w:t>教育培训工作制度</w:t>
            </w:r>
          </w:p>
        </w:tc>
        <w:tc>
          <w:tcPr>
            <w:tcW w:w="2729" w:type="dxa"/>
            <w:shd w:val="clear" w:color="auto" w:fill="FFFFFF"/>
          </w:tcPr>
          <w:p w:rsidR="00030FA9">
            <w:pPr>
              <w:pStyle w:val="Normal0"/>
              <w:adjustRightInd w:val="0"/>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https://d.book118.com/858115025142006042</w:t>
        </w:r>
      </w:hyperlink>
    </w:p>
    <w:p/>
    <w:sectPr>
      <w:type w:val="nextPage"/>
      <w:pgSz w:w="11906" w:h="16838"/>
      <w:pgMar w:top="1361" w:right="1247" w:bottom="1361" w:left="1701" w:header="964" w:footer="964" w:gutter="0"/>
      <w:pgNumType w:start="35"/>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1">
    <w:nsid w:val="00000002"/>
    <w:multiLevelType w:val="multilevel"/>
    <w:tmpl w:val="00000002"/>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03"/>
    <w:multiLevelType w:val="multilevel"/>
    <w:tmpl w:val="00000003"/>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4"/>
    <w:multiLevelType w:val="multilevel"/>
    <w:tmpl w:val="00000004"/>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5"/>
    <w:multiLevelType w:val="multilevel"/>
    <w:tmpl w:val="00000005"/>
    <w:lvl w:ilvl="0">
      <w:start w:val="1"/>
      <w:numFmt w:val="decimal"/>
      <w:lvlText w:val="%1"/>
      <w:lvlJc w:val="righ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6"/>
    <w:multiLevelType w:val="multilevel"/>
    <w:tmpl w:val="00000006"/>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6">
    <w:nsid w:val="00000007"/>
    <w:multiLevelType w:val="multilevel"/>
    <w:tmpl w:val="00000007"/>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8"/>
    <w:multiLevelType w:val="multilevel"/>
    <w:tmpl w:val="00000008"/>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9"/>
    <w:multiLevelType w:val="multilevel"/>
    <w:tmpl w:val="00000009"/>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0A"/>
    <w:multiLevelType w:val="multilevel"/>
    <w:tmpl w:val="0000000A"/>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B"/>
    <w:multiLevelType w:val="multilevel"/>
    <w:tmpl w:val="0000000B"/>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11">
    <w:nsid w:val="0000000C"/>
    <w:multiLevelType w:val="multilevel"/>
    <w:tmpl w:val="0000000C"/>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D"/>
    <w:multiLevelType w:val="multilevel"/>
    <w:tmpl w:val="0000000D"/>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E"/>
    <w:multiLevelType w:val="multilevel"/>
    <w:tmpl w:val="0000000E"/>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14">
    <w:nsid w:val="0000000F"/>
    <w:multiLevelType w:val="multilevel"/>
    <w:tmpl w:val="0000000F"/>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10"/>
    <w:multiLevelType w:val="multilevel"/>
    <w:tmpl w:val="00000010"/>
    <w:lvl w:ilvl="0">
      <w:start w:val="1"/>
      <w:numFmt w:val="decimal"/>
      <w:lvlText w:val="(%1)"/>
      <w:lvlJc w:val="left"/>
      <w:pPr>
        <w:tabs>
          <w:tab w:val="num" w:pos="397"/>
        </w:tabs>
        <w:ind w:left="0" w:firstLine="397"/>
      </w:pPr>
      <w:rPr>
        <w:rFonts w:hint="eastAsia"/>
      </w:rPr>
    </w:lvl>
    <w:lvl w:ilvl="1">
      <w:start w:val="1"/>
      <w:numFmt w:val="bullet"/>
      <w:lvlText w:val=""/>
      <w:lvlJc w:val="left"/>
      <w:pPr>
        <w:tabs>
          <w:tab w:val="num" w:pos="0"/>
        </w:tabs>
        <w:ind w:left="0" w:firstLine="0"/>
      </w:pPr>
      <w:rPr>
        <w:rFonts w:ascii="Wingdings" w:hAnsi="Wingdings" w:hint="default"/>
        <w:b/>
        <w:i w:val="0"/>
        <w:color w:val="000080"/>
        <w:sz w:val="28"/>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11"/>
    <w:multiLevelType w:val="multilevel"/>
    <w:tmpl w:val="00000011"/>
    <w:lvl w:ilvl="0">
      <w:start w:val="1"/>
      <w:numFmt w:val="decimal"/>
      <w:lvlText w:val="%1"/>
      <w:lvlJc w:val="left"/>
      <w:pPr>
        <w:tabs>
          <w:tab w:val="num" w:pos="0"/>
        </w:tabs>
        <w:ind w:left="0" w:firstLine="0"/>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00000012"/>
    <w:multiLevelType w:val="multilevel"/>
    <w:tmpl w:val="00000012"/>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00000013"/>
    <w:multiLevelType w:val="multilevel"/>
    <w:tmpl w:val="00000013"/>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19">
    <w:nsid w:val="00000014"/>
    <w:multiLevelType w:val="multilevel"/>
    <w:tmpl w:val="00000014"/>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20">
    <w:nsid w:val="00000016"/>
    <w:multiLevelType w:val="multilevel"/>
    <w:tmpl w:val="00000016"/>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00000018"/>
    <w:multiLevelType w:val="multilevel"/>
    <w:tmpl w:val="00000018"/>
    <w:lvl w:ilvl="0">
      <w:start w:val="1"/>
      <w:numFmt w:val="decimal"/>
      <w:lvlText w:val="(%1)"/>
      <w:lvlJc w:val="left"/>
      <w:pPr>
        <w:tabs>
          <w:tab w:val="num" w:pos="397"/>
        </w:tabs>
        <w:ind w:left="0" w:firstLine="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00000019"/>
    <w:multiLevelType w:val="multilevel"/>
    <w:tmpl w:val="00000019"/>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0000001A"/>
    <w:multiLevelType w:val="multilevel"/>
    <w:tmpl w:val="0000001A"/>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0000001D"/>
    <w:multiLevelType w:val="multilevel"/>
    <w:tmpl w:val="0000001D"/>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0000001E"/>
    <w:multiLevelType w:val="multilevel"/>
    <w:tmpl w:val="0000001E"/>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
    <w:nsid w:val="0000001F"/>
    <w:multiLevelType w:val="multilevel"/>
    <w:tmpl w:val="0000001F"/>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27">
    <w:nsid w:val="00000020"/>
    <w:multiLevelType w:val="multilevel"/>
    <w:tmpl w:val="00000020"/>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00000021"/>
    <w:multiLevelType w:val="multilevel"/>
    <w:tmpl w:val="00000021"/>
    <w:lvl w:ilvl="0">
      <w:start w:val="1"/>
      <w:numFmt w:val="decimal"/>
      <w:lvlText w:val="%1"/>
      <w:lvlJc w:val="right"/>
      <w:pPr>
        <w:tabs>
          <w:tab w:val="num" w:pos="0"/>
        </w:tabs>
        <w:ind w:left="0" w:firstLine="0"/>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00000022"/>
    <w:multiLevelType w:val="multilevel"/>
    <w:tmpl w:val="00000022"/>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0">
    <w:nsid w:val="00000023"/>
    <w:multiLevelType w:val="multilevel"/>
    <w:tmpl w:val="00000023"/>
    <w:lvl w:ilvl="0">
      <w:start w:val="1"/>
      <w:numFmt w:val="decimal"/>
      <w:lvlText w:val="%1"/>
      <w:lvlJc w:val="right"/>
      <w:pPr>
        <w:tabs>
          <w:tab w:val="num" w:pos="272"/>
        </w:tabs>
        <w:ind w:left="272" w:firstLine="0"/>
      </w:pPr>
      <w:rPr>
        <w:rFonts w:hint="eastAsia"/>
      </w:rPr>
    </w:lvl>
    <w:lvl w:ilvl="1">
      <w:start w:val="1"/>
      <w:numFmt w:val="lowerLetter"/>
      <w:lvlText w:val="%2)"/>
      <w:lvlJc w:val="left"/>
      <w:pPr>
        <w:tabs>
          <w:tab w:val="num" w:pos="1112"/>
        </w:tabs>
        <w:ind w:left="1112" w:hanging="420"/>
      </w:pPr>
    </w:lvl>
    <w:lvl w:ilvl="2">
      <w:start w:val="1"/>
      <w:numFmt w:val="lowerRoman"/>
      <w:lvlText w:val="%3."/>
      <w:lvlJc w:val="right"/>
      <w:pPr>
        <w:tabs>
          <w:tab w:val="num" w:pos="1532"/>
        </w:tabs>
        <w:ind w:left="1532" w:hanging="420"/>
      </w:pPr>
    </w:lvl>
    <w:lvl w:ilvl="3">
      <w:start w:val="1"/>
      <w:numFmt w:val="decimal"/>
      <w:lvlText w:val="%4."/>
      <w:lvlJc w:val="left"/>
      <w:pPr>
        <w:tabs>
          <w:tab w:val="num" w:pos="1952"/>
        </w:tabs>
        <w:ind w:left="1952" w:hanging="420"/>
      </w:pPr>
    </w:lvl>
    <w:lvl w:ilvl="4">
      <w:start w:val="1"/>
      <w:numFmt w:val="lowerLetter"/>
      <w:lvlText w:val="%5)"/>
      <w:lvlJc w:val="left"/>
      <w:pPr>
        <w:tabs>
          <w:tab w:val="num" w:pos="2372"/>
        </w:tabs>
        <w:ind w:left="2372" w:hanging="420"/>
      </w:pPr>
    </w:lvl>
    <w:lvl w:ilvl="5">
      <w:start w:val="1"/>
      <w:numFmt w:val="lowerRoman"/>
      <w:lvlText w:val="%6."/>
      <w:lvlJc w:val="right"/>
      <w:pPr>
        <w:tabs>
          <w:tab w:val="num" w:pos="2792"/>
        </w:tabs>
        <w:ind w:left="2792" w:hanging="420"/>
      </w:pPr>
    </w:lvl>
    <w:lvl w:ilvl="6">
      <w:start w:val="1"/>
      <w:numFmt w:val="decimal"/>
      <w:lvlText w:val="%7."/>
      <w:lvlJc w:val="left"/>
      <w:pPr>
        <w:tabs>
          <w:tab w:val="num" w:pos="3212"/>
        </w:tabs>
        <w:ind w:left="3212" w:hanging="420"/>
      </w:pPr>
    </w:lvl>
    <w:lvl w:ilvl="7">
      <w:start w:val="1"/>
      <w:numFmt w:val="lowerLetter"/>
      <w:lvlText w:val="%8)"/>
      <w:lvlJc w:val="left"/>
      <w:pPr>
        <w:tabs>
          <w:tab w:val="num" w:pos="3632"/>
        </w:tabs>
        <w:ind w:left="3632" w:hanging="420"/>
      </w:pPr>
    </w:lvl>
    <w:lvl w:ilvl="8">
      <w:start w:val="1"/>
      <w:numFmt w:val="lowerRoman"/>
      <w:lvlText w:val="%9."/>
      <w:lvlJc w:val="right"/>
      <w:pPr>
        <w:tabs>
          <w:tab w:val="num" w:pos="4052"/>
        </w:tabs>
        <w:ind w:left="4052" w:hanging="420"/>
      </w:pPr>
    </w:lvl>
  </w:abstractNum>
  <w:abstractNum w:abstractNumId="31">
    <w:nsid w:val="00000024"/>
    <w:multiLevelType w:val="multilevel"/>
    <w:tmpl w:val="00000024"/>
    <w:lvl w:ilvl="0">
      <w:start w:val="1"/>
      <w:numFmt w:val="decimal"/>
      <w:lvlText w:val="(%1)"/>
      <w:lvlJc w:val="left"/>
      <w:pPr>
        <w:tabs>
          <w:tab w:val="num" w:pos="397"/>
        </w:tabs>
        <w:ind w:left="0" w:firstLine="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00000025"/>
    <w:multiLevelType w:val="multilevel"/>
    <w:tmpl w:val="00000025"/>
    <w:lvl w:ilvl="0">
      <w:start w:val="1"/>
      <w:numFmt w:val="decimal"/>
      <w:lvlText w:val="(%1)"/>
      <w:lvlJc w:val="left"/>
      <w:pPr>
        <w:tabs>
          <w:tab w:val="num" w:pos="397"/>
        </w:tabs>
        <w:ind w:left="0" w:firstLine="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nsid w:val="00000026"/>
    <w:multiLevelType w:val="multilevel"/>
    <w:tmpl w:val="00000026"/>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4">
    <w:nsid w:val="00000027"/>
    <w:multiLevelType w:val="multilevel"/>
    <w:tmpl w:val="00000027"/>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5">
    <w:nsid w:val="00000028"/>
    <w:multiLevelType w:val="multilevel"/>
    <w:tmpl w:val="00000028"/>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6">
    <w:nsid w:val="00000029"/>
    <w:multiLevelType w:val="multilevel"/>
    <w:tmpl w:val="00000029"/>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7">
    <w:nsid w:val="0000002A"/>
    <w:multiLevelType w:val="multilevel"/>
    <w:tmpl w:val="0000002A"/>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38">
    <w:nsid w:val="0000002B"/>
    <w:multiLevelType w:val="multilevel"/>
    <w:tmpl w:val="0000002B"/>
    <w:lvl w:ilvl="0">
      <w:start w:val="1"/>
      <w:numFmt w:val="decimal"/>
      <w:lvlText w:val="%1"/>
      <w:lvlJc w:val="righ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9">
    <w:nsid w:val="0000002C"/>
    <w:multiLevelType w:val="multilevel"/>
    <w:tmpl w:val="0000002C"/>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0">
    <w:nsid w:val="0000002E"/>
    <w:multiLevelType w:val="multilevel"/>
    <w:tmpl w:val="0000002E"/>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1">
    <w:nsid w:val="0000002F"/>
    <w:multiLevelType w:val="multilevel"/>
    <w:tmpl w:val="0000002F"/>
    <w:lvl w:ilvl="0">
      <w:start w:val="1"/>
      <w:numFmt w:val="decimal"/>
      <w:lvlText w:val="%1"/>
      <w:lvlJc w:val="righ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2">
    <w:nsid w:val="00000030"/>
    <w:multiLevelType w:val="multilevel"/>
    <w:tmpl w:val="00000030"/>
    <w:lvl w:ilvl="0">
      <w:start w:val="1"/>
      <w:numFmt w:val="decimal"/>
      <w:lvlText w:val="%1"/>
      <w:lvlJc w:val="right"/>
      <w:pPr>
        <w:tabs>
          <w:tab w:val="num" w:pos="272"/>
        </w:tabs>
        <w:ind w:left="272" w:firstLine="0"/>
      </w:pPr>
      <w:rPr>
        <w:rFonts w:hint="eastAsia"/>
      </w:rPr>
    </w:lvl>
    <w:lvl w:ilvl="1">
      <w:start w:val="1"/>
      <w:numFmt w:val="lowerLetter"/>
      <w:lvlText w:val="%2)"/>
      <w:lvlJc w:val="left"/>
      <w:pPr>
        <w:tabs>
          <w:tab w:val="num" w:pos="1112"/>
        </w:tabs>
        <w:ind w:left="1112" w:hanging="420"/>
      </w:pPr>
    </w:lvl>
    <w:lvl w:ilvl="2">
      <w:start w:val="1"/>
      <w:numFmt w:val="lowerRoman"/>
      <w:lvlText w:val="%3."/>
      <w:lvlJc w:val="right"/>
      <w:pPr>
        <w:tabs>
          <w:tab w:val="num" w:pos="1532"/>
        </w:tabs>
        <w:ind w:left="1532" w:hanging="420"/>
      </w:pPr>
    </w:lvl>
    <w:lvl w:ilvl="3">
      <w:start w:val="1"/>
      <w:numFmt w:val="decimal"/>
      <w:lvlText w:val="%4."/>
      <w:lvlJc w:val="left"/>
      <w:pPr>
        <w:tabs>
          <w:tab w:val="num" w:pos="1952"/>
        </w:tabs>
        <w:ind w:left="1952" w:hanging="420"/>
      </w:pPr>
    </w:lvl>
    <w:lvl w:ilvl="4">
      <w:start w:val="1"/>
      <w:numFmt w:val="lowerLetter"/>
      <w:lvlText w:val="%5)"/>
      <w:lvlJc w:val="left"/>
      <w:pPr>
        <w:tabs>
          <w:tab w:val="num" w:pos="2372"/>
        </w:tabs>
        <w:ind w:left="2372" w:hanging="420"/>
      </w:pPr>
    </w:lvl>
    <w:lvl w:ilvl="5">
      <w:start w:val="1"/>
      <w:numFmt w:val="lowerRoman"/>
      <w:lvlText w:val="%6."/>
      <w:lvlJc w:val="right"/>
      <w:pPr>
        <w:tabs>
          <w:tab w:val="num" w:pos="2792"/>
        </w:tabs>
        <w:ind w:left="2792" w:hanging="420"/>
      </w:pPr>
    </w:lvl>
    <w:lvl w:ilvl="6">
      <w:start w:val="1"/>
      <w:numFmt w:val="decimal"/>
      <w:lvlText w:val="%7."/>
      <w:lvlJc w:val="left"/>
      <w:pPr>
        <w:tabs>
          <w:tab w:val="num" w:pos="3212"/>
        </w:tabs>
        <w:ind w:left="3212" w:hanging="420"/>
      </w:pPr>
    </w:lvl>
    <w:lvl w:ilvl="7">
      <w:start w:val="1"/>
      <w:numFmt w:val="lowerLetter"/>
      <w:lvlText w:val="%8)"/>
      <w:lvlJc w:val="left"/>
      <w:pPr>
        <w:tabs>
          <w:tab w:val="num" w:pos="3632"/>
        </w:tabs>
        <w:ind w:left="3632" w:hanging="420"/>
      </w:pPr>
    </w:lvl>
    <w:lvl w:ilvl="8">
      <w:start w:val="1"/>
      <w:numFmt w:val="lowerRoman"/>
      <w:lvlText w:val="%9."/>
      <w:lvlJc w:val="right"/>
      <w:pPr>
        <w:tabs>
          <w:tab w:val="num" w:pos="4052"/>
        </w:tabs>
        <w:ind w:left="4052" w:hanging="420"/>
      </w:pPr>
    </w:lvl>
  </w:abstractNum>
  <w:abstractNum w:abstractNumId="43">
    <w:nsid w:val="00000031"/>
    <w:multiLevelType w:val="multilevel"/>
    <w:tmpl w:val="00000031"/>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00000032"/>
    <w:multiLevelType w:val="multilevel"/>
    <w:tmpl w:val="00000032"/>
    <w:lvl w:ilvl="0">
      <w:start w:val="1"/>
      <w:numFmt w:val="decimal"/>
      <w:lvlText w:val="%1"/>
      <w:lvlJc w:val="left"/>
      <w:pPr>
        <w:tabs>
          <w:tab w:val="num" w:pos="0"/>
        </w:tabs>
        <w:ind w:left="0" w:firstLine="0"/>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5">
    <w:nsid w:val="00000033"/>
    <w:multiLevelType w:val="multilevel"/>
    <w:tmpl w:val="00000033"/>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46">
    <w:nsid w:val="00000034"/>
    <w:multiLevelType w:val="multilevel"/>
    <w:tmpl w:val="00000034"/>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47">
    <w:nsid w:val="00000035"/>
    <w:multiLevelType w:val="multilevel"/>
    <w:tmpl w:val="00000035"/>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8">
    <w:nsid w:val="00000036"/>
    <w:multiLevelType w:val="multilevel"/>
    <w:tmpl w:val="00000036"/>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9">
    <w:nsid w:val="00000037"/>
    <w:multiLevelType w:val="multilevel"/>
    <w:tmpl w:val="00000037"/>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50">
    <w:nsid w:val="00000039"/>
    <w:multiLevelType w:val="multilevel"/>
    <w:tmpl w:val="00000039"/>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1">
    <w:nsid w:val="0000003A"/>
    <w:multiLevelType w:val="multilevel"/>
    <w:tmpl w:val="0000003A"/>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2">
    <w:nsid w:val="0000003B"/>
    <w:multiLevelType w:val="multilevel"/>
    <w:tmpl w:val="0000003B"/>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3">
    <w:nsid w:val="0000003C"/>
    <w:multiLevelType w:val="multilevel"/>
    <w:tmpl w:val="0000003C"/>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4">
    <w:nsid w:val="0000003D"/>
    <w:multiLevelType w:val="multilevel"/>
    <w:tmpl w:val="0000003D"/>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5">
    <w:nsid w:val="0000003E"/>
    <w:multiLevelType w:val="multilevel"/>
    <w:tmpl w:val="0000003E"/>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6">
    <w:nsid w:val="0000003F"/>
    <w:multiLevelType w:val="multilevel"/>
    <w:tmpl w:val="0000003F"/>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7">
    <w:nsid w:val="00000040"/>
    <w:multiLevelType w:val="multilevel"/>
    <w:tmpl w:val="00000040"/>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8">
    <w:nsid w:val="00000041"/>
    <w:multiLevelType w:val="multilevel"/>
    <w:tmpl w:val="00000041"/>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9">
    <w:nsid w:val="00000042"/>
    <w:multiLevelType w:val="multilevel"/>
    <w:tmpl w:val="00000042"/>
    <w:lvl w:ilvl="0">
      <w:start w:val="1"/>
      <w:numFmt w:val="decimal"/>
      <w:lvlText w:val="(%1)"/>
      <w:lvlJc w:val="left"/>
      <w:pPr>
        <w:tabs>
          <w:tab w:val="num" w:pos="397"/>
        </w:tabs>
        <w:ind w:left="794"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397"/>
        </w:tabs>
        <w:ind w:left="0" w:firstLine="397"/>
      </w:pPr>
      <w:rPr>
        <w:rFonts w:hint="eastAsia"/>
        <w:b w:val="0"/>
        <w:i w:val="0"/>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0">
    <w:nsid w:val="00000043"/>
    <w:multiLevelType w:val="multilevel"/>
    <w:tmpl w:val="00000043"/>
    <w:lvl w:ilvl="0">
      <w:start w:val="1"/>
      <w:numFmt w:val="decimal"/>
      <w:lvlText w:val="%1"/>
      <w:lvlJc w:val="right"/>
      <w:pPr>
        <w:tabs>
          <w:tab w:val="num" w:pos="272"/>
        </w:tabs>
        <w:ind w:left="272" w:firstLine="0"/>
      </w:pPr>
      <w:rPr>
        <w:rFonts w:hint="eastAsia"/>
      </w:rPr>
    </w:lvl>
    <w:lvl w:ilvl="1">
      <w:start w:val="1"/>
      <w:numFmt w:val="lowerLetter"/>
      <w:lvlText w:val="%2)"/>
      <w:lvlJc w:val="left"/>
      <w:pPr>
        <w:tabs>
          <w:tab w:val="num" w:pos="1112"/>
        </w:tabs>
        <w:ind w:left="1112" w:hanging="420"/>
      </w:pPr>
    </w:lvl>
    <w:lvl w:ilvl="2">
      <w:start w:val="1"/>
      <w:numFmt w:val="lowerRoman"/>
      <w:lvlText w:val="%3."/>
      <w:lvlJc w:val="right"/>
      <w:pPr>
        <w:tabs>
          <w:tab w:val="num" w:pos="1532"/>
        </w:tabs>
        <w:ind w:left="1532" w:hanging="420"/>
      </w:pPr>
    </w:lvl>
    <w:lvl w:ilvl="3">
      <w:start w:val="1"/>
      <w:numFmt w:val="decimal"/>
      <w:lvlText w:val="%4."/>
      <w:lvlJc w:val="left"/>
      <w:pPr>
        <w:tabs>
          <w:tab w:val="num" w:pos="1952"/>
        </w:tabs>
        <w:ind w:left="1952" w:hanging="420"/>
      </w:pPr>
    </w:lvl>
    <w:lvl w:ilvl="4">
      <w:start w:val="1"/>
      <w:numFmt w:val="lowerLetter"/>
      <w:lvlText w:val="%5)"/>
      <w:lvlJc w:val="left"/>
      <w:pPr>
        <w:tabs>
          <w:tab w:val="num" w:pos="2372"/>
        </w:tabs>
        <w:ind w:left="2372" w:hanging="420"/>
      </w:pPr>
    </w:lvl>
    <w:lvl w:ilvl="5">
      <w:start w:val="1"/>
      <w:numFmt w:val="lowerRoman"/>
      <w:lvlText w:val="%6."/>
      <w:lvlJc w:val="right"/>
      <w:pPr>
        <w:tabs>
          <w:tab w:val="num" w:pos="2792"/>
        </w:tabs>
        <w:ind w:left="2792" w:hanging="420"/>
      </w:pPr>
    </w:lvl>
    <w:lvl w:ilvl="6">
      <w:start w:val="1"/>
      <w:numFmt w:val="decimal"/>
      <w:lvlText w:val="%7."/>
      <w:lvlJc w:val="left"/>
      <w:pPr>
        <w:tabs>
          <w:tab w:val="num" w:pos="3212"/>
        </w:tabs>
        <w:ind w:left="3212" w:hanging="420"/>
      </w:pPr>
    </w:lvl>
    <w:lvl w:ilvl="7">
      <w:start w:val="1"/>
      <w:numFmt w:val="lowerLetter"/>
      <w:lvlText w:val="%8)"/>
      <w:lvlJc w:val="left"/>
      <w:pPr>
        <w:tabs>
          <w:tab w:val="num" w:pos="3632"/>
        </w:tabs>
        <w:ind w:left="3632" w:hanging="420"/>
      </w:pPr>
    </w:lvl>
    <w:lvl w:ilvl="8">
      <w:start w:val="1"/>
      <w:numFmt w:val="lowerRoman"/>
      <w:lvlText w:val="%9."/>
      <w:lvlJc w:val="right"/>
      <w:pPr>
        <w:tabs>
          <w:tab w:val="num" w:pos="4052"/>
        </w:tabs>
        <w:ind w:left="4052" w:hanging="420"/>
      </w:pPr>
    </w:lvl>
  </w:abstractNum>
  <w:abstractNum w:abstractNumId="61">
    <w:nsid w:val="00000044"/>
    <w:multiLevelType w:val="multilevel"/>
    <w:tmpl w:val="00000044"/>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2">
    <w:nsid w:val="00000045"/>
    <w:multiLevelType w:val="multilevel"/>
    <w:tmpl w:val="00000045"/>
    <w:lvl w:ilvl="0">
      <w:start w:val="1"/>
      <w:numFmt w:val="decimal"/>
      <w:lvlText w:val="(%1)"/>
      <w:lvlJc w:val="left"/>
      <w:pPr>
        <w:tabs>
          <w:tab w:val="num" w:pos="397"/>
        </w:tabs>
        <w:ind w:left="0" w:firstLine="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3">
    <w:nsid w:val="00000046"/>
    <w:multiLevelType w:val="multilevel"/>
    <w:tmpl w:val="00000046"/>
    <w:lvl w:ilvl="0">
      <w:start w:val="1"/>
      <w:numFmt w:val="lowerLetter"/>
      <w:lvlText w:val="%1、"/>
      <w:lvlJc w:val="left"/>
      <w:pPr>
        <w:tabs>
          <w:tab w:val="num" w:pos="397"/>
        </w:tabs>
        <w:ind w:left="0" w:firstLine="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4">
    <w:nsid w:val="00000047"/>
    <w:multiLevelType w:val="multilevel"/>
    <w:tmpl w:val="00000047"/>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5">
    <w:nsid w:val="00000048"/>
    <w:multiLevelType w:val="multilevel"/>
    <w:tmpl w:val="00000048"/>
    <w:lvl w:ilvl="0">
      <w:start w:val="1"/>
      <w:numFmt w:val="decimal"/>
      <w:lvlText w:val="(%1)"/>
      <w:lvlJc w:val="left"/>
      <w:pPr>
        <w:tabs>
          <w:tab w:val="num" w:pos="397"/>
        </w:tabs>
        <w:ind w:left="0" w:firstLine="397"/>
      </w:pPr>
      <w:rPr>
        <w:rFonts w:hint="eastAsia"/>
      </w:rPr>
    </w:lvl>
    <w:lvl w:ilvl="1">
      <w:start w:val="1"/>
      <w:numFmt w:val="bullet"/>
      <w:lvlText w:val=""/>
      <w:lvlJc w:val="left"/>
      <w:pPr>
        <w:tabs>
          <w:tab w:val="num" w:pos="0"/>
        </w:tabs>
        <w:ind w:left="0" w:firstLine="0"/>
      </w:pPr>
      <w:rPr>
        <w:rFonts w:ascii="Wingdings" w:hAnsi="Wingdings" w:hint="default"/>
        <w:b/>
        <w:i w:val="0"/>
        <w:color w:val="000080"/>
        <w:sz w:val="28"/>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6">
    <w:nsid w:val="00000049"/>
    <w:multiLevelType w:val="multilevel"/>
    <w:tmpl w:val="00000049"/>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7">
    <w:nsid w:val="0000004A"/>
    <w:multiLevelType w:val="multilevel"/>
    <w:tmpl w:val="0000004A"/>
    <w:lvl w:ilvl="0">
      <w:start w:val="1"/>
      <w:numFmt w:val="decimal"/>
      <w:lvlText w:val="(%1)"/>
      <w:lvlJc w:val="left"/>
      <w:pPr>
        <w:tabs>
          <w:tab w:val="num" w:pos="397"/>
        </w:tabs>
        <w:ind w:left="0" w:firstLine="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8">
    <w:nsid w:val="0000004B"/>
    <w:multiLevelType w:val="multilevel"/>
    <w:tmpl w:val="0000004B"/>
    <w:lvl w:ilvl="0">
      <w:start w:val="1"/>
      <w:numFmt w:val="decimal"/>
      <w:lvlText w:val="%1"/>
      <w:lvlJc w:val="right"/>
      <w:pPr>
        <w:tabs>
          <w:tab w:val="num" w:pos="0"/>
        </w:tabs>
        <w:ind w:left="0" w:firstLine="0"/>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9">
    <w:nsid w:val="0000004C"/>
    <w:multiLevelType w:val="multilevel"/>
    <w:tmpl w:val="0000004C"/>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0">
    <w:nsid w:val="0000004F"/>
    <w:multiLevelType w:val="multilevel"/>
    <w:tmpl w:val="0000004F"/>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1">
    <w:nsid w:val="00000050"/>
    <w:multiLevelType w:val="multilevel"/>
    <w:tmpl w:val="00000050"/>
    <w:lvl w:ilvl="0">
      <w:start w:val="1"/>
      <w:numFmt w:val="decimal"/>
      <w:lvlText w:val="%1"/>
      <w:lvlJc w:val="left"/>
      <w:pPr>
        <w:tabs>
          <w:tab w:val="num" w:pos="0"/>
        </w:tabs>
        <w:ind w:left="0" w:firstLine="0"/>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2">
    <w:nsid w:val="00000051"/>
    <w:multiLevelType w:val="multilevel"/>
    <w:tmpl w:val="00000051"/>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3">
    <w:nsid w:val="00000052"/>
    <w:multiLevelType w:val="multilevel"/>
    <w:tmpl w:val="00000052"/>
    <w:lvl w:ilvl="0">
      <w:start w:val="1"/>
      <w:numFmt w:val="decimal"/>
      <w:lvlText w:val="(%1)"/>
      <w:lvlJc w:val="left"/>
      <w:pPr>
        <w:tabs>
          <w:tab w:val="num" w:pos="397"/>
        </w:tabs>
        <w:ind w:left="0" w:firstLine="397"/>
      </w:pPr>
      <w:rPr>
        <w:rFonts w:hint="eastAsia"/>
      </w:rPr>
    </w:lvl>
    <w:lvl w:ilvl="1">
      <w:start w:val="1"/>
      <w:numFmt w:val="bullet"/>
      <w:lvlText w:val=""/>
      <w:lvlJc w:val="left"/>
      <w:pPr>
        <w:tabs>
          <w:tab w:val="num" w:pos="0"/>
        </w:tabs>
        <w:ind w:left="0" w:firstLine="0"/>
      </w:pPr>
      <w:rPr>
        <w:rFonts w:ascii="Wingdings" w:hAnsi="Wingdings" w:hint="default"/>
        <w:b/>
        <w:i w:val="0"/>
        <w:color w:val="000080"/>
        <w:sz w:val="28"/>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4">
    <w:nsid w:val="00000053"/>
    <w:multiLevelType w:val="multilevel"/>
    <w:tmpl w:val="00000053"/>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5">
    <w:nsid w:val="00000055"/>
    <w:multiLevelType w:val="multilevel"/>
    <w:tmpl w:val="00000055"/>
    <w:lvl w:ilvl="0">
      <w:start w:val="1"/>
      <w:numFmt w:val="decimal"/>
      <w:lvlText w:val="%1"/>
      <w:lvlJc w:val="left"/>
      <w:pPr>
        <w:tabs>
          <w:tab w:val="num" w:pos="0"/>
        </w:tabs>
        <w:ind w:left="0" w:firstLine="0"/>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6">
    <w:nsid w:val="00000056"/>
    <w:multiLevelType w:val="multilevel"/>
    <w:tmpl w:val="00000056"/>
    <w:lvl w:ilvl="0">
      <w:start w:val="1"/>
      <w:numFmt w:val="decimal"/>
      <w:lvlText w:val="(%1)"/>
      <w:lvlJc w:val="left"/>
      <w:pPr>
        <w:tabs>
          <w:tab w:val="num" w:pos="397"/>
        </w:tabs>
        <w:ind w:left="794"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397"/>
        </w:tabs>
        <w:ind w:left="0" w:firstLine="397"/>
      </w:pPr>
      <w:rPr>
        <w:rFonts w:hint="eastAsia"/>
        <w:b w:val="0"/>
        <w:i w:val="0"/>
        <w:color w:val="000000"/>
      </w:rPr>
    </w:lvl>
    <w:lvl w:ilvl="3">
      <w:start w:val="1"/>
      <w:numFmt w:val="decimal"/>
      <w:lvlText w:val="(%4)"/>
      <w:lvlJc w:val="left"/>
      <w:pPr>
        <w:tabs>
          <w:tab w:val="num" w:pos="397"/>
        </w:tabs>
        <w:ind w:left="0" w:firstLine="397"/>
      </w:pPr>
      <w:rPr>
        <w:rFonts w:hint="eastAsia"/>
        <w:b w:val="0"/>
        <w:i w:val="0"/>
        <w:color w:val="000000"/>
      </w:rPr>
    </w:lvl>
    <w:lvl w:ilvl="4">
      <w:start w:val="1"/>
      <w:numFmt w:val="japaneseCounting"/>
      <w:lvlText w:val="%5、"/>
      <w:lvlJc w:val="left"/>
      <w:pPr>
        <w:ind w:left="2400" w:hanging="720"/>
      </w:pPr>
      <w:rPr>
        <w:rFonts w:hint="default"/>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7">
    <w:nsid w:val="00000057"/>
    <w:multiLevelType w:val="multilevel"/>
    <w:tmpl w:val="00000057"/>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8">
    <w:nsid w:val="00000058"/>
    <w:multiLevelType w:val="multilevel"/>
    <w:tmpl w:val="00000058"/>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9">
    <w:nsid w:val="00000059"/>
    <w:multiLevelType w:val="multilevel"/>
    <w:tmpl w:val="00000059"/>
    <w:lvl w:ilvl="0">
      <w:start w:val="1"/>
      <w:numFmt w:val="decimal"/>
      <w:lvlText w:val="%1"/>
      <w:lvlJc w:val="right"/>
      <w:pPr>
        <w:tabs>
          <w:tab w:val="num" w:pos="0"/>
        </w:tabs>
        <w:ind w:left="0" w:firstLine="288"/>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0">
    <w:nsid w:val="0000005A"/>
    <w:multiLevelType w:val="multilevel"/>
    <w:tmpl w:val="0000005A"/>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1">
    <w:nsid w:val="0000005B"/>
    <w:multiLevelType w:val="multilevel"/>
    <w:tmpl w:val="0000005B"/>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82">
    <w:nsid w:val="0000005C"/>
    <w:multiLevelType w:val="multilevel"/>
    <w:tmpl w:val="0000005C"/>
    <w:lvl w:ilvl="0">
      <w:start w:val="1"/>
      <w:numFmt w:val="decimal"/>
      <w:lvlText w:val="%1"/>
      <w:lvlJc w:val="righ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3">
    <w:nsid w:val="0000005D"/>
    <w:multiLevelType w:val="multilevel"/>
    <w:tmpl w:val="0000005D"/>
    <w:lvl w:ilvl="0">
      <w:start w:val="1"/>
      <w:numFmt w:val="decimal"/>
      <w:lvlText w:val="%1"/>
      <w:lvlJc w:val="righ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4">
    <w:nsid w:val="0000005E"/>
    <w:multiLevelType w:val="multilevel"/>
    <w:tmpl w:val="0000005E"/>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85">
    <w:nsid w:val="0000005F"/>
    <w:multiLevelType w:val="multilevel"/>
    <w:tmpl w:val="0000005F"/>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6">
    <w:nsid w:val="00000060"/>
    <w:multiLevelType w:val="multilevel"/>
    <w:tmpl w:val="00000060"/>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87">
    <w:nsid w:val="00000061"/>
    <w:multiLevelType w:val="multilevel"/>
    <w:tmpl w:val="00000061"/>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nsid w:val="00000062"/>
    <w:multiLevelType w:val="multilevel"/>
    <w:tmpl w:val="00000062"/>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9">
    <w:nsid w:val="00000063"/>
    <w:multiLevelType w:val="multilevel"/>
    <w:tmpl w:val="00000063"/>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0">
    <w:nsid w:val="00000064"/>
    <w:multiLevelType w:val="multilevel"/>
    <w:tmpl w:val="00000064"/>
    <w:lvl w:ilvl="0">
      <w:start w:val="1"/>
      <w:numFmt w:val="decimal"/>
      <w:lvlText w:val="(%1)"/>
      <w:lvlJc w:val="left"/>
      <w:pPr>
        <w:tabs>
          <w:tab w:val="num" w:pos="397"/>
        </w:tabs>
        <w:ind w:left="794"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397"/>
        </w:tabs>
        <w:ind w:left="0" w:firstLine="397"/>
      </w:pPr>
      <w:rPr>
        <w:rFonts w:hint="eastAsia"/>
        <w:b w:val="0"/>
        <w:i w:val="0"/>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1">
    <w:nsid w:val="00000065"/>
    <w:multiLevelType w:val="multilevel"/>
    <w:tmpl w:val="00000065"/>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2">
    <w:nsid w:val="00000067"/>
    <w:multiLevelType w:val="multilevel"/>
    <w:tmpl w:val="00000067"/>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nsid w:val="00000068"/>
    <w:multiLevelType w:val="multilevel"/>
    <w:tmpl w:val="00000068"/>
    <w:lvl w:ilvl="0">
      <w:start w:val="1"/>
      <w:numFmt w:val="decimal"/>
      <w:pStyle w:val="Heading1"/>
      <w:suff w:val="space"/>
      <w:lvlText w:val="%1."/>
      <w:lvlJc w:val="left"/>
      <w:pPr>
        <w:ind w:left="431" w:hanging="431"/>
      </w:pPr>
      <w:rPr>
        <w:rFonts w:ascii="Times New Roman" w:eastAsia="宋体" w:hAnsi="Times New Roman" w:hint="default"/>
        <w:b/>
        <w:i w:val="0"/>
        <w:sz w:val="36"/>
      </w:rPr>
    </w:lvl>
    <w:lvl w:ilvl="1">
      <w:start w:val="1"/>
      <w:numFmt w:val="decimal"/>
      <w:pStyle w:val="Heading2"/>
      <w:isLgl/>
      <w:suff w:val="space"/>
      <w:lvlText w:val="%1.%2."/>
      <w:lvlJc w:val="left"/>
      <w:pPr>
        <w:ind w:left="785" w:hanging="785"/>
      </w:pPr>
      <w:rPr>
        <w:rFonts w:ascii="Times New Roman" w:eastAsia="宋体" w:hAnsi="Times New Roman" w:hint="default"/>
        <w:b/>
        <w:i w:val="0"/>
        <w:color w:val="auto"/>
        <w:sz w:val="32"/>
      </w:rPr>
    </w:lvl>
    <w:lvl w:ilvl="2">
      <w:start w:val="1"/>
      <w:numFmt w:val="decimal"/>
      <w:pStyle w:val="Heading3"/>
      <w:suff w:val="space"/>
      <w:lvlText w:val="%1.%2.%3."/>
      <w:lvlJc w:val="left"/>
      <w:pPr>
        <w:ind w:left="782" w:hanging="782"/>
      </w:pPr>
      <w:rPr>
        <w:rFonts w:ascii="Times New Roman" w:eastAsia="宋体" w:hAnsi="Times New Roman" w:hint="default"/>
        <w:b/>
        <w:i w:val="0"/>
        <w:color w:val="auto"/>
        <w:sz w:val="30"/>
      </w:rPr>
    </w:lvl>
    <w:lvl w:ilvl="3">
      <w:start w:val="1"/>
      <w:numFmt w:val="decimal"/>
      <w:lvlText w:val="%1.%2.%3.%4."/>
      <w:lvlJc w:val="left"/>
      <w:pPr>
        <w:tabs>
          <w:tab w:val="num" w:pos="1134"/>
        </w:tabs>
        <w:ind w:left="1134" w:hanging="1134"/>
      </w:pPr>
      <w:rPr>
        <w:rFonts w:ascii="Times New Roman" w:hAnsi="Times New Roman" w:hint="default"/>
      </w:rPr>
    </w:lvl>
    <w:lvl w:ilvl="4">
      <w:start w:val="1"/>
      <w:numFmt w:val="decimal"/>
      <w:lvlText w:val="%1.%2.%3.%4.%5."/>
      <w:lvlJc w:val="left"/>
      <w:pPr>
        <w:tabs>
          <w:tab w:val="num" w:pos="1009"/>
        </w:tabs>
        <w:ind w:left="1009" w:hanging="1009"/>
      </w:pPr>
      <w:rPr>
        <w:rFonts w:hint="eastAsia"/>
      </w:rPr>
    </w:lvl>
    <w:lvl w:ilvl="5">
      <w:start w:val="1"/>
      <w:numFmt w:val="decimal"/>
      <w:lvlText w:val="%1.%2.%3.%4.%5.%6."/>
      <w:lvlJc w:val="left"/>
      <w:pPr>
        <w:tabs>
          <w:tab w:val="num" w:pos="1151"/>
        </w:tabs>
        <w:ind w:left="1151" w:hanging="1151"/>
      </w:pPr>
      <w:rPr>
        <w:rFonts w:hint="eastAsia"/>
      </w:rPr>
    </w:lvl>
    <w:lvl w:ilvl="6">
      <w:start w:val="1"/>
      <w:numFmt w:val="decimal"/>
      <w:lvlText w:val="%1.%2.%3.%4.%5.%6.%7."/>
      <w:lvlJc w:val="left"/>
      <w:pPr>
        <w:tabs>
          <w:tab w:val="num" w:pos="1298"/>
        </w:tabs>
        <w:ind w:left="1298" w:hanging="1298"/>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2"/>
        </w:tabs>
        <w:ind w:left="1582" w:hanging="1582"/>
      </w:pPr>
      <w:rPr>
        <w:rFonts w:hint="eastAsia"/>
      </w:rPr>
    </w:lvl>
  </w:abstractNum>
  <w:abstractNum w:abstractNumId="94">
    <w:nsid w:val="00000069"/>
    <w:multiLevelType w:val="multilevel"/>
    <w:tmpl w:val="00000069"/>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nsid w:val="0000006A"/>
    <w:multiLevelType w:val="multilevel"/>
    <w:tmpl w:val="0000006A"/>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6">
    <w:nsid w:val="0000006B"/>
    <w:multiLevelType w:val="multilevel"/>
    <w:tmpl w:val="0000006B"/>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7">
    <w:nsid w:val="0000006C"/>
    <w:multiLevelType w:val="multilevel"/>
    <w:tmpl w:val="0000006C"/>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98">
    <w:nsid w:val="0000006E"/>
    <w:multiLevelType w:val="multilevel"/>
    <w:tmpl w:val="0000006E"/>
    <w:lvl w:ilvl="0">
      <w:start w:val="1"/>
      <w:numFmt w:val="decimalEnclosedCircle"/>
      <w:lvlText w:val="%1"/>
      <w:lvlJc w:val="left"/>
      <w:pPr>
        <w:tabs>
          <w:tab w:val="num" w:pos="360"/>
        </w:tabs>
        <w:ind w:left="360" w:hanging="360"/>
      </w:pPr>
      <w:rPr>
        <w:rFonts w:hint="default"/>
      </w:rPr>
    </w:lvl>
    <w:lvl w:ilvl="1">
      <w:start w:val="1"/>
      <w:numFmt w:val="lowerLetter"/>
      <w:lvlText w:val="%2)"/>
      <w:lvlJc w:val="left"/>
      <w:pPr>
        <w:tabs>
          <w:tab w:val="num" w:pos="420"/>
        </w:tabs>
        <w:ind w:left="420" w:hanging="420"/>
      </w:pPr>
    </w:lvl>
    <w:lvl w:ilvl="2">
      <w:start w:val="1"/>
      <w:numFmt w:val="lowerRoman"/>
      <w:lvlText w:val="%3."/>
      <w:lvlJc w:val="right"/>
      <w:pPr>
        <w:tabs>
          <w:tab w:val="num" w:pos="840"/>
        </w:tabs>
        <w:ind w:left="840" w:hanging="420"/>
      </w:pPr>
    </w:lvl>
    <w:lvl w:ilvl="3">
      <w:start w:val="1"/>
      <w:numFmt w:val="decimal"/>
      <w:lvlText w:val="%4."/>
      <w:lvlJc w:val="left"/>
      <w:pPr>
        <w:tabs>
          <w:tab w:val="num" w:pos="1260"/>
        </w:tabs>
        <w:ind w:left="1260" w:hanging="420"/>
      </w:pPr>
    </w:lvl>
    <w:lvl w:ilvl="4">
      <w:start w:val="1"/>
      <w:numFmt w:val="lowerLetter"/>
      <w:lvlText w:val="%5)"/>
      <w:lvlJc w:val="left"/>
      <w:pPr>
        <w:tabs>
          <w:tab w:val="num" w:pos="1680"/>
        </w:tabs>
        <w:ind w:left="1680" w:hanging="420"/>
      </w:pPr>
    </w:lvl>
    <w:lvl w:ilvl="5">
      <w:start w:val="1"/>
      <w:numFmt w:val="lowerRoman"/>
      <w:lvlText w:val="%6."/>
      <w:lvlJc w:val="right"/>
      <w:pPr>
        <w:tabs>
          <w:tab w:val="num" w:pos="2100"/>
        </w:tabs>
        <w:ind w:left="2100" w:hanging="420"/>
      </w:pPr>
    </w:lvl>
    <w:lvl w:ilvl="6">
      <w:start w:val="1"/>
      <w:numFmt w:val="decimal"/>
      <w:lvlText w:val="%7."/>
      <w:lvlJc w:val="left"/>
      <w:pPr>
        <w:tabs>
          <w:tab w:val="num" w:pos="2520"/>
        </w:tabs>
        <w:ind w:left="2520" w:hanging="420"/>
      </w:pPr>
    </w:lvl>
    <w:lvl w:ilvl="7">
      <w:start w:val="1"/>
      <w:numFmt w:val="lowerLetter"/>
      <w:lvlText w:val="%8)"/>
      <w:lvlJc w:val="left"/>
      <w:pPr>
        <w:tabs>
          <w:tab w:val="num" w:pos="2940"/>
        </w:tabs>
        <w:ind w:left="2940" w:hanging="420"/>
      </w:pPr>
    </w:lvl>
    <w:lvl w:ilvl="8">
      <w:start w:val="1"/>
      <w:numFmt w:val="lowerRoman"/>
      <w:lvlText w:val="%9."/>
      <w:lvlJc w:val="right"/>
      <w:pPr>
        <w:tabs>
          <w:tab w:val="num" w:pos="3360"/>
        </w:tabs>
        <w:ind w:left="3360" w:hanging="420"/>
      </w:pPr>
    </w:lvl>
  </w:abstractNum>
  <w:abstractNum w:abstractNumId="99">
    <w:nsid w:val="0000006F"/>
    <w:multiLevelType w:val="multilevel"/>
    <w:tmpl w:val="0000006F"/>
    <w:lvl w:ilvl="0">
      <w:start w:val="1"/>
      <w:numFmt w:val="decimal"/>
      <w:lvlText w:val="(%1)"/>
      <w:lvlJc w:val="left"/>
      <w:pPr>
        <w:tabs>
          <w:tab w:val="num" w:pos="397"/>
        </w:tabs>
        <w:ind w:left="794" w:hanging="397"/>
      </w:pPr>
      <w:rPr>
        <w:rFonts w:hint="eastAsia"/>
      </w:rPr>
    </w:lvl>
    <w:lvl w:ilvl="1">
      <w:start w:val="1"/>
      <w:numFmt w:val="decimal"/>
      <w:lvlText w:val="(%2)"/>
      <w:lvlJc w:val="left"/>
      <w:pPr>
        <w:tabs>
          <w:tab w:val="num" w:pos="397"/>
        </w:tabs>
        <w:ind w:left="0" w:firstLine="397"/>
      </w:pPr>
      <w:rPr>
        <w:rFonts w:hint="eastAsia"/>
        <w:b w:val="0"/>
        <w:i w:val="0"/>
        <w:color w:val="000000"/>
      </w:rPr>
    </w:lvl>
    <w:lvl w:ilvl="2">
      <w:start w:val="2"/>
      <w:numFmt w:val="japaneseCounting"/>
      <w:lvlText w:val="%3、"/>
      <w:lvlJc w:val="left"/>
      <w:pPr>
        <w:ind w:left="1560" w:hanging="72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0">
    <w:nsid w:val="00000070"/>
    <w:multiLevelType w:val="multilevel"/>
    <w:tmpl w:val="00000070"/>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1">
    <w:nsid w:val="00000071"/>
    <w:multiLevelType w:val="multilevel"/>
    <w:tmpl w:val="00000071"/>
    <w:lvl w:ilvl="0">
      <w:start w:val="1"/>
      <w:numFmt w:val="decimal"/>
      <w:lvlText w:val="%1"/>
      <w:lvlJc w:val="righ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2">
    <w:nsid w:val="00000072"/>
    <w:multiLevelType w:val="multilevel"/>
    <w:tmpl w:val="00000072"/>
    <w:lvl w:ilvl="0">
      <w:start w:val="1"/>
      <w:numFmt w:val="decimal"/>
      <w:lvlText w:val="(%1)"/>
      <w:lvlJc w:val="left"/>
      <w:pPr>
        <w:tabs>
          <w:tab w:val="num" w:pos="397"/>
        </w:tabs>
        <w:ind w:left="0" w:firstLine="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3">
    <w:nsid w:val="00000073"/>
    <w:multiLevelType w:val="multilevel"/>
    <w:tmpl w:val="00000073"/>
    <w:lvl w:ilvl="0">
      <w:start w:val="1"/>
      <w:numFmt w:val="decimal"/>
      <w:lvlText w:val="(%1)"/>
      <w:lvlJc w:val="left"/>
      <w:pPr>
        <w:tabs>
          <w:tab w:val="num" w:pos="397"/>
        </w:tabs>
        <w:ind w:left="0" w:firstLine="397"/>
      </w:pPr>
      <w:rPr>
        <w:rFonts w:hint="eastAsia"/>
      </w:rPr>
    </w:lvl>
    <w:lvl w:ilvl="1">
      <w:start w:val="3"/>
      <w:numFmt w:val="japaneseCounting"/>
      <w:lvlText w:val="%2、"/>
      <w:lvlJc w:val="left"/>
      <w:pPr>
        <w:ind w:left="1140" w:hanging="720"/>
      </w:pPr>
      <w:rPr>
        <w:rFonts w:hint="default"/>
      </w:rPr>
    </w:lvl>
    <w:lvl w:ilvl="2">
      <w:start w:val="1"/>
      <w:numFmt w:val="decimal"/>
      <w:lvlText w:val="(%3)"/>
      <w:lvlJc w:val="left"/>
      <w:pPr>
        <w:tabs>
          <w:tab w:val="num" w:pos="397"/>
        </w:tabs>
        <w:ind w:left="0" w:firstLine="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4">
    <w:nsid w:val="00000074"/>
    <w:multiLevelType w:val="multilevel"/>
    <w:tmpl w:val="00000074"/>
    <w:lvl w:ilvl="0">
      <w:start w:val="1"/>
      <w:numFmt w:val="decimal"/>
      <w:lvlText w:val="%1"/>
      <w:lvlJc w:val="left"/>
      <w:pPr>
        <w:tabs>
          <w:tab w:val="num" w:pos="0"/>
        </w:tabs>
        <w:ind w:left="0" w:firstLine="0"/>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5">
    <w:nsid w:val="10FAD5F7"/>
    <w:multiLevelType w:val="multilevel"/>
    <w:tmpl w:val="00000039"/>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6">
    <w:nsid w:val="12B73F6B"/>
    <w:multiLevelType w:val="multilevel"/>
    <w:tmpl w:val="00000051"/>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7">
    <w:nsid w:val="1C422CEF"/>
    <w:multiLevelType w:val="multilevel"/>
    <w:tmpl w:val="00000029"/>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8">
    <w:nsid w:val="1D86BF87"/>
    <w:multiLevelType w:val="multilevel"/>
    <w:tmpl w:val="00000000"/>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9">
    <w:nsid w:val="2A9F5C4F"/>
    <w:multiLevelType w:val="multilevel"/>
    <w:tmpl w:val="00000028"/>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0">
    <w:nsid w:val="357AEB29"/>
    <w:multiLevelType w:val="multilevel"/>
    <w:tmpl w:val="0000000F"/>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1">
    <w:nsid w:val="39F6C130"/>
    <w:multiLevelType w:val="multilevel"/>
    <w:tmpl w:val="00000012"/>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2">
    <w:nsid w:val="3C404E89"/>
    <w:multiLevelType w:val="multilevel"/>
    <w:tmpl w:val="00000025"/>
    <w:lvl w:ilvl="0">
      <w:start w:val="1"/>
      <w:numFmt w:val="decimal"/>
      <w:lvlText w:val="(%1)"/>
      <w:lvlJc w:val="left"/>
      <w:pPr>
        <w:tabs>
          <w:tab w:val="num" w:pos="397"/>
        </w:tabs>
        <w:ind w:left="0" w:firstLine="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3">
    <w:nsid w:val="419E1C12"/>
    <w:multiLevelType w:val="multilevel"/>
    <w:tmpl w:val="0000001D"/>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4">
    <w:nsid w:val="4CBE394B"/>
    <w:multiLevelType w:val="multilevel"/>
    <w:tmpl w:val="0000003E"/>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5">
    <w:nsid w:val="4F21F060"/>
    <w:multiLevelType w:val="multilevel"/>
    <w:tmpl w:val="0000003B"/>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6">
    <w:nsid w:val="5391F0E5"/>
    <w:multiLevelType w:val="multilevel"/>
    <w:tmpl w:val="0000000D"/>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7">
    <w:nsid w:val="5794F1E8"/>
    <w:multiLevelType w:val="multilevel"/>
    <w:tmpl w:val="00000044"/>
    <w:lvl w:ilvl="0">
      <w:start w:val="1"/>
      <w:numFmt w:val="decimal"/>
      <w:lvlText w:val="(%1)"/>
      <w:lvlJc w:val="left"/>
      <w:pPr>
        <w:tabs>
          <w:tab w:val="num" w:pos="0"/>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8">
    <w:nsid w:val="6400F590"/>
    <w:multiLevelType w:val="multilevel"/>
    <w:tmpl w:val="0000004F"/>
    <w:lvl w:ilvl="0">
      <w:start w:val="1"/>
      <w:numFmt w:val="decimal"/>
      <w:lvlText w:val="(%1)"/>
      <w:lvlJc w:val="left"/>
      <w:pPr>
        <w:tabs>
          <w:tab w:val="num" w:pos="397"/>
        </w:tabs>
        <w:ind w:left="0" w:firstLine="397"/>
      </w:pPr>
      <w:rPr>
        <w:rFonts w:hint="eastAsia"/>
        <w:b w:val="0"/>
        <w:i w:val="0"/>
        <w:color w:val="00000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9">
    <w:nsid w:val="6FB8D2AB"/>
    <w:multiLevelType w:val="multilevel"/>
    <w:tmpl w:val="0000000F"/>
    <w:lvl w:ilvl="0">
      <w:start w:val="1"/>
      <w:numFmt w:val="decimal"/>
      <w:lvlText w:val="(%1)"/>
      <w:lvlJc w:val="left"/>
      <w:pPr>
        <w:tabs>
          <w:tab w:val="num" w:pos="397"/>
        </w:tabs>
        <w:ind w:left="0" w:firstLine="397"/>
      </w:pPr>
      <w:rPr>
        <w:rFonts w:hint="eastAsia"/>
        <w:b w:val="0"/>
        <w:i w:val="0"/>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93"/>
  </w:num>
  <w:num w:numId="2">
    <w:abstractNumId w:val="28"/>
  </w:num>
  <w:num w:numId="3">
    <w:abstractNumId w:val="32"/>
  </w:num>
  <w:num w:numId="4">
    <w:abstractNumId w:val="72"/>
  </w:num>
  <w:num w:numId="5">
    <w:abstractNumId w:val="39"/>
  </w:num>
  <w:num w:numId="6">
    <w:abstractNumId w:val="48"/>
  </w:num>
  <w:num w:numId="7">
    <w:abstractNumId w:val="91"/>
  </w:num>
  <w:num w:numId="8">
    <w:abstractNumId w:val="11"/>
  </w:num>
  <w:num w:numId="9">
    <w:abstractNumId w:val="8"/>
  </w:num>
  <w:num w:numId="10">
    <w:abstractNumId w:val="51"/>
  </w:num>
  <w:num w:numId="11">
    <w:abstractNumId w:val="50"/>
  </w:num>
  <w:num w:numId="12">
    <w:abstractNumId w:val="64"/>
  </w:num>
  <w:num w:numId="13">
    <w:abstractNumId w:val="23"/>
  </w:num>
  <w:num w:numId="14">
    <w:abstractNumId w:val="17"/>
  </w:num>
  <w:num w:numId="15">
    <w:abstractNumId w:val="20"/>
  </w:num>
  <w:num w:numId="16">
    <w:abstractNumId w:val="53"/>
  </w:num>
  <w:num w:numId="17">
    <w:abstractNumId w:val="68"/>
  </w:num>
  <w:num w:numId="18">
    <w:abstractNumId w:val="14"/>
  </w:num>
  <w:num w:numId="19">
    <w:abstractNumId w:val="58"/>
  </w:num>
  <w:num w:numId="20">
    <w:abstractNumId w:val="35"/>
  </w:num>
  <w:num w:numId="21">
    <w:abstractNumId w:val="88"/>
  </w:num>
  <w:num w:numId="22">
    <w:abstractNumId w:val="3"/>
  </w:num>
  <w:num w:numId="23">
    <w:abstractNumId w:val="61"/>
  </w:num>
  <w:num w:numId="24">
    <w:abstractNumId w:val="101"/>
  </w:num>
  <w:num w:numId="25">
    <w:abstractNumId w:val="12"/>
  </w:num>
  <w:num w:numId="26">
    <w:abstractNumId w:val="66"/>
  </w:num>
  <w:num w:numId="27">
    <w:abstractNumId w:val="103"/>
  </w:num>
  <w:num w:numId="28">
    <w:abstractNumId w:val="108"/>
  </w:num>
  <w:num w:numId="29">
    <w:abstractNumId w:val="83"/>
  </w:num>
  <w:num w:numId="30">
    <w:abstractNumId w:val="82"/>
  </w:num>
  <w:num w:numId="31">
    <w:abstractNumId w:val="41"/>
  </w:num>
  <w:num w:numId="32">
    <w:abstractNumId w:val="38"/>
  </w:num>
  <w:num w:numId="33">
    <w:abstractNumId w:val="4"/>
  </w:num>
  <w:num w:numId="34">
    <w:abstractNumId w:val="52"/>
  </w:num>
  <w:num w:numId="35">
    <w:abstractNumId w:val="79"/>
  </w:num>
  <w:num w:numId="36">
    <w:abstractNumId w:val="29"/>
  </w:num>
  <w:num w:numId="37">
    <w:abstractNumId w:val="77"/>
  </w:num>
  <w:num w:numId="38">
    <w:abstractNumId w:val="42"/>
  </w:num>
  <w:num w:numId="39">
    <w:abstractNumId w:val="60"/>
  </w:num>
  <w:num w:numId="40">
    <w:abstractNumId w:val="30"/>
  </w:num>
  <w:num w:numId="41">
    <w:abstractNumId w:val="55"/>
  </w:num>
  <w:num w:numId="42">
    <w:abstractNumId w:val="63"/>
  </w:num>
  <w:num w:numId="43">
    <w:abstractNumId w:val="36"/>
  </w:num>
  <w:num w:numId="44">
    <w:abstractNumId w:val="70"/>
  </w:num>
  <w:num w:numId="45">
    <w:abstractNumId w:val="56"/>
  </w:num>
  <w:num w:numId="46">
    <w:abstractNumId w:val="99"/>
  </w:num>
  <w:num w:numId="47">
    <w:abstractNumId w:val="96"/>
  </w:num>
  <w:num w:numId="48">
    <w:abstractNumId w:val="2"/>
  </w:num>
  <w:num w:numId="49">
    <w:abstractNumId w:val="34"/>
  </w:num>
  <w:num w:numId="50">
    <w:abstractNumId w:val="33"/>
  </w:num>
  <w:num w:numId="51">
    <w:abstractNumId w:val="24"/>
  </w:num>
  <w:num w:numId="52">
    <w:abstractNumId w:val="16"/>
  </w:num>
  <w:num w:numId="53">
    <w:abstractNumId w:val="104"/>
  </w:num>
  <w:num w:numId="54">
    <w:abstractNumId w:val="65"/>
  </w:num>
  <w:num w:numId="55">
    <w:abstractNumId w:val="73"/>
  </w:num>
  <w:num w:numId="56">
    <w:abstractNumId w:val="15"/>
  </w:num>
  <w:num w:numId="57">
    <w:abstractNumId w:val="9"/>
  </w:num>
  <w:num w:numId="58">
    <w:abstractNumId w:val="57"/>
  </w:num>
  <w:num w:numId="59">
    <w:abstractNumId w:val="90"/>
  </w:num>
  <w:num w:numId="60">
    <w:abstractNumId w:val="59"/>
  </w:num>
  <w:num w:numId="61">
    <w:abstractNumId w:val="95"/>
  </w:num>
  <w:num w:numId="62">
    <w:abstractNumId w:val="76"/>
  </w:num>
  <w:num w:numId="63">
    <w:abstractNumId w:val="94"/>
  </w:num>
  <w:num w:numId="64">
    <w:abstractNumId w:val="92"/>
  </w:num>
  <w:num w:numId="65">
    <w:abstractNumId w:val="87"/>
  </w:num>
  <w:num w:numId="66">
    <w:abstractNumId w:val="44"/>
  </w:num>
  <w:num w:numId="67">
    <w:abstractNumId w:val="75"/>
  </w:num>
  <w:num w:numId="68">
    <w:abstractNumId w:val="19"/>
  </w:num>
  <w:num w:numId="69">
    <w:abstractNumId w:val="81"/>
  </w:num>
  <w:num w:numId="70">
    <w:abstractNumId w:val="97"/>
  </w:num>
  <w:num w:numId="71">
    <w:abstractNumId w:val="86"/>
  </w:num>
  <w:num w:numId="72">
    <w:abstractNumId w:val="84"/>
  </w:num>
  <w:num w:numId="73">
    <w:abstractNumId w:val="18"/>
  </w:num>
  <w:num w:numId="74">
    <w:abstractNumId w:val="0"/>
  </w:num>
  <w:num w:numId="75">
    <w:abstractNumId w:val="13"/>
  </w:num>
  <w:num w:numId="76">
    <w:abstractNumId w:val="37"/>
  </w:num>
  <w:num w:numId="77">
    <w:abstractNumId w:val="10"/>
  </w:num>
  <w:num w:numId="78">
    <w:abstractNumId w:val="98"/>
  </w:num>
  <w:num w:numId="79">
    <w:abstractNumId w:val="45"/>
  </w:num>
  <w:num w:numId="80">
    <w:abstractNumId w:val="46"/>
  </w:num>
  <w:num w:numId="81">
    <w:abstractNumId w:val="5"/>
  </w:num>
  <w:num w:numId="82">
    <w:abstractNumId w:val="26"/>
  </w:num>
  <w:num w:numId="83">
    <w:abstractNumId w:val="49"/>
  </w:num>
  <w:num w:numId="84">
    <w:abstractNumId w:val="43"/>
  </w:num>
  <w:num w:numId="85">
    <w:abstractNumId w:val="31"/>
  </w:num>
  <w:num w:numId="86">
    <w:abstractNumId w:val="7"/>
  </w:num>
  <w:num w:numId="87">
    <w:abstractNumId w:val="89"/>
  </w:num>
  <w:num w:numId="88">
    <w:abstractNumId w:val="27"/>
  </w:num>
  <w:num w:numId="89">
    <w:abstractNumId w:val="67"/>
  </w:num>
  <w:num w:numId="90">
    <w:abstractNumId w:val="102"/>
  </w:num>
  <w:num w:numId="91">
    <w:abstractNumId w:val="21"/>
  </w:num>
  <w:num w:numId="92">
    <w:abstractNumId w:val="25"/>
  </w:num>
  <w:num w:numId="93">
    <w:abstractNumId w:val="47"/>
  </w:num>
  <w:num w:numId="94">
    <w:abstractNumId w:val="69"/>
  </w:num>
  <w:num w:numId="95">
    <w:abstractNumId w:val="80"/>
  </w:num>
  <w:num w:numId="96">
    <w:abstractNumId w:val="100"/>
  </w:num>
  <w:num w:numId="97">
    <w:abstractNumId w:val="40"/>
  </w:num>
  <w:num w:numId="98">
    <w:abstractNumId w:val="6"/>
  </w:num>
  <w:num w:numId="99">
    <w:abstractNumId w:val="78"/>
  </w:num>
  <w:num w:numId="100">
    <w:abstractNumId w:val="74"/>
  </w:num>
  <w:num w:numId="101">
    <w:abstractNumId w:val="1"/>
  </w:num>
  <w:num w:numId="102">
    <w:abstractNumId w:val="54"/>
  </w:num>
  <w:num w:numId="103">
    <w:abstractNumId w:val="85"/>
  </w:num>
  <w:num w:numId="104">
    <w:abstractNumId w:val="71"/>
  </w:num>
  <w:num w:numId="105">
    <w:abstractNumId w:val="62"/>
  </w:num>
  <w:num w:numId="106">
    <w:abstractNumId w:val="22"/>
  </w:num>
  <w:num w:numId="107">
    <w:abstractNumId w:val="112"/>
  </w:num>
  <w:num w:numId="108">
    <w:abstractNumId w:val="106"/>
  </w:num>
  <w:num w:numId="109">
    <w:abstractNumId w:val="105"/>
  </w:num>
  <w:num w:numId="110">
    <w:abstractNumId w:val="111"/>
  </w:num>
  <w:num w:numId="111">
    <w:abstractNumId w:val="119"/>
  </w:num>
  <w:num w:numId="112">
    <w:abstractNumId w:val="110"/>
  </w:num>
  <w:num w:numId="113">
    <w:abstractNumId w:val="109"/>
  </w:num>
  <w:num w:numId="114">
    <w:abstractNumId w:val="117"/>
  </w:num>
  <w:num w:numId="115">
    <w:abstractNumId w:val="116"/>
  </w:num>
  <w:num w:numId="116">
    <w:abstractNumId w:val="115"/>
  </w:num>
  <w:num w:numId="117">
    <w:abstractNumId w:val="114"/>
  </w:num>
  <w:num w:numId="118">
    <w:abstractNumId w:val="107"/>
  </w:num>
  <w:num w:numId="119">
    <w:abstractNumId w:val="118"/>
  </w:num>
  <w:num w:numId="120">
    <w:abstractNumId w:val="113"/>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30FA9"/>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63DC5"/>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D8536642-5A99-4C7D-91D2-3D76CB0FF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pPr>
      <w:keepNext/>
      <w:keepLines/>
      <w:numPr>
        <w:numId w:val="1"/>
      </w:numPr>
      <w:spacing w:before="340" w:after="330" w:line="576" w:lineRule="auto"/>
      <w:outlineLvl w:val="0"/>
    </w:pPr>
    <w:rPr>
      <w:rFonts w:ascii="Times New Roman" w:hAnsi="Times New Roman"/>
      <w:b/>
      <w:kern w:val="44"/>
      <w:sz w:val="44"/>
      <w:szCs w:val="20"/>
    </w:rPr>
  </w:style>
  <w:style w:type="paragraph" w:styleId="Heading2">
    <w:name w:val="heading 2"/>
    <w:basedOn w:val="Normal"/>
    <w:next w:val="Normal0"/>
    <w:uiPriority w:val="9"/>
    <w:qFormat/>
    <w:pPr>
      <w:keepNext/>
      <w:keepLines/>
      <w:numPr>
        <w:ilvl w:val="1"/>
        <w:numId w:val="1"/>
      </w:numPr>
      <w:spacing w:before="260" w:after="260" w:line="413" w:lineRule="auto"/>
      <w:outlineLvl w:val="1"/>
    </w:pPr>
    <w:rPr>
      <w:rFonts w:ascii="Arial" w:eastAsia="黑体" w:hAnsi="Arial"/>
      <w:b/>
      <w:sz w:val="32"/>
      <w:szCs w:val="20"/>
    </w:rPr>
  </w:style>
  <w:style w:type="paragraph" w:styleId="Heading3">
    <w:name w:val="heading 3"/>
    <w:basedOn w:val="Normal"/>
    <w:next w:val="Normal0"/>
    <w:link w:val="3"/>
    <w:uiPriority w:val="9"/>
    <w:qFormat/>
    <w:pPr>
      <w:keepNext/>
      <w:keepLines/>
      <w:numPr>
        <w:ilvl w:val="2"/>
        <w:numId w:val="1"/>
      </w:numPr>
      <w:spacing w:before="260" w:after="260" w:line="413" w:lineRule="auto"/>
      <w:outlineLvl w:val="2"/>
    </w:pPr>
    <w:rPr>
      <w:rFonts w:ascii="Times New Roman" w:hAnsi="Times New Roman"/>
      <w:b/>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paragraph" w:styleId="TOC1">
    <w:name w:val="toc 1"/>
    <w:basedOn w:val="Normal"/>
    <w:next w:val="Normal0"/>
    <w:uiPriority w:val="39"/>
    <w:pPr>
      <w:tabs>
        <w:tab w:val="left" w:pos="630"/>
        <w:tab w:val="right" w:leader="dot" w:pos="8964"/>
      </w:tabs>
      <w:spacing w:before="120" w:after="120" w:line="400" w:lineRule="exact"/>
      <w:jc w:val="left"/>
    </w:pPr>
    <w:rPr>
      <w:rFonts w:ascii="Times New Roman" w:eastAsia="华文中宋" w:hAnsi="华文中宋"/>
      <w:b/>
      <w:caps/>
      <w:szCs w:val="20"/>
    </w:rPr>
  </w:style>
  <w:style w:type="character" w:styleId="Hyperlink">
    <w:name w:val="Hyperlink"/>
    <w:basedOn w:val="DefaultParagraphFont"/>
    <w:rPr>
      <w:color w:val="0000FF"/>
      <w:u w:val="single"/>
    </w:rPr>
  </w:style>
  <w:style w:type="paragraph" w:styleId="TOC2">
    <w:name w:val="toc 2"/>
    <w:basedOn w:val="Normal"/>
    <w:next w:val="Normal0"/>
    <w:uiPriority w:val="39"/>
    <w:pPr>
      <w:ind w:left="210"/>
      <w:jc w:val="left"/>
    </w:pPr>
    <w:rPr>
      <w:rFonts w:ascii="Times New Roman" w:hAnsi="Times New Roman"/>
      <w:smallCaps/>
      <w:sz w:val="20"/>
      <w:szCs w:val="20"/>
    </w:rPr>
  </w:style>
  <w:style w:type="paragraph" w:styleId="Caption">
    <w:name w:val="caption"/>
    <w:basedOn w:val="Normal"/>
    <w:next w:val="Normal0"/>
    <w:uiPriority w:val="35"/>
    <w:qFormat/>
    <w:rPr>
      <w:rFonts w:ascii="Arial" w:eastAsia="黑体" w:hAnsi="Arial"/>
      <w:sz w:val="20"/>
      <w:szCs w:val="20"/>
    </w:rPr>
  </w:style>
  <w:style w:type="character" w:customStyle="1" w:styleId="3">
    <w:name w:val="标题 3 字符"/>
    <w:basedOn w:val="DefaultParagraphFont"/>
    <w:link w:val="Heading3"/>
    <w:uiPriority w:val="9"/>
    <w:rPr>
      <w:b/>
      <w:kern w:val="2"/>
      <w:sz w:val="32"/>
    </w:rPr>
  </w:style>
  <w:style w:type="paragraph" w:customStyle="1" w:styleId="a">
    <w:name w:val="列出段落"/>
    <w:basedOn w:val="Normal"/>
    <w:pPr>
      <w:ind w:firstLine="420" w:firstLineChars="200"/>
    </w:pPr>
    <w:rPr>
      <w:rFonts w:ascii="Times New Roman" w:hAnsi="Times New Roman"/>
      <w:szCs w:val="20"/>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oleObject" Target="embeddings/oleObject1.bin" /><Relationship Id="rId8" Type="http://schemas.openxmlformats.org/officeDocument/2006/relationships/image" Target="media/image3.png" /><Relationship Id="rId9" Type="http://schemas.openxmlformats.org/officeDocument/2006/relationships/hyperlink" Target="https://d.book118.com/85811502514200604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38</Pages>
  <Words>5748</Words>
  <Characters>32769</Characters>
  <Application>Microsoft Office Word</Application>
  <DocSecurity>0</DocSecurity>
  <Lines>273</Lines>
  <Paragraphs>76</Paragraphs>
  <ScaleCrop>false</ScaleCrop>
  <Company/>
  <LinksUpToDate>false</LinksUpToDate>
  <CharactersWithSpaces>38441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