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收获后处理机械项目计划设计方案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 w:history="1">
        <w:r>
          <w:rPr>
            <w:rFonts w:ascii="仿宋" w:eastAsia="仿宋" w:hAnsi="仿宋" w:cs="仿宋" w:hint="eastAsia"/>
            <w:lang w:eastAsia="zh-CN"/>
          </w:rPr>
          <w:t>概论</w:t>
        </w:r>
        <w:r>
          <w:tab/>
        </w:r>
        <w:r>
          <w:fldChar w:fldCharType="begin"/>
        </w:r>
        <w:r>
          <w:instrText xml:space="preserve"> PAGEREF _Toc2498 \h </w:instrText>
        </w:r>
        <w:r>
          <w:fldChar w:fldCharType="separate"/>
        </w:r>
        <w:r>
          <w:t>3</w:t>
        </w:r>
        <w:r>
          <w:fldChar w:fldCharType="end"/>
        </w:r>
      </w:hyperlink>
    </w:p>
    <w:p>
      <w:pPr>
        <w:pStyle w:val="TOC1"/>
        <w:tabs>
          <w:tab w:val="right" w:leader="dot" w:pos="8306"/>
        </w:tabs>
      </w:pPr>
      <w:hyperlink w:anchor="_Toc2900" w:history="1">
        <w:r>
          <w:rPr>
            <w:rFonts w:ascii="仿宋" w:eastAsia="仿宋" w:hAnsi="仿宋" w:cs="仿宋" w:hint="eastAsia"/>
            <w:lang w:eastAsia="zh-CN"/>
          </w:rPr>
          <w:t>一、收获后处理机械项目可持续发展</w:t>
        </w:r>
        <w:r>
          <w:tab/>
        </w:r>
        <w:r>
          <w:fldChar w:fldCharType="begin"/>
        </w:r>
        <w:r>
          <w:instrText xml:space="preserve"> PAGEREF _Toc2900 \h </w:instrText>
        </w:r>
        <w:r>
          <w:fldChar w:fldCharType="separate"/>
        </w:r>
        <w:r>
          <w:t>3</w:t>
        </w:r>
        <w:r>
          <w:fldChar w:fldCharType="end"/>
        </w:r>
      </w:hyperlink>
    </w:p>
    <w:p>
      <w:pPr>
        <w:pStyle w:val="TOC2"/>
        <w:tabs>
          <w:tab w:val="right" w:leader="dot" w:pos="8306"/>
        </w:tabs>
      </w:pPr>
      <w:hyperlink w:anchor="_Toc579" w:history="1">
        <w:r>
          <w:rPr>
            <w:rFonts w:ascii="仿宋" w:eastAsia="仿宋" w:hAnsi="仿宋" w:cs="仿宋" w:hint="eastAsia"/>
            <w:lang w:eastAsia="zh-CN"/>
          </w:rPr>
          <w:t>(一)、可持续战略与实践</w:t>
        </w:r>
        <w:r>
          <w:tab/>
        </w:r>
        <w:r>
          <w:fldChar w:fldCharType="begin"/>
        </w:r>
        <w:r>
          <w:instrText xml:space="preserve"> PAGEREF _Toc579 \h </w:instrText>
        </w:r>
        <w:r>
          <w:fldChar w:fldCharType="separate"/>
        </w:r>
        <w:r>
          <w:t>3</w:t>
        </w:r>
        <w:r>
          <w:fldChar w:fldCharType="end"/>
        </w:r>
      </w:hyperlink>
    </w:p>
    <w:p>
      <w:pPr>
        <w:pStyle w:val="TOC2"/>
        <w:tabs>
          <w:tab w:val="right" w:leader="dot" w:pos="8306"/>
        </w:tabs>
      </w:pPr>
      <w:hyperlink w:anchor="_Toc6324" w:history="1">
        <w:r>
          <w:rPr>
            <w:rFonts w:ascii="仿宋" w:eastAsia="仿宋" w:hAnsi="仿宋" w:cs="仿宋" w:hint="eastAsia"/>
            <w:lang w:eastAsia="zh-CN"/>
          </w:rPr>
          <w:t>(二)、环保与社会责任</w:t>
        </w:r>
        <w:r>
          <w:tab/>
        </w:r>
        <w:r>
          <w:fldChar w:fldCharType="begin"/>
        </w:r>
        <w:r>
          <w:instrText xml:space="preserve"> PAGEREF _Toc6324 \h </w:instrText>
        </w:r>
        <w:r>
          <w:fldChar w:fldCharType="separate"/>
        </w:r>
        <w:r>
          <w:t>4</w:t>
        </w:r>
        <w:r>
          <w:fldChar w:fldCharType="end"/>
        </w:r>
      </w:hyperlink>
    </w:p>
    <w:p>
      <w:pPr>
        <w:pStyle w:val="TOC1"/>
        <w:tabs>
          <w:tab w:val="right" w:leader="dot" w:pos="8306"/>
        </w:tabs>
      </w:pPr>
      <w:hyperlink w:anchor="_Toc22805" w:history="1">
        <w:r>
          <w:rPr>
            <w:rFonts w:ascii="仿宋" w:eastAsia="仿宋" w:hAnsi="仿宋" w:cs="仿宋" w:hint="eastAsia"/>
            <w:lang w:eastAsia="zh-CN"/>
          </w:rPr>
          <w:t>二、市场分析、调研</w:t>
        </w:r>
        <w:r>
          <w:tab/>
        </w:r>
        <w:r>
          <w:fldChar w:fldCharType="begin"/>
        </w:r>
        <w:r>
          <w:instrText xml:space="preserve"> PAGEREF _Toc22805 \h </w:instrText>
        </w:r>
        <w:r>
          <w:fldChar w:fldCharType="separate"/>
        </w:r>
        <w:r>
          <w:t>5</w:t>
        </w:r>
        <w:r>
          <w:fldChar w:fldCharType="end"/>
        </w:r>
      </w:hyperlink>
    </w:p>
    <w:p>
      <w:pPr>
        <w:pStyle w:val="TOC2"/>
        <w:tabs>
          <w:tab w:val="right" w:leader="dot" w:pos="8306"/>
        </w:tabs>
      </w:pPr>
      <w:hyperlink w:anchor="_Toc27782" w:history="1">
        <w:r>
          <w:rPr>
            <w:rFonts w:ascii="仿宋" w:eastAsia="仿宋" w:hAnsi="仿宋" w:cs="仿宋" w:hint="eastAsia"/>
            <w:lang w:eastAsia="zh-CN"/>
          </w:rPr>
          <w:t>(一)、收获后处理机械行业分析</w:t>
        </w:r>
        <w:r>
          <w:tab/>
        </w:r>
        <w:r>
          <w:fldChar w:fldCharType="begin"/>
        </w:r>
        <w:r>
          <w:instrText xml:space="preserve"> PAGEREF _Toc27782 \h </w:instrText>
        </w:r>
        <w:r>
          <w:fldChar w:fldCharType="separate"/>
        </w:r>
        <w:r>
          <w:t>5</w:t>
        </w:r>
        <w:r>
          <w:fldChar w:fldCharType="end"/>
        </w:r>
      </w:hyperlink>
    </w:p>
    <w:p>
      <w:pPr>
        <w:pStyle w:val="TOC2"/>
        <w:tabs>
          <w:tab w:val="right" w:leader="dot" w:pos="8306"/>
        </w:tabs>
      </w:pPr>
      <w:hyperlink w:anchor="_Toc21864" w:history="1">
        <w:r>
          <w:rPr>
            <w:rFonts w:ascii="仿宋" w:eastAsia="仿宋" w:hAnsi="仿宋" w:cs="仿宋" w:hint="eastAsia"/>
            <w:lang w:eastAsia="zh-CN"/>
          </w:rPr>
          <w:t>(二)、收获后处理机械市场分析预测</w:t>
        </w:r>
        <w:r>
          <w:tab/>
        </w:r>
        <w:r>
          <w:fldChar w:fldCharType="begin"/>
        </w:r>
        <w:r>
          <w:instrText xml:space="preserve"> PAGEREF _Toc21864 \h </w:instrText>
        </w:r>
        <w:r>
          <w:fldChar w:fldCharType="separate"/>
        </w:r>
        <w:r>
          <w:t>5</w:t>
        </w:r>
        <w:r>
          <w:fldChar w:fldCharType="end"/>
        </w:r>
      </w:hyperlink>
    </w:p>
    <w:p>
      <w:pPr>
        <w:pStyle w:val="TOC1"/>
        <w:tabs>
          <w:tab w:val="right" w:leader="dot" w:pos="8306"/>
        </w:tabs>
      </w:pPr>
      <w:hyperlink w:anchor="_Toc3666" w:history="1">
        <w:r>
          <w:rPr>
            <w:rFonts w:ascii="仿宋" w:eastAsia="仿宋" w:hAnsi="仿宋" w:cs="仿宋" w:hint="eastAsia"/>
            <w:lang w:eastAsia="zh-CN"/>
          </w:rPr>
          <w:t>三、收获后处理机械项目概论</w:t>
        </w:r>
        <w:r>
          <w:tab/>
        </w:r>
        <w:r>
          <w:fldChar w:fldCharType="begin"/>
        </w:r>
        <w:r>
          <w:instrText xml:space="preserve"> PAGEREF _Toc3666 \h </w:instrText>
        </w:r>
        <w:r>
          <w:fldChar w:fldCharType="separate"/>
        </w:r>
        <w:r>
          <w:t>6</w:t>
        </w:r>
        <w:r>
          <w:fldChar w:fldCharType="end"/>
        </w:r>
      </w:hyperlink>
    </w:p>
    <w:p>
      <w:pPr>
        <w:pStyle w:val="TOC2"/>
        <w:tabs>
          <w:tab w:val="right" w:leader="dot" w:pos="8306"/>
        </w:tabs>
      </w:pPr>
      <w:hyperlink w:anchor="_Toc12628" w:history="1">
        <w:r>
          <w:rPr>
            <w:rFonts w:ascii="仿宋" w:eastAsia="仿宋" w:hAnsi="仿宋" w:cs="仿宋" w:hint="eastAsia"/>
            <w:lang w:eastAsia="zh-CN"/>
          </w:rPr>
          <w:t>(一)、收获后处理机械项目概况</w:t>
        </w:r>
        <w:r>
          <w:tab/>
        </w:r>
        <w:r>
          <w:fldChar w:fldCharType="begin"/>
        </w:r>
        <w:r>
          <w:instrText xml:space="preserve"> PAGEREF _Toc12628 \h </w:instrText>
        </w:r>
        <w:r>
          <w:fldChar w:fldCharType="separate"/>
        </w:r>
        <w:r>
          <w:t>6</w:t>
        </w:r>
        <w:r>
          <w:fldChar w:fldCharType="end"/>
        </w:r>
      </w:hyperlink>
    </w:p>
    <w:p>
      <w:pPr>
        <w:pStyle w:val="TOC2"/>
        <w:tabs>
          <w:tab w:val="right" w:leader="dot" w:pos="8306"/>
        </w:tabs>
      </w:pPr>
      <w:hyperlink w:anchor="_Toc9658" w:history="1">
        <w:r>
          <w:rPr>
            <w:rFonts w:ascii="仿宋" w:eastAsia="仿宋" w:hAnsi="仿宋" w:cs="仿宋" w:hint="eastAsia"/>
            <w:lang w:eastAsia="zh-CN"/>
          </w:rPr>
          <w:t>(二)、收获后处理机械项目目标</w:t>
        </w:r>
        <w:r>
          <w:tab/>
        </w:r>
        <w:r>
          <w:fldChar w:fldCharType="begin"/>
        </w:r>
        <w:r>
          <w:instrText xml:space="preserve"> PAGEREF _Toc9658 \h </w:instrText>
        </w:r>
        <w:r>
          <w:fldChar w:fldCharType="separate"/>
        </w:r>
        <w:r>
          <w:t>9</w:t>
        </w:r>
        <w:r>
          <w:fldChar w:fldCharType="end"/>
        </w:r>
      </w:hyperlink>
    </w:p>
    <w:p>
      <w:pPr>
        <w:pStyle w:val="TOC2"/>
        <w:tabs>
          <w:tab w:val="right" w:leader="dot" w:pos="8306"/>
        </w:tabs>
      </w:pPr>
      <w:hyperlink w:anchor="_Toc7226" w:history="1">
        <w:r>
          <w:rPr>
            <w:rFonts w:ascii="仿宋" w:eastAsia="仿宋" w:hAnsi="仿宋" w:cs="仿宋" w:hint="eastAsia"/>
            <w:lang w:eastAsia="zh-CN"/>
          </w:rPr>
          <w:t>(三)、收获后处理机械项目提出的理由</w:t>
        </w:r>
        <w:r>
          <w:tab/>
        </w:r>
        <w:r>
          <w:fldChar w:fldCharType="begin"/>
        </w:r>
        <w:r>
          <w:instrText xml:space="preserve"> PAGEREF _Toc7226 \h </w:instrText>
        </w:r>
        <w:r>
          <w:fldChar w:fldCharType="separate"/>
        </w:r>
        <w:r>
          <w:t>10</w:t>
        </w:r>
        <w:r>
          <w:fldChar w:fldCharType="end"/>
        </w:r>
      </w:hyperlink>
    </w:p>
    <w:p>
      <w:pPr>
        <w:pStyle w:val="TOC2"/>
        <w:tabs>
          <w:tab w:val="right" w:leader="dot" w:pos="8306"/>
        </w:tabs>
      </w:pPr>
      <w:hyperlink w:anchor="_Toc14806" w:history="1">
        <w:r>
          <w:rPr>
            <w:rFonts w:ascii="仿宋" w:eastAsia="仿宋" w:hAnsi="仿宋" w:cs="仿宋" w:hint="eastAsia"/>
            <w:lang w:eastAsia="zh-CN"/>
          </w:rPr>
          <w:t>(四)、收获后处理机械项目意义</w:t>
        </w:r>
        <w:r>
          <w:tab/>
        </w:r>
        <w:r>
          <w:fldChar w:fldCharType="begin"/>
        </w:r>
        <w:r>
          <w:instrText xml:space="preserve"> PAGEREF _Toc14806 \h </w:instrText>
        </w:r>
        <w:r>
          <w:fldChar w:fldCharType="separate"/>
        </w:r>
        <w:r>
          <w:t>11</w:t>
        </w:r>
        <w:r>
          <w:fldChar w:fldCharType="end"/>
        </w:r>
      </w:hyperlink>
    </w:p>
    <w:p>
      <w:pPr>
        <w:pStyle w:val="TOC2"/>
        <w:tabs>
          <w:tab w:val="right" w:leader="dot" w:pos="8306"/>
        </w:tabs>
      </w:pPr>
      <w:hyperlink w:anchor="_Toc10525" w:history="1">
        <w:r>
          <w:rPr>
            <w:rFonts w:ascii="仿宋" w:eastAsia="仿宋" w:hAnsi="仿宋" w:cs="仿宋" w:hint="eastAsia"/>
            <w:lang w:eastAsia="zh-CN"/>
          </w:rPr>
          <w:t>(五)、收获后处理机械项目背景</w:t>
        </w:r>
        <w:r>
          <w:tab/>
        </w:r>
        <w:r>
          <w:fldChar w:fldCharType="begin"/>
        </w:r>
        <w:r>
          <w:instrText xml:space="preserve"> PAGEREF _Toc10525 \h </w:instrText>
        </w:r>
        <w:r>
          <w:fldChar w:fldCharType="separate"/>
        </w:r>
        <w:r>
          <w:t>12</w:t>
        </w:r>
        <w:r>
          <w:fldChar w:fldCharType="end"/>
        </w:r>
      </w:hyperlink>
    </w:p>
    <w:p>
      <w:pPr>
        <w:pStyle w:val="TOC1"/>
        <w:tabs>
          <w:tab w:val="right" w:leader="dot" w:pos="8306"/>
        </w:tabs>
      </w:pPr>
      <w:hyperlink w:anchor="_Toc24740" w:history="1">
        <w:r>
          <w:rPr>
            <w:rFonts w:ascii="仿宋" w:eastAsia="仿宋" w:hAnsi="仿宋" w:cs="仿宋" w:hint="eastAsia"/>
            <w:lang w:eastAsia="zh-CN"/>
          </w:rPr>
          <w:t>四、产品规划分析</w:t>
        </w:r>
        <w:r>
          <w:tab/>
        </w:r>
        <w:r>
          <w:fldChar w:fldCharType="begin"/>
        </w:r>
        <w:r>
          <w:instrText xml:space="preserve"> PAGEREF _Toc24740 \h </w:instrText>
        </w:r>
        <w:r>
          <w:fldChar w:fldCharType="separate"/>
        </w:r>
        <w:r>
          <w:t>13</w:t>
        </w:r>
        <w:r>
          <w:fldChar w:fldCharType="end"/>
        </w:r>
      </w:hyperlink>
    </w:p>
    <w:p>
      <w:pPr>
        <w:pStyle w:val="TOC2"/>
        <w:tabs>
          <w:tab w:val="right" w:leader="dot" w:pos="8306"/>
        </w:tabs>
      </w:pPr>
      <w:hyperlink w:anchor="_Toc20712" w:history="1">
        <w:r>
          <w:rPr>
            <w:rFonts w:ascii="仿宋" w:eastAsia="仿宋" w:hAnsi="仿宋" w:cs="仿宋" w:hint="eastAsia"/>
            <w:lang w:eastAsia="zh-CN"/>
          </w:rPr>
          <w:t>(一)、产品规划</w:t>
        </w:r>
        <w:r>
          <w:tab/>
        </w:r>
        <w:r>
          <w:fldChar w:fldCharType="begin"/>
        </w:r>
        <w:r>
          <w:instrText xml:space="preserve"> PAGEREF _Toc20712 \h </w:instrText>
        </w:r>
        <w:r>
          <w:fldChar w:fldCharType="separate"/>
        </w:r>
        <w:r>
          <w:t>13</w:t>
        </w:r>
        <w:r>
          <w:fldChar w:fldCharType="end"/>
        </w:r>
      </w:hyperlink>
    </w:p>
    <w:p>
      <w:pPr>
        <w:pStyle w:val="TOC2"/>
        <w:tabs>
          <w:tab w:val="right" w:leader="dot" w:pos="8306"/>
        </w:tabs>
      </w:pPr>
      <w:hyperlink w:anchor="_Toc1728" w:history="1">
        <w:r>
          <w:rPr>
            <w:rFonts w:ascii="仿宋" w:eastAsia="仿宋" w:hAnsi="仿宋" w:cs="仿宋" w:hint="eastAsia"/>
            <w:lang w:eastAsia="zh-CN"/>
          </w:rPr>
          <w:t>(二)、建设规模</w:t>
        </w:r>
        <w:r>
          <w:tab/>
        </w:r>
        <w:r>
          <w:fldChar w:fldCharType="begin"/>
        </w:r>
        <w:r>
          <w:instrText xml:space="preserve"> PAGEREF _Toc1728 \h </w:instrText>
        </w:r>
        <w:r>
          <w:fldChar w:fldCharType="separate"/>
        </w:r>
        <w:r>
          <w:t>14</w:t>
        </w:r>
        <w:r>
          <w:fldChar w:fldCharType="end"/>
        </w:r>
      </w:hyperlink>
    </w:p>
    <w:p>
      <w:pPr>
        <w:pStyle w:val="TOC1"/>
        <w:tabs>
          <w:tab w:val="right" w:leader="dot" w:pos="8306"/>
        </w:tabs>
      </w:pPr>
      <w:hyperlink w:anchor="_Toc12218" w:history="1">
        <w:r>
          <w:rPr>
            <w:rFonts w:ascii="仿宋" w:eastAsia="仿宋" w:hAnsi="仿宋" w:cs="仿宋" w:hint="eastAsia"/>
            <w:lang w:eastAsia="zh-CN"/>
          </w:rPr>
          <w:t>五、收获后处理机械项目危机管理</w:t>
        </w:r>
        <w:r>
          <w:tab/>
        </w:r>
        <w:r>
          <w:fldChar w:fldCharType="begin"/>
        </w:r>
        <w:r>
          <w:instrText xml:space="preserve"> PAGEREF _Toc12218 \h </w:instrText>
        </w:r>
        <w:r>
          <w:fldChar w:fldCharType="separate"/>
        </w:r>
        <w:r>
          <w:t>15</w:t>
        </w:r>
        <w:r>
          <w:fldChar w:fldCharType="end"/>
        </w:r>
      </w:hyperlink>
    </w:p>
    <w:p>
      <w:pPr>
        <w:pStyle w:val="TOC2"/>
        <w:tabs>
          <w:tab w:val="right" w:leader="dot" w:pos="8306"/>
        </w:tabs>
      </w:pPr>
      <w:hyperlink w:anchor="_Toc31225" w:history="1">
        <w:r>
          <w:rPr>
            <w:rFonts w:ascii="仿宋" w:eastAsia="仿宋" w:hAnsi="仿宋" w:cs="仿宋" w:hint="eastAsia"/>
            <w:lang w:eastAsia="zh-CN"/>
          </w:rPr>
          <w:t>(一)、危机预警与识别</w:t>
        </w:r>
        <w:r>
          <w:tab/>
        </w:r>
        <w:r>
          <w:fldChar w:fldCharType="begin"/>
        </w:r>
        <w:r>
          <w:instrText xml:space="preserve"> PAGEREF _Toc31225 \h </w:instrText>
        </w:r>
        <w:r>
          <w:fldChar w:fldCharType="separate"/>
        </w:r>
        <w:r>
          <w:t>15</w:t>
        </w:r>
        <w:r>
          <w:fldChar w:fldCharType="end"/>
        </w:r>
      </w:hyperlink>
    </w:p>
    <w:p>
      <w:pPr>
        <w:pStyle w:val="TOC2"/>
        <w:tabs>
          <w:tab w:val="right" w:leader="dot" w:pos="8306"/>
        </w:tabs>
      </w:pPr>
      <w:hyperlink w:anchor="_Toc7592" w:history="1">
        <w:r>
          <w:rPr>
            <w:rFonts w:ascii="仿宋" w:eastAsia="仿宋" w:hAnsi="仿宋" w:cs="仿宋" w:hint="eastAsia"/>
            <w:lang w:eastAsia="zh-CN"/>
          </w:rPr>
          <w:t>(二)、危机应对与恢复</w:t>
        </w:r>
        <w:r>
          <w:tab/>
        </w:r>
        <w:r>
          <w:fldChar w:fldCharType="begin"/>
        </w:r>
        <w:r>
          <w:instrText xml:space="preserve"> PAGEREF _Toc7592 \h </w:instrText>
        </w:r>
        <w:r>
          <w:fldChar w:fldCharType="separate"/>
        </w:r>
        <w:r>
          <w:t>16</w:t>
        </w:r>
        <w:r>
          <w:fldChar w:fldCharType="end"/>
        </w:r>
      </w:hyperlink>
    </w:p>
    <w:p>
      <w:pPr>
        <w:pStyle w:val="TOC1"/>
        <w:tabs>
          <w:tab w:val="right" w:leader="dot" w:pos="8306"/>
        </w:tabs>
      </w:pPr>
      <w:hyperlink w:anchor="_Toc30085" w:history="1">
        <w:r>
          <w:rPr>
            <w:rFonts w:ascii="仿宋" w:eastAsia="仿宋" w:hAnsi="仿宋" w:cs="仿宋" w:hint="eastAsia"/>
            <w:lang w:eastAsia="zh-CN"/>
          </w:rPr>
          <w:t>六、收获后处理机械项目绩效评估</w:t>
        </w:r>
        <w:r>
          <w:tab/>
        </w:r>
        <w:r>
          <w:fldChar w:fldCharType="begin"/>
        </w:r>
        <w:r>
          <w:instrText xml:space="preserve"> PAGEREF _Toc30085 \h </w:instrText>
        </w:r>
        <w:r>
          <w:fldChar w:fldCharType="separate"/>
        </w:r>
        <w:r>
          <w:t>18</w:t>
        </w:r>
        <w:r>
          <w:fldChar w:fldCharType="end"/>
        </w:r>
      </w:hyperlink>
    </w:p>
    <w:p>
      <w:pPr>
        <w:pStyle w:val="TOC2"/>
        <w:tabs>
          <w:tab w:val="right" w:leader="dot" w:pos="8306"/>
        </w:tabs>
      </w:pPr>
      <w:hyperlink w:anchor="_Toc1699" w:history="1">
        <w:r>
          <w:rPr>
            <w:rFonts w:ascii="仿宋" w:eastAsia="仿宋" w:hAnsi="仿宋" w:cs="仿宋" w:hint="eastAsia"/>
            <w:lang w:eastAsia="zh-CN"/>
          </w:rPr>
          <w:t>(一)、绩效评估指标</w:t>
        </w:r>
        <w:r>
          <w:tab/>
        </w:r>
        <w:r>
          <w:fldChar w:fldCharType="begin"/>
        </w:r>
        <w:r>
          <w:instrText xml:space="preserve"> PAGEREF _Toc1699 \h </w:instrText>
        </w:r>
        <w:r>
          <w:fldChar w:fldCharType="separate"/>
        </w:r>
        <w:r>
          <w:t>18</w:t>
        </w:r>
        <w:r>
          <w:fldChar w:fldCharType="end"/>
        </w:r>
      </w:hyperlink>
    </w:p>
    <w:p>
      <w:pPr>
        <w:pStyle w:val="TOC2"/>
        <w:tabs>
          <w:tab w:val="right" w:leader="dot" w:pos="8306"/>
        </w:tabs>
      </w:pPr>
      <w:hyperlink w:anchor="_Toc9439" w:history="1">
        <w:r>
          <w:rPr>
            <w:rFonts w:ascii="仿宋" w:eastAsia="仿宋" w:hAnsi="仿宋" w:cs="仿宋" w:hint="eastAsia"/>
            <w:lang w:eastAsia="zh-CN"/>
          </w:rPr>
          <w:t>(二)、绩效评估方法</w:t>
        </w:r>
        <w:r>
          <w:tab/>
        </w:r>
        <w:r>
          <w:fldChar w:fldCharType="begin"/>
        </w:r>
        <w:r>
          <w:instrText xml:space="preserve"> PAGEREF _Toc9439 \h </w:instrText>
        </w:r>
        <w:r>
          <w:fldChar w:fldCharType="separate"/>
        </w:r>
        <w:r>
          <w:t>19</w:t>
        </w:r>
        <w:r>
          <w:fldChar w:fldCharType="end"/>
        </w:r>
      </w:hyperlink>
    </w:p>
    <w:p>
      <w:pPr>
        <w:pStyle w:val="TOC2"/>
        <w:tabs>
          <w:tab w:val="right" w:leader="dot" w:pos="8306"/>
        </w:tabs>
      </w:pPr>
      <w:hyperlink w:anchor="_Toc16983" w:history="1">
        <w:r>
          <w:rPr>
            <w:rFonts w:ascii="仿宋" w:eastAsia="仿宋" w:hAnsi="仿宋" w:cs="仿宋" w:hint="eastAsia"/>
            <w:lang w:eastAsia="zh-CN"/>
          </w:rPr>
          <w:t>(三)、绩效评估周期</w:t>
        </w:r>
        <w:r>
          <w:tab/>
        </w:r>
        <w:r>
          <w:fldChar w:fldCharType="begin"/>
        </w:r>
        <w:r>
          <w:instrText xml:space="preserve"> PAGEREF _Toc16983 \h </w:instrText>
        </w:r>
        <w:r>
          <w:fldChar w:fldCharType="separate"/>
        </w:r>
        <w:r>
          <w:t>20</w:t>
        </w:r>
        <w:r>
          <w:fldChar w:fldCharType="end"/>
        </w:r>
      </w:hyperlink>
    </w:p>
    <w:p>
      <w:pPr>
        <w:pStyle w:val="TOC1"/>
        <w:tabs>
          <w:tab w:val="right" w:leader="dot" w:pos="8306"/>
        </w:tabs>
      </w:pPr>
      <w:hyperlink w:anchor="_Toc31385" w:history="1">
        <w:r>
          <w:rPr>
            <w:rFonts w:ascii="仿宋" w:eastAsia="仿宋" w:hAnsi="仿宋" w:cs="仿宋" w:hint="eastAsia"/>
            <w:lang w:eastAsia="zh-CN"/>
          </w:rPr>
          <w:t>七、生产安全保护</w:t>
        </w:r>
        <w:r>
          <w:tab/>
        </w:r>
        <w:r>
          <w:fldChar w:fldCharType="begin"/>
        </w:r>
        <w:r>
          <w:instrText xml:space="preserve"> PAGEREF _Toc31385 \h </w:instrText>
        </w:r>
        <w:r>
          <w:fldChar w:fldCharType="separate"/>
        </w:r>
        <w:r>
          <w:t>21</w:t>
        </w:r>
        <w:r>
          <w:fldChar w:fldCharType="end"/>
        </w:r>
      </w:hyperlink>
    </w:p>
    <w:p>
      <w:pPr>
        <w:pStyle w:val="TOC2"/>
        <w:tabs>
          <w:tab w:val="right" w:leader="dot" w:pos="8306"/>
        </w:tabs>
      </w:pPr>
      <w:hyperlink w:anchor="_Toc29763" w:history="1">
        <w:r>
          <w:rPr>
            <w:rFonts w:ascii="仿宋" w:eastAsia="仿宋" w:hAnsi="仿宋" w:cs="仿宋" w:hint="eastAsia"/>
            <w:lang w:eastAsia="zh-CN"/>
          </w:rPr>
          <w:t>(一)、消防安全</w:t>
        </w:r>
        <w:r>
          <w:tab/>
        </w:r>
        <w:r>
          <w:fldChar w:fldCharType="begin"/>
        </w:r>
        <w:r>
          <w:instrText xml:space="preserve"> PAGEREF _Toc29763 \h </w:instrText>
        </w:r>
        <w:r>
          <w:fldChar w:fldCharType="separate"/>
        </w:r>
        <w:r>
          <w:t>21</w:t>
        </w:r>
        <w:r>
          <w:fldChar w:fldCharType="end"/>
        </w:r>
      </w:hyperlink>
    </w:p>
    <w:p>
      <w:pPr>
        <w:pStyle w:val="TOC2"/>
        <w:tabs>
          <w:tab w:val="right" w:leader="dot" w:pos="8306"/>
        </w:tabs>
      </w:pPr>
      <w:hyperlink w:anchor="_Toc25250" w:history="1">
        <w:r>
          <w:rPr>
            <w:rFonts w:ascii="仿宋" w:eastAsia="仿宋" w:hAnsi="仿宋" w:cs="仿宋" w:hint="eastAsia"/>
            <w:lang w:eastAsia="zh-CN"/>
          </w:rPr>
          <w:t>(二)、防火防爆总图布置措施</w:t>
        </w:r>
        <w:r>
          <w:tab/>
        </w:r>
        <w:r>
          <w:fldChar w:fldCharType="begin"/>
        </w:r>
        <w:r>
          <w:instrText xml:space="preserve"> PAGEREF _Toc25250 \h </w:instrText>
        </w:r>
        <w:r>
          <w:fldChar w:fldCharType="separate"/>
        </w:r>
        <w:r>
          <w:t>23</w:t>
        </w:r>
        <w:r>
          <w:fldChar w:fldCharType="end"/>
        </w:r>
      </w:hyperlink>
    </w:p>
    <w:p>
      <w:pPr>
        <w:pStyle w:val="TOC2"/>
        <w:tabs>
          <w:tab w:val="right" w:leader="dot" w:pos="8306"/>
        </w:tabs>
      </w:pPr>
      <w:hyperlink w:anchor="_Toc32095" w:history="1">
        <w:r>
          <w:rPr>
            <w:rFonts w:ascii="仿宋" w:eastAsia="仿宋" w:hAnsi="仿宋" w:cs="仿宋" w:hint="eastAsia"/>
            <w:lang w:eastAsia="zh-CN"/>
          </w:rPr>
          <w:t>(三)、自然灾害防范措施</w:t>
        </w:r>
        <w:r>
          <w:tab/>
        </w:r>
        <w:r>
          <w:fldChar w:fldCharType="begin"/>
        </w:r>
        <w:r>
          <w:instrText xml:space="preserve"> PAGEREF _Toc32095 \h </w:instrText>
        </w:r>
        <w:r>
          <w:fldChar w:fldCharType="separate"/>
        </w:r>
        <w:r>
          <w:t>23</w:t>
        </w:r>
        <w:r>
          <w:fldChar w:fldCharType="end"/>
        </w:r>
      </w:hyperlink>
    </w:p>
    <w:p>
      <w:pPr>
        <w:pStyle w:val="TOC2"/>
        <w:tabs>
          <w:tab w:val="right" w:leader="dot" w:pos="8306"/>
        </w:tabs>
      </w:pPr>
      <w:hyperlink w:anchor="_Toc21453" w:history="1">
        <w:r>
          <w:rPr>
            <w:rFonts w:ascii="仿宋" w:eastAsia="仿宋" w:hAnsi="仿宋" w:cs="仿宋" w:hint="eastAsia"/>
            <w:lang w:eastAsia="zh-CN"/>
          </w:rPr>
          <w:t>(四)、安全色及安全标志使用要求</w:t>
        </w:r>
        <w:r>
          <w:tab/>
        </w:r>
        <w:r>
          <w:fldChar w:fldCharType="begin"/>
        </w:r>
        <w:r>
          <w:instrText xml:space="preserve"> PAGEREF _Toc21453 \h </w:instrText>
        </w:r>
        <w:r>
          <w:fldChar w:fldCharType="separate"/>
        </w:r>
        <w:r>
          <w:t>24</w:t>
        </w:r>
        <w:r>
          <w:fldChar w:fldCharType="end"/>
        </w:r>
      </w:hyperlink>
    </w:p>
    <w:p>
      <w:pPr>
        <w:pStyle w:val="TOC2"/>
        <w:tabs>
          <w:tab w:val="right" w:leader="dot" w:pos="8306"/>
        </w:tabs>
      </w:pPr>
      <w:hyperlink w:anchor="_Toc5119" w:history="1">
        <w:r>
          <w:rPr>
            <w:rFonts w:ascii="仿宋" w:eastAsia="仿宋" w:hAnsi="仿宋" w:cs="仿宋" w:hint="eastAsia"/>
            <w:lang w:eastAsia="zh-CN"/>
          </w:rPr>
          <w:t>(五)、防尘防毒措施</w:t>
        </w:r>
        <w:r>
          <w:tab/>
        </w:r>
        <w:r>
          <w:fldChar w:fldCharType="begin"/>
        </w:r>
        <w:r>
          <w:instrText xml:space="preserve"> PAGEREF _Toc5119 \h </w:instrText>
        </w:r>
        <w:r>
          <w:fldChar w:fldCharType="separate"/>
        </w:r>
        <w:r>
          <w:t>25</w:t>
        </w:r>
        <w:r>
          <w:fldChar w:fldCharType="end"/>
        </w:r>
      </w:hyperlink>
    </w:p>
    <w:p>
      <w:pPr>
        <w:pStyle w:val="TOC2"/>
        <w:tabs>
          <w:tab w:val="right" w:leader="dot" w:pos="8306"/>
        </w:tabs>
      </w:pPr>
      <w:hyperlink w:anchor="_Toc8872" w:history="1">
        <w:r>
          <w:rPr>
            <w:rFonts w:ascii="仿宋" w:eastAsia="仿宋" w:hAnsi="仿宋" w:cs="仿宋" w:hint="eastAsia"/>
            <w:lang w:eastAsia="zh-CN"/>
          </w:rPr>
          <w:t>(六)、防静电、触电防护及防雷措施</w:t>
        </w:r>
        <w:r>
          <w:tab/>
        </w:r>
        <w:r>
          <w:fldChar w:fldCharType="begin"/>
        </w:r>
        <w:r>
          <w:instrText xml:space="preserve"> PAGEREF _Toc8872 \h </w:instrText>
        </w:r>
        <w:r>
          <w:fldChar w:fldCharType="separate"/>
        </w:r>
        <w:r>
          <w:t>26</w:t>
        </w:r>
        <w:r>
          <w:fldChar w:fldCharType="end"/>
        </w:r>
      </w:hyperlink>
    </w:p>
    <w:p>
      <w:pPr>
        <w:pStyle w:val="TOC2"/>
        <w:tabs>
          <w:tab w:val="right" w:leader="dot" w:pos="8306"/>
        </w:tabs>
      </w:pPr>
      <w:hyperlink w:anchor="_Toc31710" w:history="1">
        <w:r>
          <w:rPr>
            <w:rFonts w:ascii="仿宋" w:eastAsia="仿宋" w:hAnsi="仿宋" w:cs="仿宋" w:hint="eastAsia"/>
            <w:lang w:eastAsia="zh-CN"/>
          </w:rPr>
          <w:t>(七)、机械设备安全保障措施</w:t>
        </w:r>
        <w:r>
          <w:tab/>
        </w:r>
        <w:r>
          <w:fldChar w:fldCharType="begin"/>
        </w:r>
        <w:r>
          <w:instrText xml:space="preserve"> PAGEREF _Toc31710 \h </w:instrText>
        </w:r>
        <w:r>
          <w:fldChar w:fldCharType="separate"/>
        </w:r>
        <w:r>
          <w:t>28</w:t>
        </w:r>
        <w:r>
          <w:fldChar w:fldCharType="end"/>
        </w:r>
      </w:hyperlink>
    </w:p>
    <w:p>
      <w:pPr>
        <w:pStyle w:val="TOC1"/>
        <w:tabs>
          <w:tab w:val="right" w:leader="dot" w:pos="8306"/>
        </w:tabs>
      </w:pPr>
      <w:hyperlink w:anchor="_Toc18395" w:history="1">
        <w:r>
          <w:rPr>
            <w:rFonts w:ascii="仿宋" w:eastAsia="仿宋" w:hAnsi="仿宋" w:cs="仿宋" w:hint="eastAsia"/>
            <w:lang w:eastAsia="zh-CN"/>
          </w:rPr>
          <w:t>八、收获后处理机械项目技术管理</w:t>
        </w:r>
        <w:r>
          <w:tab/>
        </w:r>
        <w:r>
          <w:fldChar w:fldCharType="begin"/>
        </w:r>
        <w:r>
          <w:instrText xml:space="preserve"> PAGEREF _Toc18395 \h </w:instrText>
        </w:r>
        <w:r>
          <w:fldChar w:fldCharType="separate"/>
        </w:r>
        <w:r>
          <w:t>29</w:t>
        </w:r>
        <w:r>
          <w:fldChar w:fldCharType="end"/>
        </w:r>
      </w:hyperlink>
    </w:p>
    <w:p>
      <w:pPr>
        <w:pStyle w:val="TOC2"/>
        <w:tabs>
          <w:tab w:val="right" w:leader="dot" w:pos="8306"/>
        </w:tabs>
      </w:pPr>
      <w:hyperlink w:anchor="_Toc26485" w:history="1">
        <w:r>
          <w:rPr>
            <w:rFonts w:ascii="仿宋" w:eastAsia="仿宋" w:hAnsi="仿宋" w:cs="仿宋" w:hint="eastAsia"/>
            <w:lang w:eastAsia="zh-CN"/>
          </w:rPr>
          <w:t>(一)、技术方案选用方向</w:t>
        </w:r>
        <w:r>
          <w:tab/>
        </w:r>
        <w:r>
          <w:fldChar w:fldCharType="begin"/>
        </w:r>
        <w:r>
          <w:instrText xml:space="preserve"> PAGEREF _Toc26485 \h </w:instrText>
        </w:r>
        <w:r>
          <w:fldChar w:fldCharType="separate"/>
        </w:r>
        <w:r>
          <w:t>29</w:t>
        </w:r>
        <w:r>
          <w:fldChar w:fldCharType="end"/>
        </w:r>
      </w:hyperlink>
    </w:p>
    <w:p>
      <w:pPr>
        <w:pStyle w:val="TOC2"/>
        <w:tabs>
          <w:tab w:val="right" w:leader="dot" w:pos="8306"/>
        </w:tabs>
      </w:pPr>
      <w:hyperlink w:anchor="_Toc7847" w:history="1">
        <w:r>
          <w:rPr>
            <w:rFonts w:ascii="仿宋" w:eastAsia="仿宋" w:hAnsi="仿宋" w:cs="仿宋" w:hint="eastAsia"/>
            <w:lang w:eastAsia="zh-CN"/>
          </w:rPr>
          <w:t>(二)、工艺技术方案选用原则</w:t>
        </w:r>
        <w:r>
          <w:tab/>
        </w:r>
        <w:r>
          <w:fldChar w:fldCharType="begin"/>
        </w:r>
        <w:r>
          <w:instrText xml:space="preserve"> PAGEREF _Toc7847 \h </w:instrText>
        </w:r>
        <w:r>
          <w:fldChar w:fldCharType="separate"/>
        </w:r>
        <w:r>
          <w:t>31</w:t>
        </w:r>
        <w:r>
          <w:fldChar w:fldCharType="end"/>
        </w:r>
      </w:hyperlink>
    </w:p>
    <w:p>
      <w:pPr>
        <w:pStyle w:val="TOC2"/>
        <w:tabs>
          <w:tab w:val="right" w:leader="dot" w:pos="8306"/>
        </w:tabs>
      </w:pPr>
      <w:hyperlink w:anchor="_Toc5381" w:history="1">
        <w:r>
          <w:rPr>
            <w:rFonts w:ascii="仿宋" w:eastAsia="仿宋" w:hAnsi="仿宋" w:cs="仿宋" w:hint="eastAsia"/>
            <w:lang w:eastAsia="zh-CN"/>
          </w:rPr>
          <w:t>(三)、工艺技术方案要求</w:t>
        </w:r>
        <w:r>
          <w:tab/>
        </w:r>
        <w:r>
          <w:fldChar w:fldCharType="begin"/>
        </w:r>
        <w:r>
          <w:instrText xml:space="preserve"> PAGEREF _Toc5381 \h </w:instrText>
        </w:r>
        <w:r>
          <w:fldChar w:fldCharType="separate"/>
        </w:r>
        <w:r>
          <w:t>33</w:t>
        </w:r>
        <w:r>
          <w:fldChar w:fldCharType="end"/>
        </w:r>
      </w:hyperlink>
    </w:p>
    <w:p>
      <w:pPr>
        <w:pStyle w:val="TOC1"/>
        <w:tabs>
          <w:tab w:val="right" w:leader="dot" w:pos="8306"/>
        </w:tabs>
      </w:pPr>
      <w:hyperlink w:anchor="_Toc1087" w:history="1">
        <w:r>
          <w:rPr>
            <w:rFonts w:ascii="仿宋" w:eastAsia="仿宋" w:hAnsi="仿宋" w:cs="仿宋" w:hint="eastAsia"/>
            <w:lang w:eastAsia="zh-CN"/>
          </w:rPr>
          <w:t>九、收获后处理机械项目财务管理</w:t>
        </w:r>
        <w:r>
          <w:tab/>
        </w:r>
        <w:r>
          <w:fldChar w:fldCharType="begin"/>
        </w:r>
        <w:r>
          <w:instrText xml:space="preserve"> PAGEREF _Toc1087 \h </w:instrText>
        </w:r>
        <w:r>
          <w:fldChar w:fldCharType="separate"/>
        </w:r>
        <w:r>
          <w:t>36</w:t>
        </w:r>
        <w:r>
          <w:fldChar w:fldCharType="end"/>
        </w:r>
      </w:hyperlink>
    </w:p>
    <w:p>
      <w:pPr>
        <w:pStyle w:val="TOC2"/>
        <w:tabs>
          <w:tab w:val="right" w:leader="dot" w:pos="8306"/>
        </w:tabs>
      </w:pPr>
      <w:hyperlink w:anchor="_Toc3329" w:history="1">
        <w:r>
          <w:rPr>
            <w:rFonts w:ascii="仿宋" w:eastAsia="仿宋" w:hAnsi="仿宋" w:cs="仿宋" w:hint="eastAsia"/>
            <w:lang w:eastAsia="zh-CN"/>
          </w:rPr>
          <w:t>(一)、资金需求大</w:t>
        </w:r>
        <w:r>
          <w:tab/>
        </w:r>
        <w:r>
          <w:fldChar w:fldCharType="begin"/>
        </w:r>
        <w:r>
          <w:instrText xml:space="preserve"> PAGEREF _Toc3329 \h </w:instrText>
        </w:r>
        <w:r>
          <w:fldChar w:fldCharType="separate"/>
        </w:r>
        <w:r>
          <w:t>36</w:t>
        </w:r>
        <w:r>
          <w:fldChar w:fldCharType="end"/>
        </w:r>
      </w:hyperlink>
    </w:p>
    <w:p>
      <w:pPr>
        <w:pStyle w:val="TOC2"/>
        <w:tabs>
          <w:tab w:val="right" w:leader="dot" w:pos="8306"/>
        </w:tabs>
      </w:pPr>
      <w:hyperlink w:anchor="_Toc18197" w:history="1">
        <w:r>
          <w:rPr>
            <w:rFonts w:ascii="仿宋" w:eastAsia="仿宋" w:hAnsi="仿宋" w:cs="仿宋" w:hint="eastAsia"/>
            <w:lang w:eastAsia="zh-CN"/>
          </w:rPr>
          <w:t>(二)、研发周期长</w:t>
        </w:r>
        <w:r>
          <w:tab/>
        </w:r>
        <w:r>
          <w:fldChar w:fldCharType="begin"/>
        </w:r>
        <w:r>
          <w:instrText xml:space="preserve"> PAGEREF _Toc18197 \h </w:instrText>
        </w:r>
        <w:r>
          <w:fldChar w:fldCharType="separate"/>
        </w:r>
        <w:r>
          <w:t>37</w:t>
        </w:r>
        <w:r>
          <w:fldChar w:fldCharType="end"/>
        </w:r>
      </w:hyperlink>
    </w:p>
    <w:p>
      <w:pPr>
        <w:pStyle w:val="TOC2"/>
        <w:tabs>
          <w:tab w:val="right" w:leader="dot" w:pos="8306"/>
        </w:tabs>
      </w:pPr>
      <w:hyperlink w:anchor="_Toc21694" w:history="1">
        <w:r>
          <w:rPr>
            <w:rFonts w:ascii="仿宋" w:eastAsia="仿宋" w:hAnsi="仿宋" w:cs="仿宋" w:hint="eastAsia"/>
            <w:lang w:eastAsia="zh-CN"/>
          </w:rPr>
          <w:t>(三)、市场风险大</w:t>
        </w:r>
        <w:r>
          <w:tab/>
        </w:r>
        <w:r>
          <w:fldChar w:fldCharType="begin"/>
        </w:r>
        <w:r>
          <w:instrText xml:space="preserve"> PAGEREF _Toc21694 \h </w:instrText>
        </w:r>
        <w:r>
          <w:fldChar w:fldCharType="separate"/>
        </w:r>
        <w:r>
          <w:t>38</w:t>
        </w:r>
        <w:r>
          <w:fldChar w:fldCharType="end"/>
        </w:r>
      </w:hyperlink>
    </w:p>
    <w:p>
      <w:pPr>
        <w:pStyle w:val="TOC2"/>
        <w:tabs>
          <w:tab w:val="right" w:leader="dot" w:pos="8306"/>
        </w:tabs>
      </w:pPr>
      <w:hyperlink w:anchor="_Toc3401" w:history="1">
        <w:r>
          <w:rPr>
            <w:rFonts w:ascii="仿宋" w:eastAsia="仿宋" w:hAnsi="仿宋" w:cs="仿宋" w:hint="eastAsia"/>
            <w:lang w:eastAsia="zh-CN"/>
          </w:rPr>
          <w:t>(四)、利润率高</w:t>
        </w:r>
        <w:r>
          <w:tab/>
        </w:r>
        <w:r>
          <w:fldChar w:fldCharType="begin"/>
        </w:r>
        <w:r>
          <w:instrText xml:space="preserve"> PAGEREF _Toc3401 \h </w:instrText>
        </w:r>
        <w:r>
          <w:fldChar w:fldCharType="separate"/>
        </w:r>
        <w:r>
          <w:t>41</w:t>
        </w:r>
        <w:r>
          <w:fldChar w:fldCharType="end"/>
        </w:r>
      </w:hyperlink>
    </w:p>
    <w:p>
      <w:pPr>
        <w:pStyle w:val="TOC1"/>
        <w:tabs>
          <w:tab w:val="right" w:leader="dot" w:pos="8306"/>
        </w:tabs>
      </w:pPr>
      <w:hyperlink w:anchor="_Toc16262" w:history="1">
        <w:r>
          <w:rPr>
            <w:rFonts w:ascii="仿宋" w:eastAsia="仿宋" w:hAnsi="仿宋" w:cs="仿宋" w:hint="eastAsia"/>
            <w:lang w:eastAsia="zh-CN"/>
          </w:rPr>
          <w:t>十、收获后处理机械项目社会影响</w:t>
        </w:r>
        <w:r>
          <w:tab/>
        </w:r>
        <w:r>
          <w:fldChar w:fldCharType="begin"/>
        </w:r>
        <w:r>
          <w:instrText xml:space="preserve"> PAGEREF _Toc16262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72" w:history="1">
        <w:r>
          <w:rPr>
            <w:rFonts w:ascii="仿宋" w:eastAsia="仿宋" w:hAnsi="仿宋" w:cs="仿宋" w:hint="eastAsia"/>
            <w:lang w:eastAsia="zh-CN"/>
          </w:rPr>
          <w:t>(一)、社会责任与义务</w:t>
        </w:r>
        <w:r>
          <w:tab/>
        </w:r>
        <w:r>
          <w:fldChar w:fldCharType="begin"/>
        </w:r>
        <w:r>
          <w:instrText xml:space="preserve"> PAGEREF _Toc21472 \h </w:instrText>
        </w:r>
        <w:r>
          <w:fldChar w:fldCharType="separate"/>
        </w:r>
        <w:r>
          <w:t>43</w:t>
        </w:r>
        <w:r>
          <w:fldChar w:fldCharType="end"/>
        </w:r>
      </w:hyperlink>
    </w:p>
    <w:p>
      <w:pPr>
        <w:pStyle w:val="TOC2"/>
        <w:tabs>
          <w:tab w:val="right" w:leader="dot" w:pos="8306"/>
        </w:tabs>
      </w:pPr>
      <w:hyperlink w:anchor="_Toc6545" w:history="1">
        <w:r>
          <w:rPr>
            <w:rFonts w:ascii="仿宋" w:eastAsia="仿宋" w:hAnsi="仿宋" w:cs="仿宋" w:hint="eastAsia"/>
            <w:lang w:eastAsia="zh-CN"/>
          </w:rPr>
          <w:t>(二)、社会参与与沟通</w:t>
        </w:r>
        <w:r>
          <w:tab/>
        </w:r>
        <w:r>
          <w:fldChar w:fldCharType="begin"/>
        </w:r>
        <w:r>
          <w:instrText xml:space="preserve"> PAGEREF _Toc6545 \h </w:instrText>
        </w:r>
        <w:r>
          <w:fldChar w:fldCharType="separate"/>
        </w:r>
        <w:r>
          <w:t>44</w:t>
        </w:r>
        <w:r>
          <w:fldChar w:fldCharType="end"/>
        </w:r>
      </w:hyperlink>
    </w:p>
    <w:p>
      <w:pPr>
        <w:pStyle w:val="TOC1"/>
        <w:tabs>
          <w:tab w:val="right" w:leader="dot" w:pos="8306"/>
        </w:tabs>
      </w:pPr>
      <w:hyperlink w:anchor="_Toc29809" w:history="1">
        <w:r>
          <w:rPr>
            <w:rFonts w:ascii="仿宋" w:eastAsia="仿宋" w:hAnsi="仿宋" w:cs="仿宋" w:hint="eastAsia"/>
            <w:lang w:eastAsia="zh-CN"/>
          </w:rPr>
          <w:t>十一、收获后处理机械项目创新与研发</w:t>
        </w:r>
        <w:r>
          <w:tab/>
        </w:r>
        <w:r>
          <w:fldChar w:fldCharType="begin"/>
        </w:r>
        <w:r>
          <w:instrText xml:space="preserve"> PAGEREF _Toc29809 \h </w:instrText>
        </w:r>
        <w:r>
          <w:fldChar w:fldCharType="separate"/>
        </w:r>
        <w:r>
          <w:t>45</w:t>
        </w:r>
        <w:r>
          <w:fldChar w:fldCharType="end"/>
        </w:r>
      </w:hyperlink>
    </w:p>
    <w:p>
      <w:pPr>
        <w:pStyle w:val="TOC2"/>
        <w:tabs>
          <w:tab w:val="right" w:leader="dot" w:pos="8306"/>
        </w:tabs>
      </w:pPr>
      <w:hyperlink w:anchor="_Toc875" w:history="1">
        <w:r>
          <w:rPr>
            <w:rFonts w:ascii="仿宋" w:eastAsia="仿宋" w:hAnsi="仿宋" w:cs="仿宋" w:hint="eastAsia"/>
            <w:lang w:eastAsia="zh-CN"/>
          </w:rPr>
          <w:t>(一)、创新策略与方向</w:t>
        </w:r>
        <w:r>
          <w:tab/>
        </w:r>
        <w:r>
          <w:fldChar w:fldCharType="begin"/>
        </w:r>
        <w:r>
          <w:instrText xml:space="preserve"> PAGEREF _Toc875 \h </w:instrText>
        </w:r>
        <w:r>
          <w:fldChar w:fldCharType="separate"/>
        </w:r>
        <w:r>
          <w:t>45</w:t>
        </w:r>
        <w:r>
          <w:fldChar w:fldCharType="end"/>
        </w:r>
      </w:hyperlink>
    </w:p>
    <w:p>
      <w:pPr>
        <w:pStyle w:val="TOC2"/>
        <w:tabs>
          <w:tab w:val="right" w:leader="dot" w:pos="8306"/>
        </w:tabs>
      </w:pPr>
      <w:hyperlink w:anchor="_Toc19808" w:history="1">
        <w:r>
          <w:rPr>
            <w:rFonts w:ascii="仿宋" w:eastAsia="仿宋" w:hAnsi="仿宋" w:cs="仿宋" w:hint="eastAsia"/>
            <w:lang w:eastAsia="zh-CN"/>
          </w:rPr>
          <w:t>(二)、研发规划与投入</w:t>
        </w:r>
        <w:r>
          <w:tab/>
        </w:r>
        <w:r>
          <w:fldChar w:fldCharType="begin"/>
        </w:r>
        <w:r>
          <w:instrText xml:space="preserve"> PAGEREF _Toc19808 \h </w:instrText>
        </w:r>
        <w:r>
          <w:fldChar w:fldCharType="separate"/>
        </w:r>
        <w:r>
          <w:t>46</w:t>
        </w:r>
        <w:r>
          <w:fldChar w:fldCharType="end"/>
        </w:r>
      </w:hyperlink>
    </w:p>
    <w:p>
      <w:pPr>
        <w:pStyle w:val="TOC1"/>
        <w:tabs>
          <w:tab w:val="right" w:leader="dot" w:pos="8306"/>
        </w:tabs>
      </w:pPr>
      <w:hyperlink w:anchor="_Toc18888" w:history="1">
        <w:r>
          <w:rPr>
            <w:rFonts w:ascii="仿宋" w:eastAsia="仿宋" w:hAnsi="仿宋" w:cs="仿宋" w:hint="eastAsia"/>
            <w:lang w:eastAsia="zh-CN"/>
          </w:rPr>
          <w:t>十二、收获后处理机械项目计划安排</w:t>
        </w:r>
        <w:r>
          <w:tab/>
        </w:r>
        <w:r>
          <w:fldChar w:fldCharType="begin"/>
        </w:r>
        <w:r>
          <w:instrText xml:space="preserve"> PAGEREF _Toc18888 \h </w:instrText>
        </w:r>
        <w:r>
          <w:fldChar w:fldCharType="separate"/>
        </w:r>
        <w:r>
          <w:t>48</w:t>
        </w:r>
        <w:r>
          <w:fldChar w:fldCharType="end"/>
        </w:r>
      </w:hyperlink>
    </w:p>
    <w:p>
      <w:pPr>
        <w:pStyle w:val="TOC2"/>
        <w:tabs>
          <w:tab w:val="right" w:leader="dot" w:pos="8306"/>
        </w:tabs>
      </w:pPr>
      <w:hyperlink w:anchor="_Toc18666" w:history="1">
        <w:r>
          <w:rPr>
            <w:rFonts w:ascii="仿宋" w:eastAsia="仿宋" w:hAnsi="仿宋" w:cs="仿宋" w:hint="eastAsia"/>
            <w:lang w:eastAsia="zh-CN"/>
          </w:rPr>
          <w:t>(一)、建设周期</w:t>
        </w:r>
        <w:r>
          <w:tab/>
        </w:r>
        <w:r>
          <w:fldChar w:fldCharType="begin"/>
        </w:r>
        <w:r>
          <w:instrText xml:space="preserve"> PAGEREF _Toc18666 \h </w:instrText>
        </w:r>
        <w:r>
          <w:fldChar w:fldCharType="separate"/>
        </w:r>
        <w:r>
          <w:t>48</w:t>
        </w:r>
        <w:r>
          <w:fldChar w:fldCharType="end"/>
        </w:r>
      </w:hyperlink>
    </w:p>
    <w:p>
      <w:pPr>
        <w:pStyle w:val="TOC2"/>
        <w:tabs>
          <w:tab w:val="right" w:leader="dot" w:pos="8306"/>
        </w:tabs>
      </w:pPr>
      <w:hyperlink w:anchor="_Toc9443" w:history="1">
        <w:r>
          <w:rPr>
            <w:rFonts w:ascii="仿宋" w:eastAsia="仿宋" w:hAnsi="仿宋" w:cs="仿宋" w:hint="eastAsia"/>
            <w:lang w:eastAsia="zh-CN"/>
          </w:rPr>
          <w:t>(二)、建设进度</w:t>
        </w:r>
        <w:r>
          <w:tab/>
        </w:r>
        <w:r>
          <w:fldChar w:fldCharType="begin"/>
        </w:r>
        <w:r>
          <w:instrText xml:space="preserve"> PAGEREF _Toc9443 \h </w:instrText>
        </w:r>
        <w:r>
          <w:fldChar w:fldCharType="separate"/>
        </w:r>
        <w:r>
          <w:t>49</w:t>
        </w:r>
        <w:r>
          <w:fldChar w:fldCharType="end"/>
        </w:r>
      </w:hyperlink>
    </w:p>
    <w:p>
      <w:pPr>
        <w:pStyle w:val="TOC2"/>
        <w:tabs>
          <w:tab w:val="right" w:leader="dot" w:pos="8306"/>
        </w:tabs>
      </w:pPr>
      <w:hyperlink w:anchor="_Toc8586" w:history="1">
        <w:r>
          <w:rPr>
            <w:rFonts w:ascii="仿宋" w:eastAsia="仿宋" w:hAnsi="仿宋" w:cs="仿宋" w:hint="eastAsia"/>
            <w:lang w:eastAsia="zh-CN"/>
          </w:rPr>
          <w:t>(三)、进度安排注意事项</w:t>
        </w:r>
        <w:r>
          <w:tab/>
        </w:r>
        <w:r>
          <w:fldChar w:fldCharType="begin"/>
        </w:r>
        <w:r>
          <w:instrText xml:space="preserve"> PAGEREF _Toc8586 \h </w:instrText>
        </w:r>
        <w:r>
          <w:fldChar w:fldCharType="separate"/>
        </w:r>
        <w:r>
          <w:t>50</w:t>
        </w:r>
        <w:r>
          <w:fldChar w:fldCharType="end"/>
        </w:r>
      </w:hyperlink>
    </w:p>
    <w:p>
      <w:pPr>
        <w:pStyle w:val="TOC2"/>
        <w:tabs>
          <w:tab w:val="right" w:leader="dot" w:pos="8306"/>
        </w:tabs>
      </w:pPr>
      <w:hyperlink w:anchor="_Toc25553" w:history="1">
        <w:r>
          <w:rPr>
            <w:rFonts w:ascii="仿宋" w:eastAsia="仿宋" w:hAnsi="仿宋" w:cs="仿宋" w:hint="eastAsia"/>
            <w:lang w:eastAsia="zh-CN"/>
          </w:rPr>
          <w:t>(四)、人力资源配置</w:t>
        </w:r>
        <w:r>
          <w:tab/>
        </w:r>
        <w:r>
          <w:fldChar w:fldCharType="begin"/>
        </w:r>
        <w:r>
          <w:instrText xml:space="preserve"> PAGEREF _Toc25553 \h </w:instrText>
        </w:r>
        <w:r>
          <w:fldChar w:fldCharType="separate"/>
        </w:r>
        <w:r>
          <w:t>51</w:t>
        </w:r>
        <w:r>
          <w:fldChar w:fldCharType="end"/>
        </w:r>
      </w:hyperlink>
    </w:p>
    <w:p>
      <w:pPr>
        <w:pStyle w:val="TOC1"/>
        <w:tabs>
          <w:tab w:val="right" w:leader="dot" w:pos="8306"/>
        </w:tabs>
      </w:pPr>
      <w:hyperlink w:anchor="_Toc30330" w:history="1">
        <w:r>
          <w:rPr>
            <w:rFonts w:ascii="仿宋" w:eastAsia="仿宋" w:hAnsi="仿宋" w:cs="仿宋" w:hint="eastAsia"/>
            <w:lang w:eastAsia="zh-CN"/>
          </w:rPr>
          <w:t>十三、收获后处理机械项目实施保障措施</w:t>
        </w:r>
        <w:r>
          <w:tab/>
        </w:r>
        <w:r>
          <w:fldChar w:fldCharType="begin"/>
        </w:r>
        <w:r>
          <w:instrText xml:space="preserve"> PAGEREF _Toc30330 \h </w:instrText>
        </w:r>
        <w:r>
          <w:fldChar w:fldCharType="separate"/>
        </w:r>
        <w:r>
          <w:t>52</w:t>
        </w:r>
        <w:r>
          <w:fldChar w:fldCharType="end"/>
        </w:r>
      </w:hyperlink>
    </w:p>
    <w:p>
      <w:pPr>
        <w:pStyle w:val="TOC2"/>
        <w:tabs>
          <w:tab w:val="right" w:leader="dot" w:pos="8306"/>
        </w:tabs>
      </w:pPr>
      <w:hyperlink w:anchor="_Toc27506" w:history="1">
        <w:r>
          <w:rPr>
            <w:rFonts w:ascii="仿宋" w:eastAsia="仿宋" w:hAnsi="仿宋" w:cs="仿宋" w:hint="eastAsia"/>
            <w:lang w:eastAsia="zh-CN"/>
          </w:rPr>
          <w:t>(一)、收获后处理机械项目实施保障机制</w:t>
        </w:r>
        <w:r>
          <w:tab/>
        </w:r>
        <w:r>
          <w:fldChar w:fldCharType="begin"/>
        </w:r>
        <w:r>
          <w:instrText xml:space="preserve"> PAGEREF _Toc27506 \h </w:instrText>
        </w:r>
        <w:r>
          <w:fldChar w:fldCharType="separate"/>
        </w:r>
        <w:r>
          <w:t>52</w:t>
        </w:r>
        <w:r>
          <w:fldChar w:fldCharType="end"/>
        </w:r>
      </w:hyperlink>
    </w:p>
    <w:p>
      <w:pPr>
        <w:pStyle w:val="TOC2"/>
        <w:tabs>
          <w:tab w:val="right" w:leader="dot" w:pos="8306"/>
        </w:tabs>
      </w:pPr>
      <w:hyperlink w:anchor="_Toc6502" w:history="1">
        <w:r>
          <w:rPr>
            <w:rFonts w:ascii="仿宋" w:eastAsia="仿宋" w:hAnsi="仿宋" w:cs="仿宋" w:hint="eastAsia"/>
            <w:lang w:eastAsia="zh-CN"/>
          </w:rPr>
          <w:t>(二)、收获后处理机械项目法律合规要求</w:t>
        </w:r>
        <w:r>
          <w:tab/>
        </w:r>
        <w:r>
          <w:fldChar w:fldCharType="begin"/>
        </w:r>
        <w:r>
          <w:instrText xml:space="preserve"> PAGEREF _Toc6502 \h </w:instrText>
        </w:r>
        <w:r>
          <w:fldChar w:fldCharType="separate"/>
        </w:r>
        <w:r>
          <w:t>56</w:t>
        </w:r>
        <w:r>
          <w:fldChar w:fldCharType="end"/>
        </w:r>
      </w:hyperlink>
    </w:p>
    <w:p>
      <w:pPr>
        <w:pStyle w:val="TOC2"/>
        <w:tabs>
          <w:tab w:val="right" w:leader="dot" w:pos="8306"/>
        </w:tabs>
      </w:pPr>
      <w:hyperlink w:anchor="_Toc28133" w:history="1">
        <w:r>
          <w:rPr>
            <w:rFonts w:ascii="仿宋" w:eastAsia="仿宋" w:hAnsi="仿宋" w:cs="仿宋" w:hint="eastAsia"/>
            <w:lang w:eastAsia="zh-CN"/>
          </w:rPr>
          <w:t>(三)、收获后处理机械项目合同管理与法律事务</w:t>
        </w:r>
        <w:r>
          <w:tab/>
        </w:r>
        <w:r>
          <w:fldChar w:fldCharType="begin"/>
        </w:r>
        <w:r>
          <w:instrText xml:space="preserve"> PAGEREF _Toc28133 \h </w:instrText>
        </w:r>
        <w:r>
          <w:fldChar w:fldCharType="separate"/>
        </w:r>
        <w:r>
          <w:t>60</w:t>
        </w:r>
        <w:r>
          <w:fldChar w:fldCharType="end"/>
        </w:r>
      </w:hyperlink>
    </w:p>
    <w:p>
      <w:pPr>
        <w:pStyle w:val="TOC2"/>
        <w:tabs>
          <w:tab w:val="right" w:leader="dot" w:pos="8306"/>
        </w:tabs>
      </w:pPr>
      <w:hyperlink w:anchor="_Toc1672" w:history="1">
        <w:r>
          <w:rPr>
            <w:rFonts w:ascii="仿宋" w:eastAsia="仿宋" w:hAnsi="仿宋" w:cs="仿宋" w:hint="eastAsia"/>
            <w:lang w:eastAsia="zh-CN"/>
          </w:rPr>
          <w:t>(四)、收获后处理机械项目知识产权保护策略</w:t>
        </w:r>
        <w:r>
          <w:tab/>
        </w:r>
        <w:r>
          <w:fldChar w:fldCharType="begin"/>
        </w:r>
        <w:r>
          <w:instrText xml:space="preserve"> PAGEREF _Toc1672 \h </w:instrText>
        </w:r>
        <w:r>
          <w:fldChar w:fldCharType="separate"/>
        </w:r>
        <w:r>
          <w:t>67</w:t>
        </w:r>
        <w:r>
          <w:fldChar w:fldCharType="end"/>
        </w:r>
      </w:hyperlink>
    </w:p>
    <w:p>
      <w:pPr>
        <w:pStyle w:val="TOC1"/>
        <w:tabs>
          <w:tab w:val="right" w:leader="dot" w:pos="8306"/>
        </w:tabs>
      </w:pPr>
      <w:hyperlink w:anchor="_Toc9901" w:history="1">
        <w:r>
          <w:rPr>
            <w:rFonts w:ascii="仿宋" w:eastAsia="仿宋" w:hAnsi="仿宋" w:cs="仿宋" w:hint="eastAsia"/>
            <w:lang w:eastAsia="zh-CN"/>
          </w:rPr>
          <w:t>十四、营销与推广策略</w:t>
        </w:r>
        <w:r>
          <w:tab/>
        </w:r>
        <w:r>
          <w:fldChar w:fldCharType="begin"/>
        </w:r>
        <w:r>
          <w:instrText xml:space="preserve"> PAGEREF _Toc9901 \h </w:instrText>
        </w:r>
        <w:r>
          <w:fldChar w:fldCharType="separate"/>
        </w:r>
        <w:r>
          <w:t>69</w:t>
        </w:r>
        <w:r>
          <w:fldChar w:fldCharType="end"/>
        </w:r>
      </w:hyperlink>
    </w:p>
    <w:p>
      <w:pPr>
        <w:pStyle w:val="TOC2"/>
        <w:tabs>
          <w:tab w:val="right" w:leader="dot" w:pos="8306"/>
        </w:tabs>
      </w:pPr>
      <w:hyperlink w:anchor="_Toc17091" w:history="1">
        <w:r>
          <w:rPr>
            <w:rFonts w:ascii="仿宋" w:eastAsia="仿宋" w:hAnsi="仿宋" w:cs="仿宋" w:hint="eastAsia"/>
            <w:lang w:eastAsia="zh-CN"/>
          </w:rPr>
          <w:t>(一)、产品/服务定位与特点</w:t>
        </w:r>
        <w:r>
          <w:tab/>
        </w:r>
        <w:r>
          <w:fldChar w:fldCharType="begin"/>
        </w:r>
        <w:r>
          <w:instrText xml:space="preserve"> PAGEREF _Toc17091 \h </w:instrText>
        </w:r>
        <w:r>
          <w:fldChar w:fldCharType="separate"/>
        </w:r>
        <w:r>
          <w:t>69</w:t>
        </w:r>
        <w:r>
          <w:fldChar w:fldCharType="end"/>
        </w:r>
      </w:hyperlink>
    </w:p>
    <w:p>
      <w:pPr>
        <w:pStyle w:val="TOC2"/>
        <w:tabs>
          <w:tab w:val="right" w:leader="dot" w:pos="8306"/>
        </w:tabs>
      </w:pPr>
      <w:hyperlink w:anchor="_Toc2279" w:history="1">
        <w:r>
          <w:rPr>
            <w:rFonts w:ascii="仿宋" w:eastAsia="仿宋" w:hAnsi="仿宋" w:cs="仿宋" w:hint="eastAsia"/>
            <w:lang w:eastAsia="zh-CN"/>
          </w:rPr>
          <w:t>(二)、市场定位与竞争分析</w:t>
        </w:r>
        <w:r>
          <w:tab/>
        </w:r>
        <w:r>
          <w:fldChar w:fldCharType="begin"/>
        </w:r>
        <w:r>
          <w:instrText xml:space="preserve"> PAGEREF _Toc2279 \h </w:instrText>
        </w:r>
        <w:r>
          <w:fldChar w:fldCharType="separate"/>
        </w:r>
        <w:r>
          <w:t>71</w:t>
        </w:r>
        <w:r>
          <w:fldChar w:fldCharType="end"/>
        </w:r>
      </w:hyperlink>
    </w:p>
    <w:p>
      <w:pPr>
        <w:pStyle w:val="TOC2"/>
        <w:tabs>
          <w:tab w:val="right" w:leader="dot" w:pos="8306"/>
        </w:tabs>
      </w:pPr>
      <w:hyperlink w:anchor="_Toc30583" w:history="1">
        <w:r>
          <w:rPr>
            <w:rFonts w:ascii="仿宋" w:eastAsia="仿宋" w:hAnsi="仿宋" w:cs="仿宋" w:hint="eastAsia"/>
            <w:lang w:eastAsia="zh-CN"/>
          </w:rPr>
          <w:t>(三)、营销渠道与策略</w:t>
        </w:r>
        <w:r>
          <w:tab/>
        </w:r>
        <w:r>
          <w:fldChar w:fldCharType="begin"/>
        </w:r>
        <w:r>
          <w:instrText xml:space="preserve"> PAGEREF _Toc30583 \h </w:instrText>
        </w:r>
        <w:r>
          <w:fldChar w:fldCharType="separate"/>
        </w:r>
        <w:r>
          <w:t>72</w:t>
        </w:r>
        <w:r>
          <w:fldChar w:fldCharType="end"/>
        </w:r>
      </w:hyperlink>
    </w:p>
    <w:p>
      <w:pPr>
        <w:pStyle w:val="TOC2"/>
        <w:tabs>
          <w:tab w:val="right" w:leader="dot" w:pos="8306"/>
        </w:tabs>
      </w:pPr>
      <w:hyperlink w:anchor="_Toc30785" w:history="1">
        <w:r>
          <w:rPr>
            <w:rFonts w:ascii="仿宋" w:eastAsia="仿宋" w:hAnsi="仿宋" w:cs="仿宋" w:hint="eastAsia"/>
            <w:lang w:eastAsia="zh-CN"/>
          </w:rPr>
          <w:t>(四)、推广与宣传活动</w:t>
        </w:r>
        <w:r>
          <w:tab/>
        </w:r>
        <w:r>
          <w:fldChar w:fldCharType="begin"/>
        </w:r>
        <w:r>
          <w:instrText xml:space="preserve"> PAGEREF _Toc30785 \h </w:instrText>
        </w:r>
        <w:r>
          <w:fldChar w:fldCharType="separate"/>
        </w:r>
        <w:r>
          <w:t>73</w:t>
        </w:r>
        <w:r>
          <w:fldChar w:fldCharType="end"/>
        </w:r>
      </w:hyperlink>
    </w:p>
    <w:p>
      <w:pPr>
        <w:pStyle w:val="TOC1"/>
        <w:tabs>
          <w:tab w:val="right" w:leader="dot" w:pos="8306"/>
        </w:tabs>
      </w:pPr>
      <w:hyperlink w:anchor="_Toc8745" w:history="1">
        <w:r>
          <w:rPr>
            <w:rFonts w:ascii="仿宋" w:eastAsia="仿宋" w:hAnsi="仿宋" w:cs="仿宋" w:hint="eastAsia"/>
            <w:lang w:eastAsia="zh-CN"/>
          </w:rPr>
          <w:t>十五、收获后处理机械项目治理与监督</w:t>
        </w:r>
        <w:r>
          <w:tab/>
        </w:r>
        <w:r>
          <w:fldChar w:fldCharType="begin"/>
        </w:r>
        <w:r>
          <w:instrText xml:space="preserve"> PAGEREF _Toc8745 \h </w:instrText>
        </w:r>
        <w:r>
          <w:fldChar w:fldCharType="separate"/>
        </w:r>
        <w:r>
          <w:t>78</w:t>
        </w:r>
        <w:r>
          <w:fldChar w:fldCharType="end"/>
        </w:r>
      </w:hyperlink>
    </w:p>
    <w:p>
      <w:pPr>
        <w:pStyle w:val="TOC2"/>
        <w:tabs>
          <w:tab w:val="right" w:leader="dot" w:pos="8306"/>
        </w:tabs>
      </w:pPr>
      <w:hyperlink w:anchor="_Toc10895" w:history="1">
        <w:r>
          <w:rPr>
            <w:rFonts w:ascii="仿宋" w:eastAsia="仿宋" w:hAnsi="仿宋" w:cs="仿宋" w:hint="eastAsia"/>
            <w:lang w:eastAsia="zh-CN"/>
          </w:rPr>
          <w:t>(一)、收获后处理机械项目治理结构</w:t>
        </w:r>
        <w:r>
          <w:tab/>
        </w:r>
        <w:r>
          <w:fldChar w:fldCharType="begin"/>
        </w:r>
        <w:r>
          <w:instrText xml:space="preserve"> PAGEREF _Toc10895 \h </w:instrText>
        </w:r>
        <w:r>
          <w:fldChar w:fldCharType="separate"/>
        </w:r>
        <w:r>
          <w:t>78</w:t>
        </w:r>
        <w:r>
          <w:fldChar w:fldCharType="end"/>
        </w:r>
      </w:hyperlink>
    </w:p>
    <w:p>
      <w:pPr>
        <w:pStyle w:val="TOC2"/>
        <w:tabs>
          <w:tab w:val="right" w:leader="dot" w:pos="8306"/>
        </w:tabs>
      </w:pPr>
      <w:hyperlink w:anchor="_Toc7730" w:history="1">
        <w:r>
          <w:rPr>
            <w:rFonts w:ascii="仿宋" w:eastAsia="仿宋" w:hAnsi="仿宋" w:cs="仿宋" w:hint="eastAsia"/>
            <w:lang w:eastAsia="zh-CN"/>
          </w:rPr>
          <w:t>(二)、监督与审计</w:t>
        </w:r>
        <w:r>
          <w:tab/>
        </w:r>
        <w:r>
          <w:fldChar w:fldCharType="begin"/>
        </w:r>
        <w:r>
          <w:instrText xml:space="preserve"> PAGEREF _Toc7730 \h </w:instrText>
        </w:r>
        <w:r>
          <w:fldChar w:fldCharType="separate"/>
        </w:r>
        <w:r>
          <w:t>80</w:t>
        </w:r>
        <w:r>
          <w:fldChar w:fldCharType="end"/>
        </w:r>
      </w:hyperlink>
    </w:p>
    <w:p>
      <w:pPr>
        <w:pStyle w:val="TOC1"/>
        <w:tabs>
          <w:tab w:val="right" w:leader="dot" w:pos="8306"/>
        </w:tabs>
      </w:pPr>
      <w:hyperlink w:anchor="_Toc32566" w:history="1">
        <w:r>
          <w:rPr>
            <w:rFonts w:ascii="仿宋" w:eastAsia="仿宋" w:hAnsi="仿宋" w:cs="仿宋" w:hint="eastAsia"/>
            <w:lang w:eastAsia="zh-CN"/>
          </w:rPr>
          <w:t>十六、供应链管理</w:t>
        </w:r>
        <w:r>
          <w:tab/>
        </w:r>
        <w:r>
          <w:fldChar w:fldCharType="begin"/>
        </w:r>
        <w:r>
          <w:instrText xml:space="preserve"> PAGEREF _Toc32566 \h </w:instrText>
        </w:r>
        <w:r>
          <w:fldChar w:fldCharType="separate"/>
        </w:r>
        <w:r>
          <w:t>81</w:t>
        </w:r>
        <w:r>
          <w:fldChar w:fldCharType="end"/>
        </w:r>
      </w:hyperlink>
    </w:p>
    <w:p>
      <w:pPr>
        <w:pStyle w:val="TOC2"/>
        <w:tabs>
          <w:tab w:val="right" w:leader="dot" w:pos="8306"/>
        </w:tabs>
      </w:pPr>
      <w:hyperlink w:anchor="_Toc16655" w:history="1">
        <w:r>
          <w:rPr>
            <w:rFonts w:ascii="仿宋" w:eastAsia="仿宋" w:hAnsi="仿宋" w:cs="仿宋" w:hint="eastAsia"/>
            <w:lang w:eastAsia="zh-CN"/>
          </w:rPr>
          <w:t>(一)、供应链战略规划</w:t>
        </w:r>
        <w:r>
          <w:tab/>
        </w:r>
        <w:r>
          <w:fldChar w:fldCharType="begin"/>
        </w:r>
        <w:r>
          <w:instrText xml:space="preserve"> PAGEREF _Toc16655 \h </w:instrText>
        </w:r>
        <w:r>
          <w:fldChar w:fldCharType="separate"/>
        </w:r>
        <w:r>
          <w:t>81</w:t>
        </w:r>
        <w:r>
          <w:fldChar w:fldCharType="end"/>
        </w:r>
      </w:hyperlink>
    </w:p>
    <w:p>
      <w:pPr>
        <w:pStyle w:val="TOC2"/>
        <w:tabs>
          <w:tab w:val="right" w:leader="dot" w:pos="8306"/>
        </w:tabs>
      </w:pPr>
      <w:hyperlink w:anchor="_Toc17095" w:history="1">
        <w:r>
          <w:rPr>
            <w:rFonts w:ascii="仿宋" w:eastAsia="仿宋" w:hAnsi="仿宋" w:cs="仿宋" w:hint="eastAsia"/>
            <w:lang w:eastAsia="zh-CN"/>
          </w:rPr>
          <w:t>(二)、供应商选择与合作</w:t>
        </w:r>
        <w:r>
          <w:tab/>
        </w:r>
        <w:r>
          <w:fldChar w:fldCharType="begin"/>
        </w:r>
        <w:r>
          <w:instrText xml:space="preserve"> PAGEREF _Toc17095 \h </w:instrText>
        </w:r>
        <w:r>
          <w:fldChar w:fldCharType="separate"/>
        </w:r>
        <w:r>
          <w:t>83</w:t>
        </w:r>
        <w:r>
          <w:fldChar w:fldCharType="end"/>
        </w:r>
      </w:hyperlink>
    </w:p>
    <w:p>
      <w:pPr>
        <w:pStyle w:val="TOC2"/>
        <w:tabs>
          <w:tab w:val="right" w:leader="dot" w:pos="8306"/>
        </w:tabs>
      </w:pPr>
      <w:hyperlink w:anchor="_Toc17928" w:history="1">
        <w:r>
          <w:rPr>
            <w:rFonts w:ascii="仿宋" w:eastAsia="仿宋" w:hAnsi="仿宋" w:cs="仿宋" w:hint="eastAsia"/>
            <w:lang w:eastAsia="zh-CN"/>
          </w:rPr>
          <w:t>(三)、物流与库存管理</w:t>
        </w:r>
        <w:r>
          <w:tab/>
        </w:r>
        <w:r>
          <w:fldChar w:fldCharType="begin"/>
        </w:r>
        <w:r>
          <w:instrText xml:space="preserve"> PAGEREF _Toc17928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0"/>
      <w:r>
        <w:rPr>
          <w:rFonts w:ascii="仿宋" w:eastAsia="仿宋" w:hAnsi="仿宋" w:cs="仿宋" w:hint="eastAsia"/>
          <w:sz w:val="28"/>
          <w:lang w:eastAsia="zh-CN"/>
        </w:rPr>
        <w:t>一、收获后处理机械项目可持续发展</w:t>
      </w:r>
      <w:bookmarkEnd w:id="2"/>
    </w:p>
    <w:p>
      <w:pPr>
        <w:pStyle w:val="Heading2"/>
        <w:rPr>
          <w:rFonts w:ascii="仿宋" w:eastAsia="仿宋" w:hAnsi="仿宋" w:cs="仿宋" w:hint="eastAsia"/>
          <w:lang w:eastAsia="zh-CN"/>
        </w:rPr>
      </w:pPr>
      <w:bookmarkStart w:id="3" w:name="_Toc5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项目中，收获后处理机械项目团队着眼于未来，明确了可持续发展的战略方向。制定的具体可持续发展目标包括降低资源使用、采用环保技术、最大化社会效益等。这一步骤不仅有助于收获后处理机械项目在环保和社会责任方面达到最高标准，也为未来提供了明确的指引，确保收获后处理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可持续实践的融入收获后处理机械项目管理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收获后处理机械项目管理周期。从收获后处理机械项目规划开始，收获后处理机械项目团队就考虑了环境和社会的因素。在执行阶段，收获后处理机械项目团队积极推动绿色技术的应用，优化资源利用。此外，关注员工的社会责任，通过培训和沟通活动提高员工对可持续发展的认知，使他们能够在日常工作中践行可持续实践。这些举措不仅为收获后处理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32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扎根于收获后处理机械项目的可持续发展理念，我们深信环保与社会责任是收获后处理机械项目成功的关键支柱。在收获后处理机械项目的每一步，我们都致力于通过创新和实践，履行对环境和社会的坚定责任。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团队通过引入先进的环保技术、建立高效的废物处理系统以及推动能源节约措施，积极履行环保责任。定期的环保监测和评估确保收获后处理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收获后处理机械项目不仅致力于自身可持续发展，还注重对社会的回馈。通过支持社区收获后处理机械项目、参与慈善事业、提供培训机会等方式，收获后处理机械项目积极履行社会责任。与当地社区建立积极互动，关注员工的工作与生活平衡，以及员工的身心健康，是收获后处理机械项目在社会责任层面的关键举措。这样的实践不仅增强了收获后处理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80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782"/>
      <w:r>
        <w:rPr>
          <w:rFonts w:ascii="仿宋" w:eastAsia="仿宋" w:hAnsi="仿宋" w:cs="仿宋" w:hint="eastAsia"/>
          <w:lang w:eastAsia="zh-CN"/>
        </w:rPr>
        <w:t>(一)、收获后处理机械行业分析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行业一直以来都是市场的关注焦点。行业内的发展趋势、竞争态势以及潜在机会都对收获后处理机械项目的推进产生深远的影响。通过深入研究行业的整体概貌，我们将更好地理解行业的核心特征，为收获后处理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行业，技术一直是推动创新和发展的关键因素。我们将对当前技术趋势进行详尽分析，包括但不限于人工智能、大数据应用、先进制造技术等。这有助于收获后处理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收获后处理机械项目成功的基础。我们将对主要竞争对手进行深入研究，包括其市场份额、产品特点、市场定位等。通过全面了解竞争对手的优势和劣势，收获后处理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864"/>
      <w:r>
        <w:rPr>
          <w:rFonts w:ascii="仿宋" w:eastAsia="仿宋" w:hAnsi="仿宋" w:cs="仿宋" w:hint="eastAsia"/>
          <w:sz w:val="28"/>
          <w:lang w:eastAsia="zh-CN"/>
        </w:rPr>
        <w:t>(二)、收获后处理机械市场分析预测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收获后处理机械市场未来的增长趋势。这包括市场的整体规模、各细分领域的发展趋势等。收获后处理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收获后处理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收获后处理机械项目实施过程中需要充分考虑的因素。我们将对市场风险进行全面评估，包括但不限于政策法规风险、市场竞争风险、技术变革风险等。通过对潜在风险的深入分析，收获后处理机械项目可以制定相应的风险缓解策略，降低不确定性对收获后处理机械项目的影响。</w:t>
      </w:r>
    </w:p>
    <w:p>
      <w:pPr>
        <w:pStyle w:val="Heading1"/>
        <w:ind w:firstLine="560" w:firstLineChars="200"/>
        <w:rPr>
          <w:rFonts w:ascii="仿宋" w:eastAsia="仿宋" w:hAnsi="仿宋" w:cs="仿宋" w:hint="eastAsia"/>
          <w:sz w:val="28"/>
          <w:lang w:eastAsia="zh-CN"/>
        </w:rPr>
      </w:pPr>
      <w:bookmarkStart w:id="8" w:name="_Toc3666"/>
      <w:r>
        <w:rPr>
          <w:rFonts w:ascii="仿宋" w:eastAsia="仿宋" w:hAnsi="仿宋" w:cs="仿宋" w:hint="eastAsia"/>
          <w:sz w:val="28"/>
          <w:lang w:eastAsia="zh-CN"/>
        </w:rPr>
        <w:t>三、收获后处理机械项目概论</w:t>
      </w:r>
      <w:bookmarkEnd w:id="8"/>
    </w:p>
    <w:p>
      <w:pPr>
        <w:pStyle w:val="Heading2"/>
        <w:rPr>
          <w:rFonts w:ascii="仿宋" w:eastAsia="仿宋" w:hAnsi="仿宋" w:cs="仿宋" w:hint="eastAsia"/>
          <w:lang w:eastAsia="zh-CN"/>
        </w:rPr>
      </w:pPr>
      <w:bookmarkStart w:id="9" w:name="_Toc12628"/>
      <w:r>
        <w:rPr>
          <w:rFonts w:ascii="仿宋" w:eastAsia="仿宋" w:hAnsi="仿宋" w:cs="仿宋" w:hint="eastAsia"/>
          <w:lang w:eastAsia="zh-CN"/>
        </w:rPr>
        <w:t>(一)、收获后处理机械项目概况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起源追溯至对市场的深入洞察。市场的不断演变与变革为收获后处理机械项目提供了难得的机遇。当前市场存在的需求缺口和变革的大环境共同构成了收获后处理机械项目的背景。这个收获后处理机械项目旨在充分利用市场机遇，填补行业中尚未满足的需求，为客户提供全新的解决方案。市场的变革和需求的增长使得这个收获后处理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收获后处理机械项目名称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正式命名为收获后处理机械。这个名称不仅仅是一个标识，更代表了收获后处理机械项目的核心理念和愿景。它蕴含着收获后处理机械项目所要解决问题的关键字，具有强烈的表达和辨识度，为收获后处理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收获后处理机械项目目标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核心目标是提供一种全新、高效的解决方案，满足客户日益增长的需求。收获后处理机械项目追求的不仅仅是满足市场需求，更是在市场中获得卓越的竞争优势。通过不断提升产品或服务的质量和创新水平，收获后处理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收获后处理机械项目范围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全面涵盖了产品研发、制造、市场推广和售后服务，确保从产品设计到最终用户体验的全方位关注。这一全面的收获后处理机械项目范围是为了确保收获后处理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收获后处理机械项目时间表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收获后处理机械项目计划在未来18个月内完成，包括研发、测试、市场试点和正式推出等不同阶段。这个时间表的合理设计是为了确保收获后处理机械项目各个阶段的顺利推进，以便按时交付高质量的成果。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收获后处理机械项目预算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总预算估算为XX百万美元，主要分配在研发、市场推广、人员培训和运营等方面。这一充足的预算为收获后处理机械项目提供了充足的资源，确保收获后处理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收获后处理机械项目风险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可能面临的风险包括市场接受度低、技术难题、竞争激烈等。收获后处理机械项目团队已经制定了相应的风险应对计划，通过前瞻性的风险管理，确保收获后处理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收获后处理机械项目团队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收获后处理机械项目汇聚了一支经验丰富、多领域专业素养的核心团队，确保收获后处理机械项目在各个方面都能拥有高水平的执行力。团队的协同作战是收获后处理机械项目成功的关键因素之一。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收获后处理机械项目背景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收获后处理机械项目的背景根植于市场对更高效、创新产品的渴望，同时也受到科技发展对行业格局的深刻改变的影响。这为收获后处理机械项目提供了广阔的发展空间和市场需求。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收获后处理机械项目现状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截至目前，收获后处理机械项目已完成市场调研和技术验证，取得了初步的成功。这为收获后处理机械项目在未来的发展奠定了坚实的基础，为更远大的目标打下了坚实的基石。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9658"/>
      <w:r>
        <w:rPr>
          <w:rFonts w:ascii="仿宋" w:eastAsia="仿宋" w:hAnsi="仿宋" w:cs="仿宋" w:hint="eastAsia"/>
          <w:sz w:val="28"/>
          <w:lang w:eastAsia="zh-CN"/>
        </w:rPr>
        <w:t>(二)、收获后处理机械项目目标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keyword》收获后处理机械项目首要业务目标是在市场中占据有利地位，实现产品/服务的成功推广和销售。通过不断提升产品质量、创新性，收获后处理机械项目追求成为行业中的领导者，赢得更多客户的青睐。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在科技迅速发展的时代，收获后处理机械项目着眼于技术创新。通过持续的研发和技术升级，收获后处理机械项目旨在推出更具创新性的产品或服务，以满足市场对新鲜、先进解决方案的需求。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为了建立可持续的客户关系，收获后处理机械项目设定了客户满意度目标。通过提供卓越的产品质量和优质的客户服务，收获后处理机械项目追求赢得客户的信任和忠诚度，确保他们的满意度达到行业领先水平。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收获后处理机械项目注重社会责任和可持续发展。通过实施环保、社会责任收获后处理机械项目，收获后处理机械项目致力于在经济发展的同时保护环境，促进社会公平，实现可持续经营。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收获后处理机械项目的团队是实现目标的核心驱动力。因此，收获后处理机械项目设定了团队发展目标，包括提升团队成员的专业技能、培养领导力，以及搭建协同高效的团队工作氛围。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226"/>
      <w:r>
        <w:rPr>
          <w:rFonts w:ascii="仿宋" w:eastAsia="仿宋" w:hAnsi="仿宋" w:cs="仿宋" w:hint="eastAsia"/>
          <w:sz w:val="28"/>
          <w:lang w:eastAsia="zh-CN"/>
        </w:rPr>
        <w:t>(三)、收获后处理机械项目提出的理由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收获后处理机械项目提出的理由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源于对市场机遇的深刻洞察。当前市场中存在的需求缺口和行业发展趋势表明，有巨大的商业机会等待被开发。通过准确捕捉市场机遇，收获后处理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理念基于对技术创新的信仰。通过持续的研发和技术投入，收获后处理机械项目有望推出更具创新性的产品或服务。在科技飞速发展的当下，收获后处理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是为了增强企业的行业竞争力。通过提升产品或服务的质量和独特性，收获后处理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收获后处理机械项目响应了消费者需求的变化。随着社会和科技的不断发展，消费者对产品和服务的需求也在发生变化。通过深入了解并及时回应消费者的新需求，收获后处理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是企业战略发展规划的一部分。在面对日益激烈的市场竞争和不断变化的商业环境中，收获后处理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不仅仅是基于商业考量，还注重社会责任。通过推出环保、社会责任等方面的收获后处理机械项目，收获后处理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收获后处理机械项目的提出反映了对利益相关者期望的关注。包括客户、员工、投资者等利益相关者在企业发展中都有着各自的期望，收获后处理机械项目力求在满足这些期望的同时，取得更大的共赢。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806"/>
      <w:r>
        <w:rPr>
          <w:rFonts w:ascii="仿宋" w:eastAsia="仿宋" w:hAnsi="仿宋" w:cs="仿宋" w:hint="eastAsia"/>
          <w:sz w:val="28"/>
          <w:lang w:eastAsia="zh-CN"/>
        </w:rPr>
        <w:t>(四)、收获后处理机械项目意义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在实施收获后处理机械项目的过程中，我们不仅仅是在追逐商业成功，更是为企业和社会的多个层面创造了深远的意义。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首要意义在于提升企业的市场竞争力。通过持续的创新和对产品质量的高标准要求，收获后处理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收获后处理机械项目的推进将促使行业技术水平的提升。通过引入先进技术和创新性解决方案，收获后处理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收获后处理机械项目不仅创造了大量就业机会，提高了就业水平，还注重社会责任和环保。通过参与社会公益事业和推动环保收获后处理机械项目，收获后处理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综合而言，收获后处理机械项目意义重大，不仅推动了企业的发展，也为行业和社会的进步贡献了积极力量。这是一个全面而深刻的影响，将在未来产生可持续的正面效应。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525"/>
      <w:r>
        <w:rPr>
          <w:rFonts w:ascii="仿宋" w:eastAsia="仿宋" w:hAnsi="仿宋" w:cs="仿宋" w:hint="eastAsia"/>
          <w:sz w:val="28"/>
          <w:lang w:eastAsia="zh-CN"/>
        </w:rPr>
        <w:t>(五)、收获后处理机械项目背景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在当今迅猛发展的商业环境中，收获后处理机械项目的动因根植于对多方面因素的审慎考量。这个收获后处理机械项目的提出并非孤立的决策，而是对企业所处背景深入思考的产物。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收获后处理机械项目背后的首要原因。科技的迅速发展和全球市场的快速变化使得企业必须灵活应对。收获后处理机械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竞争的激烈程度也是收获后处理机械项目背景中不可忽视的一环。企业需要在激烈竞争中脱颖而出，为此，收获后处理机械项目致力于打破常规，提供独特的价值主张，以吸引客户并确保市场份额的增长。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技术的迅速发展为企业带来了机遇与挑战。作为收获后处理机械项目启动的背景之一，对新兴技术的应用将有助于提升企业的技术水平，使其在不断演进的商业环境中保持竞争优势。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此外，社会对企业责任的期望也在逐渐升高。收获后处理机械项目充分融入了社会责任的理念，通过可持续经营和社会公益收获后处理机械项目，企图为社会贡献一份力量，在商业成功的同时关注社会价值。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740"/>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71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收获后处理机械项目的主要产品是XXXX，预计年产值为XXX万元。这一产品在市场中占据着重要的地位，其广泛的应用范围使得该收获后处理机械项目的市场前景非常广阔。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获后处理机械项目的xxx产品作为重要的原材料之一，将在多个领域发挥关键作用。其在建筑、交通、能源等方面的广泛应用将为整个产业链提供强大的支持，形成产业协同效应。收获后处理机械项目的年产值XXX万XXX万XXX万万元不仅反映了其在市场上的巨大潜力，更预示着它对国民经济的积极贡献。这种关联度高、涉及面广的产业关系，使得该收获后处理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2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总征地面积为XXXX平方米，相当于约XX.XX亩，其中净用地面积为XXXX平方米，红线范围内相当于约XX.XX亩。这一用地规模充分考虑了收获后处理机械项目的建设需求，保障了收获后处理机械项目在合适的空间内得以充分发展。收获后处理机械项目规划的总建筑面积为XXXX平方米，其中主体工程建设占XXXX平方米，计容建筑面积达XXXX平方米。预计建筑工程的投资将达到XXXX万元，为收获后处理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购置的设备共计XXXX台（套），设备购置费用为XXXX万元。这一设备购置计划充分考虑到收获后处理机械项目的生产需求和技术要求，确保了收获后处理机械项目在生产运营中具备先进的技术装备和高效的生产能力。设备的合理配置将为收获后处理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收获后处理机械项目计划总投资为XXXX万元，预计年实现营业收入为XXXX万元。这一产能规模的设定旨在确保收获后处理机械项目能够在投资与回报之间取得平衡，实现长期可持续的发展。收获后处理机械项目的总投资充分考虑到各个方面的需求，包括用地建设、设备购置等多个环节，以确保收获后处理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218"/>
      <w:r>
        <w:rPr>
          <w:rFonts w:ascii="仿宋" w:eastAsia="仿宋" w:hAnsi="仿宋" w:cs="仿宋" w:hint="eastAsia"/>
          <w:sz w:val="28"/>
          <w:lang w:eastAsia="zh-CN"/>
        </w:rPr>
        <w:t>五、收获后处理机械项目危机管理</w:t>
      </w:r>
      <w:bookmarkEnd w:id="17"/>
    </w:p>
    <w:p>
      <w:pPr>
        <w:pStyle w:val="Heading2"/>
        <w:rPr>
          <w:rFonts w:ascii="仿宋" w:eastAsia="仿宋" w:hAnsi="仿宋" w:cs="仿宋" w:hint="eastAsia"/>
          <w:lang w:eastAsia="zh-CN"/>
        </w:rPr>
      </w:pPr>
      <w:bookmarkStart w:id="18" w:name="_Toc31225"/>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收获后处理机械项目危机管理中，危机预警与识别是确保收获后处理机械项目稳健运行的核心步骤。通过建立全面的监测机制，收获后处理机械项目团队旨在及时发现和理解潜在的风险和危机因素，以便采取及时的预防和应对措施，确保收获后处理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收获后处理机械项目团队全面分析了整个收获后处理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收获后处理机械项目团队着重于明确定义收获后处理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收获后处理机械项目进展的持续监控，团队能够及时发现潜在问题并作出迅速反应。收获后处理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在这一阶段，团队的专业素养和反应速度将发挥至关重要的作用，以确保潜在危机能够在初期得到有效的处理，最大程度地减轻负面影响。通过危机预警与识别，收获后处理机械项目得以更有序、可控地推进。</w:t>
      </w:r>
    </w:p>
    <w:p>
      <w:pPr>
        <w:pStyle w:val="Heading2"/>
        <w:ind w:firstLine="560" w:firstLineChars="200"/>
        <w:rPr>
          <w:rFonts w:ascii="仿宋" w:eastAsia="仿宋" w:hAnsi="仿宋" w:cs="仿宋" w:hint="eastAsia"/>
          <w:sz w:val="28"/>
          <w:lang w:eastAsia="zh-CN"/>
        </w:rPr>
      </w:pPr>
      <w:bookmarkStart w:id="19" w:name="_Toc759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在危机发生时，收获后处理机械项目团队立即行动，成立了应急小组。该小组的任务是迅速制定并实施紧急应对措施，以最小化潜在损失。以下是采取的主要措施：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暂停收获后处理机械项目进度：为遏制危机蔓延，收获后处理机械项目暂时停止进行，以便全面评估当前状况。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资源重新分配：重新评估收获后处理机械项目资源的分配，确保最大限度地减小损失。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https://d.book118.com/858121017117006023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收获后处理机械项目计划设计方案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046C2D"/>
    <w:rsid w:val="53046C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12101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2024-01-03T10:12:00Z</dcterms:created>
  <dcterms:modified xsi:type="dcterms:W3CDTF">2024-01-03T10:12:20Z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933DB084D941433FA4F54C4B05DEF24F_11</vt:lpwstr>
  </property>
  <property fmtid="{D5CDD505-2E9C-101B-9397-08002B2CF9AE}" pid="3" name="KSOProductBuildVer">
    <vt:lpwstr>2052-12.1.0.16120</vt:lpwstr>
  </property>
</Properties>
</file>