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润滑油添加剂相关行业公司成立报告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5894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_Toc15894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567" w:history="1">
        <w:r>
          <w:rPr>
            <w:rFonts w:ascii="仿宋" w:eastAsia="仿宋" w:hAnsi="仿宋" w:cs="仿宋" w:hint="eastAsia"/>
            <w:lang w:eastAsia="zh-CN"/>
          </w:rPr>
          <w:t>一、公司成立背景及可行性分析</w:t>
        </w:r>
        <w:r>
          <w:tab/>
        </w:r>
        <w:r>
          <w:fldChar w:fldCharType="begin"/>
        </w:r>
        <w:r>
          <w:instrText xml:space="preserve"> PAGEREF _Toc9567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31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_Toc20731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29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_Toc20529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28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_Toc6428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71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_Toc17571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36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_Toc24936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35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_Toc22135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56" w:history="1">
        <w:r>
          <w:rPr>
            <w:rFonts w:ascii="仿宋" w:eastAsia="仿宋" w:hAnsi="仿宋" w:cs="仿宋" w:hint="eastAsia"/>
            <w:lang w:eastAsia="zh-CN"/>
          </w:rPr>
          <w:t>(七)、润滑油添加剂项目建设必要性分析</w:t>
        </w:r>
        <w:r>
          <w:tab/>
        </w:r>
        <w:r>
          <w:fldChar w:fldCharType="begin"/>
        </w:r>
        <w:r>
          <w:instrText xml:space="preserve"> PAGEREF _Toc22756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641" w:history="1">
        <w:r>
          <w:rPr>
            <w:rFonts w:ascii="仿宋" w:eastAsia="仿宋" w:hAnsi="仿宋" w:cs="仿宋" w:hint="eastAsia"/>
            <w:lang w:eastAsia="zh-CN"/>
          </w:rPr>
          <w:t>二、公司成立方案</w:t>
        </w:r>
        <w:r>
          <w:tab/>
        </w:r>
        <w:r>
          <w:fldChar w:fldCharType="begin"/>
        </w:r>
        <w:r>
          <w:instrText xml:space="preserve"> PAGEREF _Toc8641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11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_Toc14311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05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_Toc16305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94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_Toc13394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98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_Toc12898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40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_Toc25740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46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_Toc18546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81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_Toc28481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318" w:history="1">
        <w:r>
          <w:rPr>
            <w:rFonts w:ascii="仿宋" w:eastAsia="仿宋" w:hAnsi="仿宋" w:cs="仿宋" w:hint="eastAsia"/>
            <w:lang w:eastAsia="zh-CN"/>
          </w:rPr>
          <w:t>三、行业、市场分析</w:t>
        </w:r>
        <w:r>
          <w:tab/>
        </w:r>
        <w:r>
          <w:fldChar w:fldCharType="begin"/>
        </w:r>
        <w:r>
          <w:instrText xml:space="preserve"> PAGEREF _Toc32318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88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_Toc5688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66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_Toc20966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40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_Toc23740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759" w:history="1">
        <w:r>
          <w:rPr>
            <w:rFonts w:ascii="仿宋" w:eastAsia="仿宋" w:hAnsi="仿宋" w:cs="仿宋" w:hint="eastAsia"/>
            <w:lang w:eastAsia="zh-CN"/>
          </w:rPr>
          <w:t>四、发展规划</w:t>
        </w:r>
        <w:r>
          <w:tab/>
        </w:r>
        <w:r>
          <w:fldChar w:fldCharType="begin"/>
        </w:r>
        <w:r>
          <w:instrText xml:space="preserve"> PAGEREF _Toc26759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77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_Toc20077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20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_Toc5720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849" w:history="1">
        <w:r>
          <w:rPr>
            <w:rFonts w:ascii="仿宋" w:eastAsia="仿宋" w:hAnsi="仿宋" w:cs="仿宋" w:hint="eastAsia"/>
            <w:lang w:eastAsia="zh-CN"/>
          </w:rPr>
          <w:t>五、润滑油添加剂筹建公司基本信息</w:t>
        </w:r>
        <w:r>
          <w:tab/>
        </w:r>
        <w:r>
          <w:fldChar w:fldCharType="begin"/>
        </w:r>
        <w:r>
          <w:instrText xml:space="preserve"> PAGEREF _Toc20849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73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_Toc10373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8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_Toc1888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4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_Toc1784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54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_Toc6754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94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_Toc13694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_Toc80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044" w:history="1">
        <w:r>
          <w:rPr>
            <w:rFonts w:ascii="仿宋" w:eastAsia="仿宋" w:hAnsi="仿宋" w:cs="仿宋" w:hint="eastAsia"/>
            <w:lang w:eastAsia="zh-CN"/>
          </w:rPr>
          <w:t>六、环境保护分析</w:t>
        </w:r>
        <w:r>
          <w:tab/>
        </w:r>
        <w:r>
          <w:fldChar w:fldCharType="begin"/>
        </w:r>
        <w:r>
          <w:instrText xml:space="preserve"> PAGEREF _Toc14044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22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_Toc19422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12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_Toc10712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39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_Toc9239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32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_Toc30532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20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_Toc31920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61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_Toc24961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71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_Toc15871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8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_Toc2338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90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_Toc16790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2415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_Toc22415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86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_Toc28886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0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_Toc2010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89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_Toc31989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28" w:history="1">
        <w:r>
          <w:rPr>
            <w:rFonts w:ascii="仿宋" w:eastAsia="仿宋" w:hAnsi="仿宋" w:cs="仿宋" w:hint="eastAsia"/>
            <w:lang w:eastAsia="zh-CN"/>
          </w:rPr>
          <w:t>七、投资方案分析</w:t>
        </w:r>
        <w:r>
          <w:tab/>
        </w:r>
        <w:r>
          <w:fldChar w:fldCharType="begin"/>
        </w:r>
        <w:r>
          <w:instrText xml:space="preserve"> PAGEREF _Toc1828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85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_Toc9285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98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_Toc28998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18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_Toc22218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97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_Toc21397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45" w:history="1">
        <w:r>
          <w:rPr>
            <w:rFonts w:ascii="仿宋" w:eastAsia="仿宋" w:hAnsi="仿宋" w:cs="仿宋" w:hint="eastAsia"/>
            <w:lang w:eastAsia="zh-CN"/>
          </w:rPr>
          <w:t>(五)、润滑油添加剂项目总投资</w:t>
        </w:r>
        <w:r>
          <w:tab/>
        </w:r>
        <w:r>
          <w:fldChar w:fldCharType="begin"/>
        </w:r>
        <w:r>
          <w:instrText xml:space="preserve"> PAGEREF _Toc23645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13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_Toc28413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900" w:history="1">
        <w:r>
          <w:rPr>
            <w:rFonts w:ascii="仿宋" w:eastAsia="仿宋" w:hAnsi="仿宋" w:cs="仿宋" w:hint="eastAsia"/>
            <w:lang w:eastAsia="zh-CN"/>
          </w:rPr>
          <w:t>八、润滑油添加剂项目风险分析</w:t>
        </w:r>
        <w:r>
          <w:tab/>
        </w:r>
        <w:r>
          <w:fldChar w:fldCharType="begin"/>
        </w:r>
        <w:r>
          <w:instrText xml:space="preserve"> PAGEREF _Toc28900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07" w:history="1">
        <w:r>
          <w:rPr>
            <w:rFonts w:ascii="仿宋" w:eastAsia="仿宋" w:hAnsi="仿宋" w:cs="仿宋" w:hint="eastAsia"/>
            <w:lang w:eastAsia="zh-CN"/>
          </w:rPr>
          <w:t>(一)、润滑油添加剂项目风险分析</w:t>
        </w:r>
        <w:r>
          <w:tab/>
        </w:r>
        <w:r>
          <w:fldChar w:fldCharType="begin"/>
        </w:r>
        <w:r>
          <w:instrText xml:space="preserve"> PAGEREF _Toc15307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47" w:history="1">
        <w:r>
          <w:rPr>
            <w:rFonts w:ascii="仿宋" w:eastAsia="仿宋" w:hAnsi="仿宋" w:cs="仿宋" w:hint="eastAsia"/>
            <w:lang w:eastAsia="zh-CN"/>
          </w:rPr>
          <w:t>(二)、润滑油添加剂项目风险对策</w:t>
        </w:r>
        <w:r>
          <w:tab/>
        </w:r>
        <w:r>
          <w:fldChar w:fldCharType="begin"/>
        </w:r>
        <w:r>
          <w:instrText xml:space="preserve"> PAGEREF _Toc12147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621" w:history="1">
        <w:r>
          <w:rPr>
            <w:rFonts w:ascii="仿宋" w:eastAsia="仿宋" w:hAnsi="仿宋" w:cs="仿宋" w:hint="eastAsia"/>
            <w:lang w:eastAsia="zh-CN"/>
          </w:rPr>
          <w:t>九、润滑油添加剂项目经济效益</w:t>
        </w:r>
        <w:r>
          <w:tab/>
        </w:r>
        <w:r>
          <w:fldChar w:fldCharType="begin"/>
        </w:r>
        <w:r>
          <w:instrText xml:space="preserve"> PAGEREF _Toc17621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89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_Toc11089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85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_Toc23785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14" w:history="1">
        <w:r>
          <w:rPr>
            <w:rFonts w:ascii="仿宋" w:eastAsia="仿宋" w:hAnsi="仿宋" w:cs="仿宋" w:hint="eastAsia"/>
            <w:lang w:eastAsia="zh-CN"/>
          </w:rPr>
          <w:t>(三)、润滑油添加剂项目盈利能力分析</w:t>
        </w:r>
        <w:r>
          <w:tab/>
        </w:r>
        <w:r>
          <w:fldChar w:fldCharType="begin"/>
        </w:r>
        <w:r>
          <w:instrText xml:space="preserve"> PAGEREF _Toc20014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4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_Toc2214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50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_Toc3350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4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_Toc2094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958" w:history="1">
        <w:r>
          <w:rPr>
            <w:rFonts w:ascii="仿宋" w:eastAsia="仿宋" w:hAnsi="仿宋" w:cs="仿宋" w:hint="eastAsia"/>
            <w:lang w:eastAsia="zh-CN"/>
          </w:rPr>
          <w:t>十、公司组建背景分析</w:t>
        </w:r>
        <w:r>
          <w:tab/>
        </w:r>
        <w:r>
          <w:fldChar w:fldCharType="begin"/>
        </w:r>
        <w:r>
          <w:instrText xml:space="preserve"> PAGEREF _Toc20958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3" w:history="1">
        <w:r>
          <w:rPr>
            <w:rFonts w:ascii="仿宋" w:eastAsia="仿宋" w:hAnsi="仿宋" w:cs="仿宋" w:hint="eastAsia"/>
            <w:lang w:eastAsia="zh-CN"/>
          </w:rPr>
          <w:t>(一)、润滑油添加剂项目背景分析</w:t>
        </w:r>
        <w:r>
          <w:tab/>
        </w:r>
        <w:r>
          <w:fldChar w:fldCharType="begin"/>
        </w:r>
        <w:r>
          <w:instrText xml:space="preserve"> PAGEREF _Toc1873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07" w:history="1">
        <w:r>
          <w:rPr>
            <w:rFonts w:ascii="仿宋" w:eastAsia="仿宋" w:hAnsi="仿宋" w:cs="仿宋" w:hint="eastAsia"/>
            <w:lang w:eastAsia="zh-CN"/>
          </w:rPr>
          <w:t>(二)、润滑油添加剂项目建设必要性分析</w:t>
        </w:r>
        <w:r>
          <w:tab/>
        </w:r>
        <w:r>
          <w:fldChar w:fldCharType="begin"/>
        </w:r>
        <w:r>
          <w:instrText xml:space="preserve"> PAGEREF _Toc9507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02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_Toc28702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79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_Toc17679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489" w:history="1">
        <w:r>
          <w:rPr>
            <w:rFonts w:ascii="仿宋" w:eastAsia="仿宋" w:hAnsi="仿宋" w:cs="仿宋" w:hint="eastAsia"/>
            <w:lang w:eastAsia="zh-CN"/>
          </w:rPr>
          <w:t>十一、未来计划和展望</w:t>
        </w:r>
        <w:r>
          <w:tab/>
        </w:r>
        <w:r>
          <w:fldChar w:fldCharType="begin"/>
        </w:r>
        <w:r>
          <w:instrText xml:space="preserve"> PAGEREF _Toc31489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97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_Toc30597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08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_Toc12508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751" w:history="1">
        <w:r>
          <w:rPr>
            <w:rFonts w:ascii="仿宋" w:eastAsia="仿宋" w:hAnsi="仿宋" w:cs="仿宋" w:hint="eastAsia"/>
            <w:lang w:eastAsia="zh-CN"/>
          </w:rPr>
          <w:t>十二、推进公司成立的必要性分析</w:t>
        </w:r>
        <w:r>
          <w:tab/>
        </w:r>
        <w:r>
          <w:fldChar w:fldCharType="begin"/>
        </w:r>
        <w:r>
          <w:instrText xml:space="preserve"> PAGEREF _Toc6751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85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_Toc30385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66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_Toc19166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99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_Toc14299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20" w:history="1">
        <w:r>
          <w:rPr>
            <w:rFonts w:ascii="仿宋" w:eastAsia="仿宋" w:hAnsi="仿宋" w:cs="仿宋" w:hint="eastAsia"/>
            <w:lang w:eastAsia="zh-CN"/>
          </w:rPr>
          <w:t>十三、社会和环境责任</w:t>
        </w:r>
        <w:r>
          <w:tab/>
        </w:r>
        <w:r>
          <w:fldChar w:fldCharType="begin"/>
        </w:r>
        <w:r>
          <w:instrText xml:space="preserve"> PAGEREF _Toc1420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91" w:history="1">
        <w:r>
          <w:rPr>
            <w:rFonts w:ascii="仿宋" w:eastAsia="仿宋" w:hAnsi="仿宋" w:cs="仿宋" w:hint="eastAsia"/>
            <w:lang w:eastAsia="zh-CN"/>
          </w:rPr>
          <w:t>(一)、社会责任润滑油添加剂项目</w:t>
        </w:r>
        <w:r>
          <w:tab/>
        </w:r>
        <w:r>
          <w:fldChar w:fldCharType="begin"/>
        </w:r>
        <w:r>
          <w:instrText xml:space="preserve"> PAGEREF _Toc10991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54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_Toc27154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49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_Toc20149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5894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9567"/>
      <w:r>
        <w:rPr>
          <w:rFonts w:ascii="仿宋" w:eastAsia="仿宋" w:hAnsi="仿宋" w:cs="仿宋" w:hint="eastAsia"/>
          <w:sz w:val="28"/>
          <w:lang w:eastAsia="zh-CN"/>
        </w:rPr>
        <w:t>一、公司成立背景及可行性分析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0731"/>
      <w:r>
        <w:rPr>
          <w:rFonts w:ascii="仿宋" w:eastAsia="仿宋" w:hAnsi="仿宋" w:cs="仿宋" w:hint="eastAsia"/>
          <w:lang w:eastAsia="zh-CN"/>
        </w:rPr>
        <w:t>(一)、发展思路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深入贯彻落实科学发展观，推动产业转型升级，实现高质量发展。要立足国内市场需求，控制总量扩张，优化产业结构，推动产业向高端化、智能化、绿色化方向发展。同时，要大力发展具有高技术含量、高附加值、高成长性的新产品、新产业和新业态，提升产业发展质量和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推进产业转型升级的过程中，要注重一体化发展，延伸产业链条，增加产品技术含量和附加值。通过实施创新驱动战略，加强技术创新和成果转化，提高产业的核心竞争力和市场竞争力。同时，要注重培育和引进高端人才，为产业发展提供强有力的人才支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更好地促进产业发展，政府应加大对产业转型升级的政策引导和支持力度，完善相关法律法规和政策措施，营造良好的营商环境和发展氛围。同时，要加强对产业发展的监测和评估，及时发现和解决问题，推动产业健康有序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0529"/>
      <w:r>
        <w:rPr>
          <w:rFonts w:ascii="仿宋" w:eastAsia="仿宋" w:hAnsi="仿宋" w:cs="仿宋" w:hint="eastAsia"/>
          <w:sz w:val="28"/>
          <w:lang w:eastAsia="zh-CN"/>
        </w:rPr>
        <w:t>(二)、产业发展背景分析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当前，全球经济正处于深度调整期，新一轮技术革命和产业变革蓬勃兴起，对传统产业产生巨大冲击，但也为新兴产业发展提供了重大机遇。我国产业发展正处于由数量规模向质量效益转变的关键时期，必须以供给侧结构性改革为主线，加快转变产业发展方式，推动产业向高端化、智能化、绿色化方向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市场需求不断升级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国内居民收入水平不断提高，消费观念和消费结构正在发生深刻变化，对高品质、个性化、绿色健康的产品需求不断增加。同时，随着全球贸易保护主义加剧和国内环保约束强化，低质量、高能耗、高污染的产品将逐渐被市场淘汰。这种变化为高端产品提供了广阔的市场空间，也将推动传统产业加快转型升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技术创新成为产业发展的关键驱动力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一轮技术革命和产业变革正在全球范围内深入发展，人工智能、物联网、大数据、云计算等新技术加速推广应用，为产业发展提供了新的动力和支撑。同时，我国在某些领域已经具备了较好的技术积累和人才储备，如人工智能、新能源等领域，这为我国产业转型升级提供了强有力的技术支持和产业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产业政策支持力度不断加大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https://d.book118.com/858125017140006031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润滑油添加剂相关行业公司成立报告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润滑油添加剂相关行业公司成立报告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润滑油添加剂相关行业公司成立报告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润滑油添加剂相关行业公司成立报告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润滑油添加剂相关行业公司成立报告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85812501714000603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2024-01-17T20:58:00Z</dcterms:created>
  <dcterms:modified xsi:type="dcterms:W3CDTF">2024-01-17T20:58:19Z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6B38CF55627F44CDBDB2D81B49FF9DE3_11</vt:lpwstr>
  </property>
  <property fmtid="{D5CDD505-2E9C-101B-9397-08002B2CF9AE}" pid="3" name="KSOProductBuildVer">
    <vt:lpwstr>2052-12.1.0.16120</vt:lpwstr>
  </property>
</Properties>
</file>