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488E">
      <w:pPr>
        <w:widowControl/>
        <w:jc w:val="left"/>
        <w:rPr>
          <w:rFonts w:ascii="仿宋" w:eastAsia="仿宋" w:hAnsi="仿宋"/>
          <w:b/>
          <w:sz w:val="40"/>
        </w:rPr>
      </w:pPr>
      <w:bookmarkStart w:id="0" w:name="_GoBack"/>
      <w:bookmarkEnd w:id="0"/>
    </w:p>
    <w:p w:rsidR="00E0488E">
      <w:pPr>
        <w:widowControl/>
        <w:jc w:val="left"/>
        <w:rPr>
          <w:rFonts w:ascii="仿宋" w:eastAsia="仿宋" w:hAnsi="仿宋"/>
          <w:b/>
          <w:sz w:val="40"/>
        </w:rPr>
      </w:pPr>
    </w:p>
    <w:p w:rsidR="00E0488E">
      <w:pPr>
        <w:widowControl/>
        <w:jc w:val="left"/>
        <w:rPr>
          <w:rFonts w:ascii="仿宋" w:eastAsia="仿宋" w:hAnsi="仿宋"/>
          <w:b/>
          <w:sz w:val="40"/>
        </w:rPr>
      </w:pPr>
    </w:p>
    <w:p w:rsidR="00E0488E" w:rsidRPr="00E048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0488E">
        <w:rPr>
          <w:rFonts w:ascii="宋体" w:eastAsia="宋体" w:hAnsi="宋体" w:hint="eastAsia"/>
          <w:b/>
          <w:sz w:val="60"/>
        </w:rPr>
        <w:t>改性橡胶投资回报分析报告</w:t>
      </w:r>
    </w:p>
    <w:p w:rsidR="00E0488E" w:rsidP="00E0488E">
      <w:pPr>
        <w:widowControl/>
        <w:jc w:val="center"/>
        <w:rPr>
          <w:rFonts w:ascii="仿宋" w:eastAsia="仿宋" w:hAnsi="仿宋" w:hint="eastAsia"/>
          <w:b/>
          <w:sz w:val="40"/>
        </w:rPr>
      </w:pPr>
      <w:r w:rsidRPr="00E0488E">
        <w:rPr>
          <w:rFonts w:ascii="仿宋" w:eastAsia="仿宋" w:hAnsi="仿宋" w:hint="eastAsia"/>
          <w:b/>
          <w:sz w:val="40"/>
        </w:rPr>
        <w:t>目录</w:t>
      </w:r>
    </w:p>
    <w:p w:rsidR="00E0488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_Toc160892230 \h </w:instrText>
      </w:r>
      <w:r>
        <w:rPr>
          <w:noProof/>
        </w:rPr>
        <w:fldChar w:fldCharType="separate"/>
      </w:r>
      <w:r>
        <w:rPr>
          <w:noProof/>
        </w:rPr>
        <w:t>3</w:t>
      </w:r>
      <w:r>
        <w:rPr>
          <w:noProof/>
        </w:rPr>
        <w:fldChar w:fldCharType="end"/>
      </w:r>
    </w:p>
    <w:p w:rsidR="00E0488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_Toc160892231 \h </w:instrText>
      </w:r>
      <w:r>
        <w:rPr>
          <w:noProof/>
        </w:rPr>
        <w:fldChar w:fldCharType="separate"/>
      </w:r>
      <w:r>
        <w:rPr>
          <w:noProof/>
        </w:rPr>
        <w:t>3</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_Toc160892232 \h </w:instrText>
      </w:r>
      <w:r>
        <w:rPr>
          <w:noProof/>
        </w:rPr>
        <w:fldChar w:fldCharType="separate"/>
      </w:r>
      <w:r>
        <w:rPr>
          <w:noProof/>
        </w:rPr>
        <w:t>3</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_Toc160892233 \h </w:instrText>
      </w:r>
      <w:r>
        <w:rPr>
          <w:noProof/>
        </w:rPr>
        <w:fldChar w:fldCharType="separate"/>
      </w:r>
      <w:r>
        <w:rPr>
          <w:noProof/>
        </w:rPr>
        <w:t>4</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_Toc160892234 \h </w:instrText>
      </w:r>
      <w:r>
        <w:rPr>
          <w:noProof/>
        </w:rPr>
        <w:fldChar w:fldCharType="separate"/>
      </w:r>
      <w:r>
        <w:rPr>
          <w:noProof/>
        </w:rPr>
        <w:t>6</w:t>
      </w:r>
      <w:r>
        <w:rPr>
          <w:noProof/>
        </w:rPr>
        <w:fldChar w:fldCharType="end"/>
      </w:r>
    </w:p>
    <w:p w:rsidR="00E0488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_Toc160892235 \h </w:instrText>
      </w:r>
      <w:r>
        <w:rPr>
          <w:noProof/>
        </w:rPr>
        <w:fldChar w:fldCharType="separate"/>
      </w:r>
      <w:r>
        <w:rPr>
          <w:noProof/>
        </w:rPr>
        <w:t>7</w:t>
      </w:r>
      <w:r>
        <w:rPr>
          <w:noProof/>
        </w:rPr>
        <w:fldChar w:fldCharType="end"/>
      </w:r>
    </w:p>
    <w:p w:rsidR="00E0488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_Toc160892236 \h </w:instrText>
      </w:r>
      <w:r>
        <w:rPr>
          <w:noProof/>
        </w:rPr>
        <w:fldChar w:fldCharType="separate"/>
      </w:r>
      <w:r>
        <w:rPr>
          <w:noProof/>
        </w:rPr>
        <w:t>9</w:t>
      </w:r>
      <w:r>
        <w:rPr>
          <w:noProof/>
        </w:rPr>
        <w:fldChar w:fldCharType="end"/>
      </w:r>
    </w:p>
    <w:p w:rsidR="00E0488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_Toc160892237 \h </w:instrText>
      </w:r>
      <w:r>
        <w:rPr>
          <w:noProof/>
        </w:rPr>
        <w:fldChar w:fldCharType="separate"/>
      </w:r>
      <w:r>
        <w:rPr>
          <w:noProof/>
        </w:rPr>
        <w:t>10</w:t>
      </w:r>
      <w:r>
        <w:rPr>
          <w:noProof/>
        </w:rPr>
        <w:fldChar w:fldCharType="end"/>
      </w:r>
    </w:p>
    <w:p w:rsidR="00E0488E">
      <w:pPr>
        <w:pStyle w:val="TOC1"/>
        <w:tabs>
          <w:tab w:val="right" w:leader="dot" w:pos="8296"/>
        </w:tabs>
        <w:rPr>
          <w:noProof/>
        </w:rPr>
      </w:pPr>
      <w:r>
        <w:rPr>
          <w:rFonts w:hint="eastAsia"/>
          <w:noProof/>
        </w:rPr>
        <w:t>二、改性橡胶项目风险管理方案</w:t>
      </w:r>
      <w:r>
        <w:rPr>
          <w:noProof/>
        </w:rPr>
        <w:tab/>
      </w:r>
      <w:r>
        <w:rPr>
          <w:noProof/>
        </w:rPr>
        <w:fldChar w:fldCharType="begin"/>
      </w:r>
      <w:r>
        <w:rPr>
          <w:noProof/>
        </w:rPr>
        <w:instrText xml:space="preserve"> PAGEREF _Toc160892238 \h </w:instrText>
      </w:r>
      <w:r>
        <w:rPr>
          <w:noProof/>
        </w:rPr>
        <w:fldChar w:fldCharType="separate"/>
      </w:r>
      <w:r>
        <w:rPr>
          <w:noProof/>
        </w:rPr>
        <w:t>12</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_Toc160892239 \h </w:instrText>
      </w:r>
      <w:r>
        <w:rPr>
          <w:noProof/>
        </w:rPr>
        <w:fldChar w:fldCharType="separate"/>
      </w:r>
      <w:r>
        <w:rPr>
          <w:noProof/>
        </w:rPr>
        <w:t>12</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_Toc160892240 \h </w:instrText>
      </w:r>
      <w:r>
        <w:rPr>
          <w:noProof/>
        </w:rPr>
        <w:fldChar w:fldCharType="separate"/>
      </w:r>
      <w:r>
        <w:rPr>
          <w:noProof/>
        </w:rPr>
        <w:t>13</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_Toc160892241 \h </w:instrText>
      </w:r>
      <w:r>
        <w:rPr>
          <w:noProof/>
        </w:rPr>
        <w:fldChar w:fldCharType="separate"/>
      </w:r>
      <w:r>
        <w:rPr>
          <w:noProof/>
        </w:rPr>
        <w:t>15</w:t>
      </w:r>
      <w:r>
        <w:rPr>
          <w:noProof/>
        </w:rPr>
        <w:fldChar w:fldCharType="end"/>
      </w:r>
    </w:p>
    <w:p w:rsidR="00E0488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_Toc160892242 \h </w:instrText>
      </w:r>
      <w:r>
        <w:rPr>
          <w:noProof/>
        </w:rPr>
        <w:fldChar w:fldCharType="separate"/>
      </w:r>
      <w:r>
        <w:rPr>
          <w:noProof/>
        </w:rPr>
        <w:t>17</w:t>
      </w:r>
      <w:r>
        <w:rPr>
          <w:noProof/>
        </w:rPr>
        <w:fldChar w:fldCharType="end"/>
      </w:r>
    </w:p>
    <w:p w:rsidR="00E0488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_Toc160892243 \h </w:instrText>
      </w:r>
      <w:r>
        <w:rPr>
          <w:noProof/>
        </w:rPr>
        <w:fldChar w:fldCharType="separate"/>
      </w:r>
      <w:r>
        <w:rPr>
          <w:noProof/>
        </w:rPr>
        <w:t>19</w:t>
      </w:r>
      <w:r>
        <w:rPr>
          <w:noProof/>
        </w:rPr>
        <w:fldChar w:fldCharType="end"/>
      </w:r>
    </w:p>
    <w:p w:rsidR="00E0488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_Toc160892244 \h </w:instrText>
      </w:r>
      <w:r>
        <w:rPr>
          <w:noProof/>
        </w:rPr>
        <w:fldChar w:fldCharType="separate"/>
      </w:r>
      <w:r>
        <w:rPr>
          <w:noProof/>
        </w:rPr>
        <w:t>22</w:t>
      </w:r>
      <w:r>
        <w:rPr>
          <w:noProof/>
        </w:rPr>
        <w:fldChar w:fldCharType="end"/>
      </w:r>
    </w:p>
    <w:p w:rsidR="00E0488E">
      <w:pPr>
        <w:pStyle w:val="TOC1"/>
        <w:tabs>
          <w:tab w:val="right" w:leader="dot" w:pos="8296"/>
        </w:tabs>
        <w:rPr>
          <w:noProof/>
        </w:rPr>
      </w:pPr>
      <w:r>
        <w:rPr>
          <w:rFonts w:hint="eastAsia"/>
          <w:noProof/>
        </w:rPr>
        <w:t>三、改性橡胶项目建筑工程方案</w:t>
      </w:r>
      <w:r>
        <w:rPr>
          <w:noProof/>
        </w:rPr>
        <w:tab/>
      </w:r>
      <w:r>
        <w:rPr>
          <w:noProof/>
        </w:rPr>
        <w:fldChar w:fldCharType="begin"/>
      </w:r>
      <w:r>
        <w:rPr>
          <w:noProof/>
        </w:rPr>
        <w:instrText xml:space="preserve"> PAGEREF _Toc160892245 \h </w:instrText>
      </w:r>
      <w:r>
        <w:rPr>
          <w:noProof/>
        </w:rPr>
        <w:fldChar w:fldCharType="separate"/>
      </w:r>
      <w:r>
        <w:rPr>
          <w:noProof/>
        </w:rPr>
        <w:t>24</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_Toc160892246 \h </w:instrText>
      </w:r>
      <w:r>
        <w:rPr>
          <w:noProof/>
        </w:rPr>
        <w:fldChar w:fldCharType="separate"/>
      </w:r>
      <w:r>
        <w:rPr>
          <w:noProof/>
        </w:rPr>
        <w:t>24</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_Toc160892247 \h </w:instrText>
      </w:r>
      <w:r>
        <w:rPr>
          <w:noProof/>
        </w:rPr>
        <w:fldChar w:fldCharType="separate"/>
      </w:r>
      <w:r>
        <w:rPr>
          <w:noProof/>
        </w:rPr>
        <w:t>25</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_Toc160892248 \h </w:instrText>
      </w:r>
      <w:r>
        <w:rPr>
          <w:noProof/>
        </w:rPr>
        <w:fldChar w:fldCharType="separate"/>
      </w:r>
      <w:r>
        <w:rPr>
          <w:noProof/>
        </w:rPr>
        <w:t>27</w:t>
      </w:r>
      <w:r>
        <w:rPr>
          <w:noProof/>
        </w:rPr>
        <w:fldChar w:fldCharType="end"/>
      </w:r>
    </w:p>
    <w:p w:rsidR="00E0488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_Toc160892249 \h </w:instrText>
      </w:r>
      <w:r>
        <w:rPr>
          <w:noProof/>
        </w:rPr>
        <w:fldChar w:fldCharType="separate"/>
      </w:r>
      <w:r>
        <w:rPr>
          <w:noProof/>
        </w:rPr>
        <w:t>29</w:t>
      </w:r>
      <w:r>
        <w:rPr>
          <w:noProof/>
        </w:rPr>
        <w:fldChar w:fldCharType="end"/>
      </w:r>
    </w:p>
    <w:p w:rsidR="00E0488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_Toc160892250 \h </w:instrText>
      </w:r>
      <w:r>
        <w:rPr>
          <w:noProof/>
        </w:rPr>
        <w:fldChar w:fldCharType="separate"/>
      </w:r>
      <w:r>
        <w:rPr>
          <w:noProof/>
        </w:rPr>
        <w:t>30</w:t>
      </w:r>
      <w:r>
        <w:rPr>
          <w:noProof/>
        </w:rPr>
        <w:fldChar w:fldCharType="end"/>
      </w:r>
    </w:p>
    <w:p w:rsidR="00E0488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_Toc160892251 \h </w:instrText>
      </w:r>
      <w:r>
        <w:rPr>
          <w:noProof/>
        </w:rPr>
        <w:fldChar w:fldCharType="separate"/>
      </w:r>
      <w:r>
        <w:rPr>
          <w:noProof/>
        </w:rPr>
        <w:t>31</w:t>
      </w:r>
      <w:r>
        <w:rPr>
          <w:noProof/>
        </w:rPr>
        <w:fldChar w:fldCharType="end"/>
      </w:r>
    </w:p>
    <w:p w:rsidR="00E0488E">
      <w:pPr>
        <w:pStyle w:val="TOC1"/>
        <w:tabs>
          <w:tab w:val="right" w:leader="dot" w:pos="8296"/>
        </w:tabs>
        <w:rPr>
          <w:noProof/>
        </w:rPr>
      </w:pPr>
      <w:r>
        <w:rPr>
          <w:rFonts w:hint="eastAsia"/>
          <w:noProof/>
        </w:rPr>
        <w:t>四、改性橡胶项目质量管理方案</w:t>
      </w:r>
      <w:r>
        <w:rPr>
          <w:noProof/>
        </w:rPr>
        <w:tab/>
      </w:r>
      <w:r>
        <w:rPr>
          <w:noProof/>
        </w:rPr>
        <w:fldChar w:fldCharType="begin"/>
      </w:r>
      <w:r>
        <w:rPr>
          <w:noProof/>
        </w:rPr>
        <w:instrText xml:space="preserve"> PAGEREF _Toc160892252 \h </w:instrText>
      </w:r>
      <w:r>
        <w:rPr>
          <w:noProof/>
        </w:rPr>
        <w:fldChar w:fldCharType="separate"/>
      </w:r>
      <w:r>
        <w:rPr>
          <w:noProof/>
        </w:rPr>
        <w:t>34</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_Toc160892253 \h </w:instrText>
      </w:r>
      <w:r>
        <w:rPr>
          <w:noProof/>
        </w:rPr>
        <w:fldChar w:fldCharType="separate"/>
      </w:r>
      <w:r>
        <w:rPr>
          <w:noProof/>
        </w:rPr>
        <w:t>34</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_Toc160892254 \h </w:instrText>
      </w:r>
      <w:r>
        <w:rPr>
          <w:noProof/>
        </w:rPr>
        <w:fldChar w:fldCharType="separate"/>
      </w:r>
      <w:r>
        <w:rPr>
          <w:noProof/>
        </w:rPr>
        <w:t>38</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_Toc160892255 \h </w:instrText>
      </w:r>
      <w:r>
        <w:rPr>
          <w:noProof/>
        </w:rPr>
        <w:fldChar w:fldCharType="separate"/>
      </w:r>
      <w:r>
        <w:rPr>
          <w:noProof/>
        </w:rPr>
        <w:t>40</w:t>
      </w:r>
      <w:r>
        <w:rPr>
          <w:noProof/>
        </w:rPr>
        <w:fldChar w:fldCharType="end"/>
      </w:r>
    </w:p>
    <w:p w:rsidR="00E0488E">
      <w:pPr>
        <w:pStyle w:val="TOC1"/>
        <w:tabs>
          <w:tab w:val="right" w:leader="dot" w:pos="8296"/>
        </w:tabs>
        <w:rPr>
          <w:noProof/>
        </w:rPr>
      </w:pPr>
      <w:r>
        <w:rPr>
          <w:rFonts w:hint="eastAsia"/>
          <w:noProof/>
        </w:rPr>
        <w:t>五、改性橡胶项目概要与评估</w:t>
      </w:r>
      <w:r>
        <w:rPr>
          <w:noProof/>
        </w:rPr>
        <w:tab/>
      </w:r>
      <w:r>
        <w:rPr>
          <w:noProof/>
        </w:rPr>
        <w:fldChar w:fldCharType="begin"/>
      </w:r>
      <w:r>
        <w:rPr>
          <w:noProof/>
        </w:rPr>
        <w:instrText xml:space="preserve"> PAGEREF _Toc160892256 \h </w:instrText>
      </w:r>
      <w:r>
        <w:rPr>
          <w:noProof/>
        </w:rPr>
        <w:fldChar w:fldCharType="separate"/>
      </w:r>
      <w:r>
        <w:rPr>
          <w:noProof/>
        </w:rPr>
        <w:t>41</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、改性橡胶项目主办方综述</w:t>
      </w:r>
      <w:r>
        <w:rPr>
          <w:noProof/>
        </w:rPr>
        <w:tab/>
      </w:r>
      <w:r>
        <w:rPr>
          <w:noProof/>
        </w:rPr>
        <w:fldChar w:fldCharType="begin"/>
      </w:r>
      <w:r>
        <w:rPr>
          <w:noProof/>
        </w:rPr>
        <w:instrText xml:space="preserve"> PAGEREF _Toc160892257 \h </w:instrText>
      </w:r>
      <w:r>
        <w:rPr>
          <w:noProof/>
        </w:rPr>
        <w:fldChar w:fldCharType="separate"/>
      </w:r>
      <w:r>
        <w:rPr>
          <w:noProof/>
        </w:rPr>
        <w:t>41</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、改性橡胶项目整体情况概述</w:t>
      </w:r>
      <w:r>
        <w:rPr>
          <w:noProof/>
        </w:rPr>
        <w:tab/>
      </w:r>
      <w:r>
        <w:rPr>
          <w:noProof/>
        </w:rPr>
        <w:fldChar w:fldCharType="begin"/>
      </w:r>
      <w:r>
        <w:rPr>
          <w:noProof/>
        </w:rPr>
        <w:instrText xml:space="preserve"> PAGEREF _Toc160892258 \h </w:instrText>
      </w:r>
      <w:r>
        <w:rPr>
          <w:noProof/>
        </w:rPr>
        <w:fldChar w:fldCharType="separate"/>
      </w:r>
      <w:r>
        <w:rPr>
          <w:noProof/>
        </w:rPr>
        <w:t>43</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、改性橡胶项目评估及展望</w:t>
      </w:r>
      <w:r>
        <w:rPr>
          <w:noProof/>
        </w:rPr>
        <w:tab/>
      </w:r>
      <w:r>
        <w:rPr>
          <w:noProof/>
        </w:rPr>
        <w:fldChar w:fldCharType="begin"/>
      </w:r>
      <w:r>
        <w:rPr>
          <w:noProof/>
        </w:rPr>
        <w:instrText xml:space="preserve"> PAGEREF _Toc160892259 \h </w:instrText>
      </w:r>
      <w:r>
        <w:rPr>
          <w:noProof/>
        </w:rPr>
        <w:fldChar w:fldCharType="separate"/>
      </w:r>
      <w:r>
        <w:rPr>
          <w:noProof/>
        </w:rPr>
        <w:t>46</w:t>
      </w:r>
      <w:r>
        <w:rPr>
          <w:noProof/>
        </w:rPr>
        <w:fldChar w:fldCharType="end"/>
      </w:r>
    </w:p>
    <w:p w:rsidR="00E0488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_Toc160892260 \h </w:instrText>
      </w:r>
      <w:r>
        <w:rPr>
          <w:noProof/>
        </w:rPr>
        <w:fldChar w:fldCharType="separate"/>
      </w:r>
      <w:r>
        <w:rPr>
          <w:noProof/>
        </w:rPr>
        <w:t>48</w:t>
      </w:r>
      <w:r>
        <w:rPr>
          <w:noProof/>
        </w:rPr>
        <w:fldChar w:fldCharType="end"/>
      </w:r>
    </w:p>
    <w:p w:rsidR="00E0488E">
      <w:pPr>
        <w:pStyle w:val="TOC1"/>
        <w:tabs>
          <w:tab w:val="right" w:leader="dot" w:pos="8296"/>
        </w:tabs>
        <w:rPr>
          <w:noProof/>
        </w:rPr>
      </w:pPr>
      <w:r>
        <w:rPr>
          <w:rFonts w:hint="eastAsia"/>
          <w:noProof/>
        </w:rPr>
        <w:t>六、改性橡胶项目经济评价分析</w:t>
      </w:r>
      <w:r>
        <w:rPr>
          <w:noProof/>
        </w:rPr>
        <w:tab/>
      </w:r>
      <w:r>
        <w:rPr>
          <w:noProof/>
        </w:rPr>
        <w:fldChar w:fldCharType="begin"/>
      </w:r>
      <w:r>
        <w:rPr>
          <w:noProof/>
        </w:rPr>
        <w:instrText xml:space="preserve"> PAGEREF _Toc160892261 \h </w:instrText>
      </w:r>
      <w:r>
        <w:rPr>
          <w:noProof/>
        </w:rPr>
        <w:fldChar w:fldCharType="separate"/>
      </w:r>
      <w:r>
        <w:rPr>
          <w:noProof/>
        </w:rPr>
        <w:t>50</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_Toc160892262 \h </w:instrText>
      </w:r>
      <w:r>
        <w:rPr>
          <w:noProof/>
        </w:rPr>
        <w:fldChar w:fldCharType="separate"/>
      </w:r>
      <w:r>
        <w:rPr>
          <w:noProof/>
        </w:rPr>
        <w:t>50</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、改性橡胶项目盈利能力分析</w:t>
      </w:r>
      <w:r>
        <w:rPr>
          <w:noProof/>
        </w:rPr>
        <w:tab/>
      </w:r>
      <w:r>
        <w:rPr>
          <w:noProof/>
        </w:rPr>
        <w:fldChar w:fldCharType="begin"/>
      </w:r>
      <w:r>
        <w:rPr>
          <w:noProof/>
        </w:rPr>
        <w:instrText xml:space="preserve"> PAGEREF _Toc160892263 \h </w:instrText>
      </w:r>
      <w:r>
        <w:rPr>
          <w:noProof/>
        </w:rPr>
        <w:fldChar w:fldCharType="separate"/>
      </w:r>
      <w:r>
        <w:rPr>
          <w:noProof/>
        </w:rPr>
        <w:t>51</w:t>
      </w:r>
      <w:r>
        <w:rPr>
          <w:noProof/>
        </w:rPr>
        <w:fldChar w:fldCharType="end"/>
      </w:r>
    </w:p>
    <w:p w:rsidR="00E0488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_Toc160892264 \h </w:instrText>
      </w:r>
      <w:r>
        <w:rPr>
          <w:noProof/>
        </w:rPr>
        <w:fldChar w:fldCharType="separate"/>
      </w:r>
      <w:r>
        <w:rPr>
          <w:noProof/>
        </w:rPr>
        <w:t>52</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_Toc160892265 \h </w:instrText>
      </w:r>
      <w:r>
        <w:rPr>
          <w:noProof/>
        </w:rPr>
        <w:fldChar w:fldCharType="separate"/>
      </w:r>
      <w:r>
        <w:rPr>
          <w:noProof/>
        </w:rPr>
        <w:t>52</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_Toc160892266 \h </w:instrText>
      </w:r>
      <w:r>
        <w:rPr>
          <w:noProof/>
        </w:rPr>
        <w:fldChar w:fldCharType="separate"/>
      </w:r>
      <w:r>
        <w:rPr>
          <w:noProof/>
        </w:rPr>
        <w:t>54</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、改性橡胶项目工艺技术设计方案</w:t>
      </w:r>
      <w:r>
        <w:rPr>
          <w:noProof/>
        </w:rPr>
        <w:tab/>
      </w:r>
      <w:r>
        <w:rPr>
          <w:noProof/>
        </w:rPr>
        <w:fldChar w:fldCharType="begin"/>
      </w:r>
      <w:r>
        <w:rPr>
          <w:noProof/>
        </w:rPr>
        <w:instrText xml:space="preserve"> PAGEREF _Toc160892267 \h </w:instrText>
      </w:r>
      <w:r>
        <w:rPr>
          <w:noProof/>
        </w:rPr>
        <w:fldChar w:fldCharType="separate"/>
      </w:r>
      <w:r>
        <w:rPr>
          <w:noProof/>
        </w:rPr>
        <w:t>55</w:t>
      </w:r>
      <w:r>
        <w:rPr>
          <w:noProof/>
        </w:rPr>
        <w:fldChar w:fldCharType="end"/>
      </w:r>
    </w:p>
    <w:p w:rsidR="00E0488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_Toc160892268 \h </w:instrText>
      </w:r>
      <w:r>
        <w:rPr>
          <w:noProof/>
        </w:rPr>
        <w:fldChar w:fldCharType="separate"/>
      </w:r>
      <w:r>
        <w:rPr>
          <w:noProof/>
        </w:rPr>
        <w:t>56</w:t>
      </w:r>
      <w:r>
        <w:rPr>
          <w:noProof/>
        </w:rPr>
        <w:fldChar w:fldCharType="end"/>
      </w:r>
    </w:p>
    <w:p w:rsidR="00E0488E">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_Toc160892269 \h </w:instrText>
      </w:r>
      <w:r>
        <w:rPr>
          <w:noProof/>
        </w:rPr>
        <w:fldChar w:fldCharType="separate"/>
      </w:r>
      <w:r>
        <w:rPr>
          <w:noProof/>
        </w:rPr>
        <w:t>57</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、改性橡胶项目选址原则</w:t>
      </w:r>
      <w:r>
        <w:rPr>
          <w:noProof/>
        </w:rPr>
        <w:tab/>
      </w:r>
      <w:r>
        <w:rPr>
          <w:noProof/>
        </w:rPr>
        <w:fldChar w:fldCharType="begin"/>
      </w:r>
      <w:r>
        <w:rPr>
          <w:noProof/>
        </w:rPr>
        <w:instrText xml:space="preserve"> PAGEREF _Toc160892270 \h </w:instrText>
      </w:r>
      <w:r>
        <w:rPr>
          <w:noProof/>
        </w:rPr>
        <w:fldChar w:fldCharType="separate"/>
      </w:r>
      <w:r>
        <w:rPr>
          <w:noProof/>
        </w:rPr>
        <w:t>57</w:t>
      </w:r>
      <w:r>
        <w:rPr>
          <w:noProof/>
        </w:rPr>
        <w:fldChar w:fldCharType="end"/>
      </w:r>
    </w:p>
    <w:p w:rsidR="00E0488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、改性橡胶项目选址</w:t>
      </w:r>
      <w:r>
        <w:rPr>
          <w:noProof/>
        </w:rPr>
        <w:tab/>
      </w:r>
      <w:r>
        <w:rPr>
          <w:noProof/>
        </w:rPr>
        <w:fldChar w:fldCharType="begin"/>
      </w:r>
      <w:r>
        <w:rPr>
          <w:noProof/>
        </w:rPr>
        <w:instrText xml:space="preserve"> PAGEREF _Toc160892271 \h </w:instrText>
      </w:r>
      <w:r>
        <w:rPr>
          <w:noProof/>
        </w:rPr>
        <w:fldChar w:fldCharType="separate"/>
      </w:r>
      <w:r>
        <w:rPr>
          <w:noProof/>
        </w:rPr>
        <w:t>58</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_Toc160892272 \h </w:instrText>
      </w:r>
      <w:r>
        <w:rPr>
          <w:noProof/>
        </w:rPr>
        <w:fldChar w:fldCharType="separate"/>
      </w:r>
      <w:r>
        <w:rPr>
          <w:noProof/>
        </w:rPr>
        <w:t>60</w:t>
      </w:r>
      <w:r>
        <w:rPr>
          <w:noProof/>
        </w:rPr>
        <w:fldChar w:fldCharType="end"/>
      </w:r>
    </w:p>
    <w:p w:rsidR="00E0488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_Toc160892273 \h </w:instrText>
      </w:r>
      <w:r>
        <w:rPr>
          <w:noProof/>
        </w:rPr>
        <w:fldChar w:fldCharType="separate"/>
      </w:r>
      <w:r>
        <w:rPr>
          <w:noProof/>
        </w:rPr>
        <w:t>61</w:t>
      </w:r>
      <w:r>
        <w:rPr>
          <w:noProof/>
        </w:rPr>
        <w:fldChar w:fldCharType="end"/>
      </w:r>
    </w:p>
    <w:p w:rsidR="00E0488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_Toc160892274 \h </w:instrText>
      </w:r>
      <w:r>
        <w:rPr>
          <w:noProof/>
        </w:rPr>
        <w:fldChar w:fldCharType="separate"/>
      </w:r>
      <w:r>
        <w:rPr>
          <w:noProof/>
        </w:rPr>
        <w:t>62</w:t>
      </w:r>
      <w:r>
        <w:rPr>
          <w:noProof/>
        </w:rPr>
        <w:fldChar w:fldCharType="end"/>
      </w:r>
    </w:p>
    <w:p w:rsidR="00E0488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_Toc160892275 \h </w:instrText>
      </w:r>
      <w:r>
        <w:rPr>
          <w:noProof/>
        </w:rPr>
        <w:fldChar w:fldCharType="separate"/>
      </w:r>
      <w:r>
        <w:rPr>
          <w:noProof/>
        </w:rPr>
        <w:t>64</w:t>
      </w:r>
      <w:r>
        <w:rPr>
          <w:noProof/>
        </w:rPr>
        <w:fldChar w:fldCharType="end"/>
      </w:r>
    </w:p>
    <w:p w:rsidR="00E0488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_Toc160892276 \h </w:instrText>
      </w:r>
      <w:r>
        <w:rPr>
          <w:noProof/>
        </w:rPr>
        <w:fldChar w:fldCharType="separate"/>
      </w:r>
      <w:r>
        <w:rPr>
          <w:noProof/>
        </w:rPr>
        <w:t>65</w:t>
      </w:r>
      <w:r>
        <w:rPr>
          <w:noProof/>
        </w:rPr>
        <w:fldChar w:fldCharType="end"/>
      </w:r>
    </w:p>
    <w:p w:rsidR="00E0488E">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_Toc160892277 \h </w:instrText>
      </w:r>
      <w:r>
        <w:rPr>
          <w:noProof/>
        </w:rPr>
        <w:fldChar w:fldCharType="separate"/>
      </w:r>
      <w:r>
        <w:rPr>
          <w:noProof/>
        </w:rPr>
        <w:t>67</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_Toc160892278 \h </w:instrText>
      </w:r>
      <w:r>
        <w:rPr>
          <w:noProof/>
        </w:rPr>
        <w:fldChar w:fldCharType="separate"/>
      </w:r>
      <w:r>
        <w:rPr>
          <w:noProof/>
        </w:rPr>
        <w:t>67</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_Toc160892279 \h </w:instrText>
      </w:r>
      <w:r>
        <w:rPr>
          <w:noProof/>
        </w:rPr>
        <w:fldChar w:fldCharType="separate"/>
      </w:r>
      <w:r>
        <w:rPr>
          <w:noProof/>
        </w:rPr>
        <w:t>68</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_Toc160892280 \h </w:instrText>
      </w:r>
      <w:r>
        <w:rPr>
          <w:noProof/>
        </w:rPr>
        <w:fldChar w:fldCharType="separate"/>
      </w:r>
      <w:r>
        <w:rPr>
          <w:noProof/>
        </w:rPr>
        <w:t>69</w:t>
      </w:r>
      <w:r>
        <w:rPr>
          <w:noProof/>
        </w:rPr>
        <w:fldChar w:fldCharType="end"/>
      </w:r>
    </w:p>
    <w:p w:rsidR="00E0488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_Toc160892281 \h </w:instrText>
      </w:r>
      <w:r>
        <w:rPr>
          <w:noProof/>
        </w:rPr>
        <w:fldChar w:fldCharType="separate"/>
      </w:r>
      <w:r>
        <w:rPr>
          <w:noProof/>
        </w:rPr>
        <w:t>70</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_Toc160892282 \h </w:instrText>
      </w:r>
      <w:r>
        <w:rPr>
          <w:noProof/>
        </w:rPr>
        <w:fldChar w:fldCharType="separate"/>
      </w:r>
      <w:r>
        <w:rPr>
          <w:noProof/>
        </w:rPr>
        <w:t>70</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_Toc160892283 \h </w:instrText>
      </w:r>
      <w:r>
        <w:rPr>
          <w:noProof/>
        </w:rPr>
        <w:fldChar w:fldCharType="separate"/>
      </w:r>
      <w:r>
        <w:rPr>
          <w:noProof/>
        </w:rPr>
        <w:t>73</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_Toc160892284 \h </w:instrText>
      </w:r>
      <w:r>
        <w:rPr>
          <w:noProof/>
        </w:rPr>
        <w:fldChar w:fldCharType="separate"/>
      </w:r>
      <w:r>
        <w:rPr>
          <w:noProof/>
        </w:rPr>
        <w:t>74</w:t>
      </w:r>
      <w:r>
        <w:rPr>
          <w:noProof/>
        </w:rPr>
        <w:fldChar w:fldCharType="end"/>
      </w:r>
    </w:p>
    <w:p w:rsidR="00E0488E">
      <w:pPr>
        <w:pStyle w:val="TOC1"/>
        <w:tabs>
          <w:tab w:val="right" w:leader="dot" w:pos="8296"/>
        </w:tabs>
        <w:rPr>
          <w:noProof/>
        </w:rPr>
      </w:pPr>
      <w:r>
        <w:rPr>
          <w:rFonts w:hint="eastAsia"/>
          <w:noProof/>
        </w:rPr>
        <w:t>十一、改性橡胶项目执行风险与应对策略</w:t>
      </w:r>
      <w:r>
        <w:rPr>
          <w:noProof/>
        </w:rPr>
        <w:tab/>
      </w:r>
      <w:r>
        <w:rPr>
          <w:noProof/>
        </w:rPr>
        <w:fldChar w:fldCharType="begin"/>
      </w:r>
      <w:r>
        <w:rPr>
          <w:noProof/>
        </w:rPr>
        <w:instrText xml:space="preserve"> PAGEREF _Toc160892285 \h </w:instrText>
      </w:r>
      <w:r>
        <w:rPr>
          <w:noProof/>
        </w:rPr>
        <w:fldChar w:fldCharType="separate"/>
      </w:r>
      <w:r>
        <w:rPr>
          <w:noProof/>
        </w:rPr>
        <w:t>76</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、改性橡胶项目执行风险识别</w:t>
      </w:r>
      <w:r>
        <w:rPr>
          <w:noProof/>
        </w:rPr>
        <w:tab/>
      </w:r>
      <w:r>
        <w:rPr>
          <w:noProof/>
        </w:rPr>
        <w:fldChar w:fldCharType="begin"/>
      </w:r>
      <w:r>
        <w:rPr>
          <w:noProof/>
        </w:rPr>
        <w:instrText xml:space="preserve"> PAGEREF _Toc160892286 \h </w:instrText>
      </w:r>
      <w:r>
        <w:rPr>
          <w:noProof/>
        </w:rPr>
        <w:fldChar w:fldCharType="separate"/>
      </w:r>
      <w:r>
        <w:rPr>
          <w:noProof/>
        </w:rPr>
        <w:t>76</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_Toc160892287 \h </w:instrText>
      </w:r>
      <w:r>
        <w:rPr>
          <w:noProof/>
        </w:rPr>
        <w:fldChar w:fldCharType="separate"/>
      </w:r>
      <w:r>
        <w:rPr>
          <w:noProof/>
        </w:rPr>
        <w:t>78</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_Toc160892288 \h </w:instrText>
      </w:r>
      <w:r>
        <w:rPr>
          <w:noProof/>
        </w:rPr>
        <w:fldChar w:fldCharType="separate"/>
      </w:r>
      <w:r>
        <w:rPr>
          <w:noProof/>
        </w:rPr>
        <w:t>79</w:t>
      </w:r>
      <w:r>
        <w:rPr>
          <w:noProof/>
        </w:rPr>
        <w:fldChar w:fldCharType="end"/>
      </w:r>
    </w:p>
    <w:p w:rsidR="00E0488E">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_Toc160892289 \h </w:instrText>
      </w:r>
      <w:r>
        <w:rPr>
          <w:noProof/>
        </w:rPr>
        <w:fldChar w:fldCharType="separate"/>
      </w:r>
      <w:r>
        <w:rPr>
          <w:noProof/>
        </w:rPr>
        <w:t>80</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_Toc160892290 \h </w:instrText>
      </w:r>
      <w:r>
        <w:rPr>
          <w:noProof/>
        </w:rPr>
        <w:fldChar w:fldCharType="separate"/>
      </w:r>
      <w:r>
        <w:rPr>
          <w:noProof/>
        </w:rPr>
        <w:t>80</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_Toc160892291 \h </w:instrText>
      </w:r>
      <w:r>
        <w:rPr>
          <w:noProof/>
        </w:rPr>
        <w:fldChar w:fldCharType="separate"/>
      </w:r>
      <w:r>
        <w:rPr>
          <w:noProof/>
        </w:rPr>
        <w:t>82</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_Toc160892292 \h </w:instrText>
      </w:r>
      <w:r>
        <w:rPr>
          <w:noProof/>
        </w:rPr>
        <w:fldChar w:fldCharType="separate"/>
      </w:r>
      <w:r>
        <w:rPr>
          <w:noProof/>
        </w:rPr>
        <w:t>83</w:t>
      </w:r>
      <w:r>
        <w:rPr>
          <w:noProof/>
        </w:rPr>
        <w:fldChar w:fldCharType="end"/>
      </w:r>
    </w:p>
    <w:p w:rsidR="00E0488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_Toc160892293 \h </w:instrText>
      </w:r>
      <w:r>
        <w:rPr>
          <w:noProof/>
        </w:rPr>
        <w:fldChar w:fldCharType="separate"/>
      </w:r>
      <w:r>
        <w:rPr>
          <w:noProof/>
        </w:rPr>
        <w:t>84</w:t>
      </w:r>
      <w:r>
        <w:rPr>
          <w:noProof/>
        </w:rPr>
        <w:fldChar w:fldCharType="end"/>
      </w:r>
    </w:p>
    <w:p w:rsidR="00E0488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_Toc160892294 \h </w:instrText>
      </w:r>
      <w:r>
        <w:rPr>
          <w:noProof/>
        </w:rPr>
        <w:fldChar w:fldCharType="separate"/>
      </w:r>
      <w:r>
        <w:rPr>
          <w:noProof/>
        </w:rPr>
        <w:t>84</w:t>
      </w:r>
      <w:r>
        <w:rPr>
          <w:noProof/>
        </w:rPr>
        <w:fldChar w:fldCharType="end"/>
      </w:r>
    </w:p>
    <w:p w:rsidR="00E0488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_Toc160892295 \h </w:instrText>
      </w:r>
      <w:r>
        <w:rPr>
          <w:noProof/>
        </w:rPr>
        <w:fldChar w:fldCharType="separate"/>
      </w:r>
      <w:r>
        <w:rPr>
          <w:noProof/>
        </w:rPr>
        <w:t>85</w:t>
      </w:r>
      <w:r>
        <w:rPr>
          <w:noProof/>
        </w:rPr>
        <w:fldChar w:fldCharType="end"/>
      </w:r>
    </w:p>
    <w:p w:rsidR="00E0488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_Toc160892296 \h </w:instrText>
      </w:r>
      <w:r>
        <w:rPr>
          <w:noProof/>
        </w:rPr>
        <w:fldChar w:fldCharType="separate"/>
      </w:r>
      <w:r>
        <w:rPr>
          <w:noProof/>
        </w:rPr>
        <w:t>87</w:t>
      </w:r>
      <w:r>
        <w:rPr>
          <w:noProof/>
        </w:rPr>
        <w:fldChar w:fldCharType="end"/>
      </w:r>
    </w:p>
    <w:p w:rsidR="00E0488E" w:rsidP="00E0488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0488E" w:rsidP="00E0488E">
      <w:pPr>
        <w:pStyle w:val="Heading1"/>
        <w:jc w:val="center"/>
        <w:rPr>
          <w:rFonts w:hint="eastAsia"/>
        </w:rPr>
      </w:pPr>
      <w:bookmarkStart w:id="1" w:name="_Toc160892230"/>
      <w:r w:rsidRPr="00E0488E">
        <w:rPr>
          <w:rFonts w:hint="eastAsia"/>
        </w:rPr>
        <w:t>概论</w:t>
      </w:r>
      <w:bookmarkEnd w:id="1"/>
    </w:p>
    <w:p w:rsidR="00E0488E" w:rsidP="00E0488E">
      <w:pPr>
        <w:ind w:firstLine="560" w:firstLineChars="200"/>
        <w:rPr>
          <w:rFonts w:ascii="仿宋" w:eastAsia="仿宋" w:hAnsi="仿宋" w:hint="eastAsia"/>
          <w:sz w:val="28"/>
        </w:rPr>
      </w:pPr>
      <w:r w:rsidRPr="00E0488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0488E" w:rsidP="00E0488E">
      <w:pPr>
        <w:pStyle w:val="Heading1"/>
        <w:rPr>
          <w:rFonts w:hint="eastAsia"/>
        </w:rPr>
      </w:pPr>
      <w:bookmarkStart w:id="2" w:name="_Toc160892231"/>
      <w:r w:rsidRPr="00E0488E">
        <w:rPr>
          <w:rFonts w:hint="eastAsia"/>
        </w:rPr>
        <w:t>一、背景及必要性分析</w:t>
      </w:r>
      <w:bookmarkEnd w:id="2"/>
    </w:p>
    <w:p w:rsidR="00E0488E" w:rsidP="00E0488E">
      <w:pPr>
        <w:pStyle w:val="Heading2"/>
        <w:rPr>
          <w:rFonts w:hint="eastAsia"/>
        </w:rPr>
      </w:pPr>
      <w:bookmarkStart w:id="3" w:name="_Toc160892232"/>
      <w:r w:rsidRPr="00E0488E">
        <w:rPr>
          <w:rFonts w:hint="eastAsia"/>
        </w:rPr>
        <w:t>(</w:t>
      </w:r>
      <w:r w:rsidRPr="00E0488E">
        <w:rPr>
          <w:rFonts w:hint="eastAsia"/>
        </w:rPr>
        <w:t>一</w:t>
      </w:r>
      <w:r w:rsidRPr="00E0488E">
        <w:rPr>
          <w:rFonts w:hint="eastAsia"/>
        </w:rPr>
        <w:t>)</w:t>
      </w:r>
      <w:r w:rsidRPr="00E0488E">
        <w:rPr>
          <w:rFonts w:hint="eastAsia"/>
        </w:rPr>
        <w:t>、行业发展方向</w:t>
      </w:r>
      <w:bookmarkEnd w:id="3"/>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0488E" w:rsidRPr="00E0488E" w:rsidP="00E0488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0488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挑战。</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0488E" w:rsidP="00E0488E">
      <w:pPr>
        <w:pStyle w:val="Heading2"/>
      </w:pPr>
      <w:bookmarkStart w:id="4" w:name="_Toc160892233"/>
      <w:r w:rsidRPr="00E0488E">
        <w:t>(</w:t>
      </w:r>
      <w:r w:rsidRPr="00E0488E">
        <w:t>二</w:t>
      </w:r>
      <w:r w:rsidRPr="00E0488E">
        <w:t>)</w:t>
      </w:r>
      <w:r w:rsidRPr="00E0488E">
        <w:t>、行业环境分析与应对策略</w:t>
      </w:r>
      <w:bookmarkEnd w:id="4"/>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（五）行业环境分析与应对策略</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0488E" w:rsidRPr="00E0488E" w:rsidP="00E0488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0488E">
        <w:rPr>
          <w:rFonts w:ascii="仿宋" w:eastAsia="仿宋" w:hAnsi="仿宋" w:hint="eastAsia"/>
          <w:sz w:val="28"/>
        </w:rPr>
        <w:t>2. **技术变革快速：** 随着科技的不断发展，技术变革对行业产生深远影响。企业应积极迎接技术挑战，加大研发投入，引入先进</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技术，提升生产效率。与科研机构和技术公司建立合作关系，保持在技术领域的领先地位。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0488E" w:rsidRPr="00E0488E" w:rsidP="00E0488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0488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0488E" w:rsidP="00E0488E">
      <w:pPr>
        <w:pStyle w:val="Heading2"/>
      </w:pPr>
      <w:bookmarkStart w:id="5" w:name="_Toc160892234"/>
      <w:r w:rsidRPr="00E0488E">
        <w:t>(</w:t>
      </w:r>
      <w:r w:rsidRPr="00E0488E">
        <w:t>三</w:t>
      </w:r>
      <w:r w:rsidRPr="00E0488E">
        <w:t>)</w:t>
      </w:r>
      <w:r w:rsidRPr="00E0488E">
        <w:t>、行业面临的机遇与挑战</w:t>
      </w:r>
      <w:bookmarkEnd w:id="5"/>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机遇：</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技术创新和数字化转型： 行业可能受益于先进技术和数字化转型，提高生产效率、降低成本，同时创造新的商业模式和产品。</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市场需求增长： 如果行业所在市场的需求不断增长，企业有机会通过提供更多产品或服务来扩大市场份额。</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3. 全球化机遇： 开拓国际市场可能为企业带来新的机会，尤其是在全球化程度不断提高的情况下。</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4. 可持续发展： 行业在可持续发展方面的投入和努力可能受到市场和政府的认可，推动企业在社会责任和环保方面取得竞争优势。</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人才和团队发展： 有机会吸引和培养高素质的人才，建立协作团队，为企业带来创新和竞争优势。</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挑战：</w:t>
      </w:r>
    </w:p>
    <w:p w:rsidR="00E0488E" w:rsidRPr="00E0488E" w:rsidP="00E0488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0488E">
        <w:rPr>
          <w:rFonts w:ascii="仿宋" w:eastAsia="仿宋" w:hAnsi="仿宋" w:hint="eastAsia"/>
          <w:sz w:val="28"/>
        </w:rPr>
        <w:t>1. 市场竞争激烈： 若市场竞争激烈，企业可能面临价格战、利润压力以及更高的市场推广成本。</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政策和法规变化： 行业可能受到政府政策和法规的影响，不稳定的政策环境可能带来不确定性。</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3. 供应链不稳定： 供应链问题，如原材料短缺、运输问题或供应链中断，可能对企业的生产和运营产生负面影响。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4. 技术风险： 依赖新技术可能带来技术风险，包括技术失误、信息安全问题等。</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人才短缺： 企业可能面临人才短缺，尤其是在需要特定技能或专业知识的领域。</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6. 经济不确定性： 宏观经济因素的不确定性，如通货膨胀、利率变动、经济衰退等，可能对企业产生负面影响。</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在面对这些机遇和挑战时，企业需要制定明智的战略，灵活调整经营计划，不断提升自身竞争力，以适应动态的市场环境。</w:t>
      </w:r>
    </w:p>
    <w:p w:rsidR="00E0488E" w:rsidP="00E0488E">
      <w:pPr>
        <w:pStyle w:val="Heading2"/>
      </w:pPr>
      <w:bookmarkStart w:id="6" w:name="_Toc160892235"/>
      <w:r w:rsidRPr="00E0488E">
        <w:t>(</w:t>
      </w:r>
      <w:r w:rsidRPr="00E0488E">
        <w:t>四</w:t>
      </w:r>
      <w:r w:rsidRPr="00E0488E">
        <w:t>)</w:t>
      </w:r>
      <w:r w:rsidRPr="00E0488E">
        <w:t>、行业特征</w:t>
      </w:r>
      <w:bookmarkEnd w:id="6"/>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0488E" w:rsidRPr="00E0488E" w:rsidP="00E0488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0488E">
        <w:rPr>
          <w:rFonts w:ascii="仿宋" w:eastAsia="仿宋" w:hAnsi="仿宋" w:hint="eastAsia"/>
          <w:sz w:val="28"/>
        </w:rPr>
        <w:t>3. 周期性波动明显： 由于受到宏观经济和市场供需关系的影响，该行业常常呈现出明显的周期性波动。因此，企业需要具备一定的风</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险应对能力，灵活调整经营策略。</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市场竞争激烈： 行业内竞争激烈，存在多个竞争对手争夺市场份额。差异化竞争、创新能力和品牌影响力成为企业取胜的重要因素。</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0488E" w:rsidRPr="00E0488E" w:rsidP="00E0488E">
      <w:pPr>
        <w:ind w:firstLine="560" w:firstLineChars="200"/>
        <w:rPr>
          <w:rFonts w:ascii="仿宋" w:eastAsia="仿宋" w:hAnsi="仿宋" w:hint="eastAsia"/>
          <w:sz w:val="28"/>
        </w:rPr>
      </w:pPr>
      <w:r w:rsidRPr="00E0488E">
        <w:rPr>
          <w:rFonts w:ascii="仿宋" w:eastAsia="仿宋" w:hAnsi="仿宋"/>
          <w:sz w:val="28"/>
        </w:rPr>
        <w:t>8</w:t>
      </w:r>
      <w:r w:rsidRPr="00E0488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0488E" w:rsidRPr="00E0488E" w:rsidP="00E0488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0488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0488E" w:rsidP="00E0488E">
      <w:pPr>
        <w:pStyle w:val="Heading2"/>
      </w:pPr>
      <w:bookmarkStart w:id="7" w:name="_Toc160892236"/>
      <w:r w:rsidRPr="00E0488E">
        <w:t>(</w:t>
      </w:r>
      <w:r w:rsidRPr="00E0488E">
        <w:t>五</w:t>
      </w:r>
      <w:r w:rsidRPr="00E0488E">
        <w:t>)</w:t>
      </w:r>
      <w:r w:rsidRPr="00E0488E">
        <w:t>、行业发展趋势分析</w:t>
      </w:r>
      <w:bookmarkEnd w:id="7"/>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0488E" w:rsidRPr="00E0488E" w:rsidP="00E0488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0488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0488E" w:rsidP="00E0488E">
      <w:pPr>
        <w:pStyle w:val="Heading2"/>
      </w:pPr>
      <w:bookmarkStart w:id="8" w:name="_Toc160892237"/>
      <w:r w:rsidRPr="00E0488E">
        <w:t>(</w:t>
      </w:r>
      <w:r w:rsidRPr="00E0488E">
        <w:t>六</w:t>
      </w:r>
      <w:r w:rsidRPr="00E0488E">
        <w:t>)</w:t>
      </w:r>
      <w:r w:rsidRPr="00E0488E">
        <w:t>、行业实施路径就爱建议</w:t>
      </w:r>
      <w:bookmarkEnd w:id="8"/>
    </w:p>
    <w:p w:rsidR="00E0488E" w:rsidRPr="00E0488E" w:rsidP="00E0488E">
      <w:pPr>
        <w:ind w:firstLine="560" w:firstLineChars="200"/>
        <w:rPr>
          <w:rFonts w:ascii="仿宋" w:eastAsia="仿宋" w:hAnsi="仿宋"/>
          <w:sz w:val="28"/>
        </w:rPr>
      </w:pP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0488E" w:rsidRPr="00E0488E" w:rsidP="00E0488E">
      <w:pPr>
        <w:ind w:firstLine="560" w:firstLineChars="200"/>
        <w:rPr>
          <w:rFonts w:ascii="仿宋" w:eastAsia="仿宋" w:hAnsi="仿宋"/>
          <w:sz w:val="28"/>
        </w:rPr>
      </w:pPr>
      <w:r w:rsidRPr="00E0488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0488E" w:rsidRPr="00E0488E" w:rsidP="00E0488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0488E">
        <w:rPr>
          <w:rFonts w:ascii="仿宋" w:eastAsia="仿宋" w:hAnsi="仿宋" w:hint="eastAsia"/>
          <w:sz w:val="28"/>
        </w:rPr>
        <w:t>4. 建设可持续发展体系： 强调绿色生产和环保措施，通过节能</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减排、废弃物循环利用等方式降低环境影响。推动可再生能源的使用，建设绿色供应链，提高企业的可持续发展水平。</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0488E" w:rsidRPr="00E0488E" w:rsidP="00E0488E">
      <w:pPr>
        <w:ind w:firstLine="560" w:firstLineChars="200"/>
        <w:rPr>
          <w:rFonts w:ascii="仿宋" w:eastAsia="仿宋" w:hAnsi="仿宋"/>
          <w:sz w:val="28"/>
        </w:rPr>
      </w:pPr>
      <w:r w:rsidRPr="00E0488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0488E" w:rsidP="00E0488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0488E">
        <w:rPr>
          <w:rFonts w:ascii="仿宋" w:eastAsia="仿宋" w:hAnsi="仿宋"/>
          <w:sz w:val="28"/>
        </w:rPr>
        <w:t>10</w:t>
      </w:r>
      <w:r w:rsidRPr="00E0488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0488E" w:rsidP="00E0488E">
      <w:pPr>
        <w:pStyle w:val="Heading1"/>
        <w:rPr>
          <w:rFonts w:hint="eastAsia"/>
        </w:rPr>
      </w:pPr>
      <w:bookmarkStart w:id="9" w:name="_Toc160892238"/>
      <w:r w:rsidRPr="00E0488E">
        <w:rPr>
          <w:rFonts w:hint="eastAsia"/>
        </w:rPr>
        <w:t>二、改性橡胶项目风险管理方案</w:t>
      </w:r>
      <w:bookmarkEnd w:id="9"/>
    </w:p>
    <w:p w:rsidR="00E0488E" w:rsidP="00E0488E">
      <w:pPr>
        <w:pStyle w:val="Heading2"/>
        <w:rPr>
          <w:rFonts w:hint="eastAsia"/>
        </w:rPr>
      </w:pPr>
      <w:bookmarkStart w:id="10" w:name="_Toc160892239"/>
      <w:r w:rsidRPr="00E0488E">
        <w:rPr>
          <w:rFonts w:hint="eastAsia"/>
        </w:rPr>
        <w:t>(</w:t>
      </w:r>
      <w:r w:rsidRPr="00E0488E">
        <w:rPr>
          <w:rFonts w:hint="eastAsia"/>
        </w:rPr>
        <w:t>一</w:t>
      </w:r>
      <w:r w:rsidRPr="00E0488E">
        <w:rPr>
          <w:rFonts w:hint="eastAsia"/>
        </w:rPr>
        <w:t>)</w:t>
      </w:r>
      <w:r w:rsidRPr="00E0488E">
        <w:rPr>
          <w:rFonts w:hint="eastAsia"/>
        </w:rPr>
        <w:t>、风险管理概述</w:t>
      </w:r>
      <w:bookmarkEnd w:id="10"/>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在当前政策环境下，风险管理的关键性日益凸显，尤其在改性橡胶项目实施中扮演着不可或缺的角色。政策的不断调整和变化可能带来新的挑战，因此改性橡胶项目团队需要更加敏锐地识别、评估和应对各种潜在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改性橡胶项目可能产生的潜在影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其次，风险评估的过程需要更具前瞻性，改性橡胶项目团队应当通过定性和定量分析，充分评估政策变化对改性橡胶项目目标的可能影响。这一过程的关键在于科学合理地量化潜在风险的概率和影响程度，从而有针对性地采取相应的风险应对措施。</w:t>
      </w:r>
    </w:p>
    <w:p w:rsidR="00E0488E" w:rsidRPr="00E0488E" w:rsidP="00E0488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0488E">
        <w:rPr>
          <w:rFonts w:ascii="仿宋" w:eastAsia="仿宋" w:hAnsi="仿宋" w:hint="eastAsia"/>
          <w:sz w:val="28"/>
        </w:rPr>
        <w:t>在面对政策层面的风险时，风险应对措施需要更加灵活。除了常规的避免、减轻、转移和接受策略外，改性橡胶项目团队还应考虑制定专门的政策应对计划，包括密切关注政策变化、及时调整改性橡胶项目实施方案等。例如，加强与相关政府部门的沟通，获取政策解读，及时调整改性橡胶项目策略以确保改性橡胶项目不受不确定性的过大影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最后，风险监控的过程也需要更具前瞻性。改性橡胶项目团队在监控风险的同时，应当随时关注政策环境的变化，确保改性橡胶项目能够灵活适应新的政策要求。这可能涉及到对改性橡胶项目计划的及时调整、政策培训和改性橡胶项目团队的更新等方面，以保持改性橡胶项目在复杂多变的政策环境中的稳定推进。</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在当前政策背景下，风险管理需要更具前瞻性、灵活性和战略性，以确保改性橡胶项目能够在不断变化的政策环境中保持成功实施的稳定性。通过全面考虑政策层面的风险，并采取相应的战略性风险管理措施，改性橡胶项目团队将更有信心和能力应对潜在的挑战，确保改性橡胶项目的成功推进。</w:t>
      </w:r>
    </w:p>
    <w:p w:rsidR="00E0488E" w:rsidP="00E0488E">
      <w:pPr>
        <w:pStyle w:val="Heading2"/>
      </w:pPr>
      <w:bookmarkStart w:id="11" w:name="_Toc160892240"/>
      <w:r w:rsidRPr="00E0488E">
        <w:t>(</w:t>
      </w:r>
      <w:r w:rsidRPr="00E0488E">
        <w:t>二</w:t>
      </w:r>
      <w:r w:rsidRPr="00E0488E">
        <w:t>)</w:t>
      </w:r>
      <w:r w:rsidRPr="00E0488E">
        <w:t>、企业面临的风险</w:t>
      </w:r>
      <w:bookmarkEnd w:id="11"/>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在改性橡胶项目领域，企业在运营过程中面临着多层次的风险，这些风险源于内部操作、外部环境变化以及激烈的市场竞争。为了确保企业的成功，有效的风险管理显得尤为关键。下面将详细探讨改性橡胶项目中可能出现的各类风险，并提出相应的应对措施，以保障企业的可持续发展。</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一、市场需求波动风险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市场变化带来的需求波动风险</w:t>
      </w:r>
    </w:p>
    <w:p w:rsidR="00E0488E" w:rsidRPr="00E0488E" w:rsidP="00E0488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0488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加强市场预测，灵活调整生产计划和产品结构，以及加强与客户的紧密沟通，及时了解市场变化。</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竞争对手的市场份额侵蚀风险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二、供应链风险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原材料供应不稳定风险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供应链环节的质量风险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三、技术与生产风险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生产设备故障风险</w:t>
      </w:r>
    </w:p>
    <w:p w:rsidR="00E0488E" w:rsidRPr="00E0488E" w:rsidP="00E0488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0488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生产工艺变革风险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四、法律与政策风险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环保政策风险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知识产权风险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在改性橡胶项目中，知识产权的保护至关重要。企业需防范知识产权被侵犯的风险，加强专利申请、技术保密等工作，以避免知识产权纠纷导致的市场排斥和法律诉讼风险。</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通过采取上述措施，企业可以更全面、系统地管理各类风险，提高对不确定性的应对能力，从而确保改性橡胶项目的顺利进行和企业的可持续发展。</w:t>
      </w:r>
    </w:p>
    <w:p w:rsidR="00E0488E" w:rsidP="00E0488E">
      <w:pPr>
        <w:pStyle w:val="Heading2"/>
      </w:pPr>
      <w:bookmarkStart w:id="12" w:name="_Toc160892241"/>
      <w:r w:rsidRPr="00E0488E">
        <w:t>(</w:t>
      </w:r>
      <w:r w:rsidRPr="00E0488E">
        <w:t>三</w:t>
      </w:r>
      <w:r w:rsidRPr="00E0488E">
        <w:t>)</w:t>
      </w:r>
      <w:r w:rsidRPr="00E0488E">
        <w:t>、风险成本与风险管理的目标</w:t>
      </w:r>
      <w:bookmarkEnd w:id="12"/>
    </w:p>
    <w:p w:rsidR="00E0488E" w:rsidRPr="00E0488E" w:rsidP="00E0488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0488E">
        <w:rPr>
          <w:rFonts w:ascii="仿宋" w:eastAsia="仿宋" w:hAnsi="仿宋" w:hint="eastAsia"/>
          <w:sz w:val="28"/>
        </w:rPr>
        <w:t>风险管理一直是任何改性橡胶项目成功实施的关键因素之一。在改性橡胶项目中，风险管理的目标是通过系统性的方法识别、评估和应对可能影响改性橡胶项目目标的潜在风险。为了降低改性橡胶项目失败的风险，提高改性橡胶项目的成功率，改性橡胶项目团队需要在</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整个改性橡胶项目生命周期中采取一系列有效的风险管理措施。</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风险成本作为风险管理的一个关键概念，在改性橡胶项目中显得尤为重要。这指的是由于风险事件的发生可能导致的经济损失和其他负面影响所带来的费用。这些成本涵盖了直接和间接的损失，以及为了应对风险而采取的各种措施所产生的费用。考虑到改性橡胶项目通常涉及大量资金投入，合理评估和控制风险成本对改性橡胶项目的成功至关重要，直接影响改性橡胶项目的资金流动和盈利能力。</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风险管理的目标之一是在改性橡胶项目启动阶段就能预测和识别潜在风险。通过建立完善的风险识别和分析体系，改性橡胶项目团队可以提前评估可能出现的风险，为改性橡胶项目决策提供科学依据。评估和量化风险同样重要，通过对风险事件的发生概率和影响程度进行评估，可以为改性橡胶项目制定合适的风险应对策略提供基础。将风险以数字形式量化有助于改性橡胶项目管理者更好地理解整体风险影响，并作出相应决策。</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控制和减少风险是风险管理的核心目标。通过建立完善的风险控制体系，改性橡胶项目团队能够制定详细的风险控制计划，并实施有效的措施，以降低改性橡胶项目的风险水平，提高改性橡胶项目的成功率。应对和处理风险同样重要，特别是在风险事件发生时，能够及时采取措施最大程度减少损失。</w:t>
      </w:r>
    </w:p>
    <w:p w:rsidR="00E0488E" w:rsidRPr="00E0488E" w:rsidP="00E0488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0488E">
        <w:rPr>
          <w:rFonts w:ascii="仿宋" w:eastAsia="仿宋" w:hAnsi="仿宋" w:hint="eastAsia"/>
          <w:sz w:val="28"/>
        </w:rPr>
        <w:t>监控和反馈风险是风险管理的最终目标。通过不断监控改性橡胶项目的风险状态，及时反馈风险信息，改性橡胶项目管理者能够做出及时决策，快速调整风险应对策略，确保改性橡胶项目按计划进行。</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这有效地建立了改性橡胶项目的风险监控和反馈机制，有助于改性橡胶项目在变化的环境中保持灵活性和应变能力。</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在改性橡胶项目中，综合考虑风险成本和风险管理的各改性橡胶项目标，改性橡胶项目团队能够更好地应对不确定性，提高改性橡胶项目的成功率。通过合理的风险管理，改性橡胶项目可以更顺利、更有效地达成预定的时间、成本和质量目标。</w:t>
      </w:r>
    </w:p>
    <w:p w:rsidR="00E0488E" w:rsidP="00E0488E">
      <w:pPr>
        <w:pStyle w:val="Heading2"/>
      </w:pPr>
      <w:bookmarkStart w:id="13" w:name="_Toc160892242"/>
      <w:r w:rsidRPr="00E0488E">
        <w:t>(</w:t>
      </w:r>
      <w:r w:rsidRPr="00E0488E">
        <w:t>四</w:t>
      </w:r>
      <w:r w:rsidRPr="00E0488E">
        <w:t>)</w:t>
      </w:r>
      <w:r w:rsidRPr="00E0488E">
        <w:t>、人力资本风险分析</w:t>
      </w:r>
      <w:bookmarkEnd w:id="13"/>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一、人力资本风险的界定与总览</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在改性橡胶项目中，人力资本风险指的是由于不当的人力资源管理、员工素质欠缺或者员工频繁流动等因素引发的可能性风险。这些潜在的风险直接关系到企业的关键指标，如生产效率、产品质量以及改性橡胶项目进展。人力资本风险分析的主要目的在于识别和评估这些风险，以帮助企业采取相应措施来降低或避免对改性橡胶项目的不利影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二、内部人力资本风险的深度分析</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员工素质风险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员工流动风险</w:t>
      </w:r>
    </w:p>
    <w:p w:rsidR="00E0488E" w:rsidRPr="00E0488E" w:rsidP="00E0488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0488E">
        <w:rPr>
          <w:rFonts w:ascii="仿宋" w:eastAsia="仿宋" w:hAnsi="仿宋" w:hint="eastAsia"/>
          <w:sz w:val="28"/>
        </w:rPr>
        <w:t>高离职率和频繁流动可能带来改性橡胶项目延误、生产线断档以</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及知识流失等问题。为了缓解这种风险，企业可通过建立健全的员工关系、提供发展空间和培训机会，增强员工的归属感和忠诚度。</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3. 管理能力风险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管理层在改性橡胶项目过程中的决策、协调和沟通能力不足可能导致改性橡胶项目进展缓慢、资源浪费以及团队合作不畅。为规避这一风险，企业需强化管理层的培训和能力提升，提高他们的领导力和组织能力。</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三、外部人力资本风险的综合分析</w:t>
      </w:r>
    </w:p>
    <w:p w:rsidR="00E0488E" w:rsidRPr="00E0488E" w:rsidP="00E0488E">
      <w:pPr>
        <w:ind w:firstLine="560" w:firstLineChars="200"/>
        <w:rPr>
          <w:rFonts w:ascii="仿宋" w:eastAsia="仿宋" w:hAnsi="仿宋"/>
          <w:sz w:val="28"/>
        </w:rPr>
      </w:pPr>
      <w:r w:rsidRPr="00E0488E">
        <w:rPr>
          <w:rFonts w:ascii="仿宋" w:eastAsia="仿宋" w:hAnsi="仿宋" w:hint="eastAsia"/>
          <w:sz w:val="28"/>
        </w:rPr>
        <w:t>1. 市场竞争风险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法律法规风险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3. 技术变革风险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0488E" w:rsidP="00E0488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0488E">
        <w:rPr>
          <w:rFonts w:ascii="仿宋" w:eastAsia="仿宋" w:hAnsi="仿宋" w:hint="eastAsia"/>
          <w:sz w:val="28"/>
        </w:rPr>
        <w:t>通过全面分析内外部人力资本风险，企业能够识别潜在的问题因素，并采取相应措施来降低或避免这些风险对改性橡胶项目的负面影</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响。科学合理的人力资本管理有助于提高生产效率、确保产品质量，并确保改性橡胶项目的顺利推进。</w:t>
      </w:r>
    </w:p>
    <w:p w:rsidR="00E0488E" w:rsidP="00E0488E">
      <w:pPr>
        <w:pStyle w:val="Heading2"/>
      </w:pPr>
      <w:bookmarkStart w:id="14" w:name="_Toc160892243"/>
      <w:r w:rsidRPr="00E0488E">
        <w:t>(</w:t>
      </w:r>
      <w:r w:rsidRPr="00E0488E">
        <w:t>五</w:t>
      </w:r>
      <w:r w:rsidRPr="00E0488E">
        <w:t>)</w:t>
      </w:r>
      <w:r w:rsidRPr="00E0488E">
        <w:t>、风险识别</w:t>
      </w:r>
      <w:bookmarkEnd w:id="14"/>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1. 人才招聘与储备风险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在改性橡胶项目进行中，人才招聘与储备是关键的环节。如果企业无法及时找到合适的人才填补空缺，可能导致改性橡胶项目推进受阻，增加其他员工工作负担。建议企业建立健全的招聘渠道，同时进行人才储备，以确保在关键时刻能够迅速找到合适的替补人员。</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2. 培训与继续教育风险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技术水平和市场需求的变化可能使员工的技能面临过时的风险。企业需要定期进行培训和继续教育，确保员工的专业知识与市场保持同步。忽视培训可能导致员工技能滞后，影响生产效率和改性橡胶项目质量。</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3. 沟通与团队协作风险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改性橡胶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4. 福利与激励风险</w:t>
      </w:r>
    </w:p>
    <w:p w:rsidR="00E0488E" w:rsidRPr="00E0488E" w:rsidP="00E0488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0488E">
        <w:rPr>
          <w:rFonts w:ascii="仿宋" w:eastAsia="仿宋" w:hAnsi="仿宋" w:hint="eastAsia"/>
          <w:sz w:val="28"/>
        </w:rPr>
        <w:t>员工对于福利和激励的期望日益增长，不合理的福利政策和激励机制可能导致员工不满意，从而影响工作积极性和绩效。企业需要根</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据员工需求调整福利政策，建立灵活激励机制，以提高员工满意度，减缓福利与激励风险。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5. 外部劳动力市场风险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风险识别的建议与对策</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1. 建立健全的招聘渠道与人才储备计划</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2. 实施持续的培训与教育计划</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3. 加强沟通培训与团队建设</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 xml:space="preserve"> 4. 调整灵活的福利政策和激励机制</w:t>
      </w:r>
    </w:p>
    <w:p w:rsidR="00E0488E" w:rsidRPr="00E0488E" w:rsidP="00E0488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0488E">
        <w:rPr>
          <w:rFonts w:ascii="仿宋" w:eastAsia="仿宋" w:hAnsi="仿宋" w:hint="eastAsia"/>
          <w:sz w:val="28"/>
        </w:rPr>
        <w:t>根据员工需求和市场变化，灵活调整福利政策和激励机制，确保</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其符合员工期望，提高员工满意度。综合考虑薪酬、福利、晋升机会等方面，降低福利与激励风险。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持续关注外部劳动力市场动态</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6. 制定危机管理计划</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建立完善的危机管理计划，明确各类风险发生时的应急预案和决策流程。包括人才流失、技能短缺、管理层变动等情况的具体处理方案，以应对突发情况，保障改性橡胶项目的平稳进行。</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7. 强化绩效评估和激励机制</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8. 持续改进企业文化</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营造积极向上的企业文化，加强员工归属感和凝聚力。通过团队活动、文化建设等方式，培养员工对企业的认同感，减少员工流失风险。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9. 制定法律合规标准</w:t>
      </w:r>
    </w:p>
    <w:p w:rsidR="00E0488E" w:rsidRPr="00E0488E" w:rsidP="00E0488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0488E">
        <w:rPr>
          <w:rFonts w:ascii="仿宋" w:eastAsia="仿宋" w:hAnsi="仿宋" w:hint="eastAsia"/>
          <w:sz w:val="28"/>
        </w:rPr>
        <w:t>建立完善的法律合规标准，确保企业在人力资源管理过程中遵守相关法规。包括薪酬福利、工时管理、安全环境等方面，减少因法律</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法规问题而带来的法律风险。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风险识别的综合管理</w:t>
      </w:r>
    </w:p>
    <w:p w:rsidR="00E0488E" w:rsidRPr="00E0488E" w:rsidP="00E0488E">
      <w:pPr>
        <w:ind w:firstLine="560" w:firstLineChars="200"/>
        <w:rPr>
          <w:rFonts w:ascii="仿宋" w:eastAsia="仿宋" w:hAnsi="仿宋"/>
          <w:sz w:val="28"/>
        </w:rPr>
      </w:pPr>
      <w:r w:rsidRPr="00E0488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风险识别是一个动态过程，需要不断地跟踪和调整。企业在改性橡胶项目中应当持续关注内外部环境的变化，及时调整风险识别策略，以确保改性橡胶项目的持续稳定推进。通过科学的风险识别和有效的应对措施，企业可以更好地规避潜在风险，保障改性橡胶项目的成功实施。</w:t>
      </w:r>
    </w:p>
    <w:p w:rsidR="00E0488E" w:rsidP="00E0488E">
      <w:pPr>
        <w:ind w:firstLine="560" w:firstLineChars="200"/>
        <w:rPr>
          <w:rFonts w:ascii="仿宋" w:eastAsia="仿宋" w:hAnsi="仿宋"/>
          <w:sz w:val="28"/>
        </w:rPr>
      </w:pPr>
    </w:p>
    <w:p w:rsidR="00E0488E" w:rsidP="00E0488E">
      <w:pPr>
        <w:pStyle w:val="Heading2"/>
      </w:pPr>
      <w:bookmarkStart w:id="15" w:name="_Toc160892244"/>
      <w:r w:rsidRPr="00E0488E">
        <w:t>(</w:t>
      </w:r>
      <w:r w:rsidRPr="00E0488E">
        <w:t>六</w:t>
      </w:r>
      <w:r w:rsidRPr="00E0488E">
        <w:t>)</w:t>
      </w:r>
      <w:r w:rsidRPr="00E0488E">
        <w:t>、风险管理的措施</w:t>
      </w:r>
      <w:bookmarkEnd w:id="15"/>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制定全面的风险管理计划</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在改性橡胶项目启动阶段，制定一份全面的风险管理计划，明确风险的识别、评估、监测和应对流程。确保团队对计划的理解，并定期审查和更新以适应改性橡胶项目的变化。</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建立专业的风险管理团队</w:t>
      </w:r>
    </w:p>
    <w:p w:rsidR="00E0488E" w:rsidRPr="00E0488E" w:rsidP="00E0488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0488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3. 定期进行风险评估</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4. 强化沟通与团队合作</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建立畅通的沟通渠道，鼓励团队成员分享风险信息。强化团队的协作能力，确保改性橡胶项目各阶段的协同工作，以减缓因沟通不畅导致的风险。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5. 制定风险应对策略</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6. 建立紧急响应机制</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制定紧急响应计划，确保在风险发生时能够快速、有序地做出反应。明确责任人，提前准备好必要的资源和工具，以降低风险事件对改性橡胶项目的不利影响。</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7. 风险监测和追踪</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8. 制度化的经验总结</w:t>
      </w:r>
    </w:p>
    <w:p w:rsidR="00E0488E" w:rsidRPr="00E0488E" w:rsidP="00E0488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0488E">
        <w:rPr>
          <w:rFonts w:ascii="仿宋" w:eastAsia="仿宋" w:hAnsi="仿宋" w:hint="eastAsia"/>
          <w:sz w:val="28"/>
        </w:rPr>
        <w:t>在改性橡胶项目结束后，进行全面的风险经验总结。总结成功的</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风险管理实践和教训，形成制度化的经验库，为未来改性橡胶项目提供有力的参考和借鉴。</w:t>
      </w:r>
    </w:p>
    <w:p w:rsidR="00E0488E" w:rsidP="00E0488E">
      <w:pPr>
        <w:ind w:firstLine="560" w:firstLineChars="200"/>
        <w:rPr>
          <w:rFonts w:ascii="仿宋" w:eastAsia="仿宋" w:hAnsi="仿宋" w:hint="eastAsia"/>
          <w:sz w:val="28"/>
        </w:rPr>
      </w:pPr>
      <w:r w:rsidRPr="00E0488E">
        <w:rPr>
          <w:rFonts w:ascii="仿宋" w:eastAsia="仿宋" w:hAnsi="仿宋" w:hint="eastAsia"/>
          <w:sz w:val="28"/>
        </w:rPr>
        <w:t>通过采取以上风险管理的措施，企业可以更好地识别、评估和应对潜在的风险，确保改性橡胶项目能够在不确定的环境中取得成功。风险管理不仅仅是问题的解决，更是对未知因素的有序应对，为改性橡胶项目的可持续发展提供有力支持。</w:t>
      </w:r>
    </w:p>
    <w:p w:rsidR="00E0488E" w:rsidP="00E0488E">
      <w:pPr>
        <w:pStyle w:val="Heading1"/>
        <w:rPr>
          <w:rFonts w:hint="eastAsia"/>
        </w:rPr>
      </w:pPr>
      <w:bookmarkStart w:id="16" w:name="_Toc160892245"/>
      <w:r w:rsidRPr="00E0488E">
        <w:rPr>
          <w:rFonts w:hint="eastAsia"/>
        </w:rPr>
        <w:t>三、改性橡胶项目建筑工程方案</w:t>
      </w:r>
      <w:bookmarkEnd w:id="16"/>
    </w:p>
    <w:p w:rsidR="00E0488E" w:rsidP="00E0488E">
      <w:pPr>
        <w:pStyle w:val="Heading2"/>
        <w:rPr>
          <w:rFonts w:hint="eastAsia"/>
        </w:rPr>
      </w:pPr>
      <w:bookmarkStart w:id="17" w:name="_Toc160892246"/>
      <w:r w:rsidRPr="00E0488E">
        <w:rPr>
          <w:rFonts w:hint="eastAsia"/>
        </w:rPr>
        <w:t>(</w:t>
      </w:r>
      <w:r w:rsidRPr="00E0488E">
        <w:rPr>
          <w:rFonts w:hint="eastAsia"/>
        </w:rPr>
        <w:t>一</w:t>
      </w:r>
      <w:r w:rsidRPr="00E0488E">
        <w:rPr>
          <w:rFonts w:hint="eastAsia"/>
        </w:rPr>
        <w:t>)</w:t>
      </w:r>
      <w:r w:rsidRPr="00E0488E">
        <w:rPr>
          <w:rFonts w:hint="eastAsia"/>
        </w:rPr>
        <w:t>、土建工程方案</w:t>
      </w:r>
      <w:bookmarkEnd w:id="17"/>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土建工程方案是为实现建设改性橡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1. 工程设计</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改性橡胶项目具备良好的结构和功能。同时，遵循相关法规和标准，保障设计的合法性和可行性。</w:t>
      </w:r>
    </w:p>
    <w:p w:rsidR="00E0488E" w:rsidRPr="00E0488E" w:rsidP="00E0488E">
      <w:pPr>
        <w:ind w:firstLine="560" w:firstLineChars="200"/>
        <w:rPr>
          <w:rFonts w:ascii="仿宋" w:eastAsia="仿宋" w:hAnsi="仿宋" w:hint="eastAsia"/>
          <w:sz w:val="28"/>
        </w:rPr>
      </w:pPr>
      <w:r w:rsidRPr="00E0488E">
        <w:rPr>
          <w:rFonts w:ascii="仿宋" w:eastAsia="仿宋" w:hAnsi="仿宋" w:hint="eastAsia"/>
          <w:sz w:val="28"/>
        </w:rPr>
        <w:t>2. 施工组织</w:t>
      </w:r>
      <w:r w:rsidRPr="00E0488E">
        <w:rPr>
          <w:rFonts w:ascii="仿宋" w:eastAsia="仿宋" w:hAnsi="仿宋" w:hint="eastAsia"/>
          <w:sz w:val="28"/>
        </w:rPr>
        <w:br/>
      </w:r>
      <w:r w:rsidRPr="00E0488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https://d.book118.com/858126051070006046</w:t>
        </w:r>
      </w:hyperlink>
    </w:p>
    <w:p w:rsidR="00E0488E" w:rsidRPr="00E0488E" w:rsidP="00E0488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048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048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048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488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0488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0488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0488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0488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0488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0488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0488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0488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0488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0488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0488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0488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0488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0488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0488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0488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0488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0488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0488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0488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0488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P="00BD08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0488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rsidRPr="00E0488E" w:rsidP="00E0488E">
    <w:pPr>
      <w:pStyle w:val="Header"/>
      <w:rPr>
        <w:rFonts w:ascii="仿宋" w:eastAsia="仿宋" w:hAnsi="仿宋"/>
      </w:rPr>
    </w:pPr>
    <w:r w:rsidRPr="00E0488E">
      <w:rPr>
        <w:rFonts w:ascii="仿宋" w:eastAsia="仿宋" w:hAnsi="仿宋" w:hint="eastAsia"/>
      </w:rPr>
      <w:t>改性橡胶投资回报分析报告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48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88E"/>
    <w:rsid w:val="00883E19"/>
    <w:rsid w:val="009B05B4"/>
    <w:rsid w:val="00BD0847"/>
    <w:rsid w:val="00E0488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0488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0488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0488E"/>
    <w:rPr>
      <w:b/>
      <w:bCs/>
      <w:kern w:val="44"/>
      <w:sz w:val="44"/>
      <w:szCs w:val="44"/>
    </w:rPr>
  </w:style>
  <w:style w:type="character" w:customStyle="1" w:styleId="2Char">
    <w:name w:val="标题 2 Char"/>
    <w:basedOn w:val="DefaultParagraphFont"/>
    <w:link w:val="Heading2"/>
    <w:uiPriority w:val="9"/>
    <w:rsid w:val="00E0488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0488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0488E"/>
    <w:rPr>
      <w:sz w:val="18"/>
      <w:szCs w:val="18"/>
    </w:rPr>
  </w:style>
  <w:style w:type="paragraph" w:styleId="Footer">
    <w:name w:val="footer"/>
    <w:basedOn w:val="Normal"/>
    <w:link w:val="Char0"/>
    <w:uiPriority w:val="99"/>
    <w:unhideWhenUsed/>
    <w:rsid w:val="00E0488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0488E"/>
    <w:rPr>
      <w:sz w:val="18"/>
      <w:szCs w:val="18"/>
    </w:rPr>
  </w:style>
  <w:style w:type="character" w:styleId="PageNumber">
    <w:name w:val="page number"/>
    <w:basedOn w:val="DefaultParagraphFont"/>
    <w:uiPriority w:val="99"/>
    <w:semiHidden/>
    <w:unhideWhenUsed/>
    <w:rsid w:val="00E0488E"/>
  </w:style>
  <w:style w:type="paragraph" w:styleId="TOC1">
    <w:name w:val="toc 1"/>
    <w:basedOn w:val="Normal"/>
    <w:next w:val="Normal"/>
    <w:autoRedefine/>
    <w:uiPriority w:val="39"/>
    <w:unhideWhenUsed/>
    <w:rsid w:val="00E0488E"/>
  </w:style>
  <w:style w:type="paragraph" w:styleId="TOC2">
    <w:name w:val="toc 2"/>
    <w:basedOn w:val="Normal"/>
    <w:next w:val="Normal"/>
    <w:autoRedefine/>
    <w:uiPriority w:val="39"/>
    <w:unhideWhenUsed/>
    <w:rsid w:val="00E048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812605107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6619</Words>
  <Characters>37734</Characters>
  <Application>Microsoft Office Word</Application>
  <DocSecurity>0</DocSecurity>
  <Lines>314</Lines>
  <Paragraphs>88</Paragraphs>
  <ScaleCrop>false</ScaleCrop>
  <Company>Microsoft</Company>
  <LinksUpToDate>false</LinksUpToDate>
  <CharactersWithSpaces>44265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2024-03-09T07:56:00Z</dcterms:created>
  <dcterms:modified xsi:type="dcterms:W3CDTF">2024-03-09T07:56:00Z</dcterms:modified>
</cp:coreProperties>
</file>