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高纯超细氧化硅纤维项目计划设计方案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3" w:history="1">
        <w:r>
          <w:rPr>
            <w:rFonts w:ascii="仿宋" w:eastAsia="仿宋" w:hAnsi="仿宋" w:cs="仿宋" w:hint="eastAsia"/>
            <w:lang w:eastAsia="zh-CN"/>
          </w:rPr>
          <w:t>前言</w:t>
        </w:r>
        <w:r>
          <w:tab/>
        </w:r>
        <w:r>
          <w:fldChar w:fldCharType="begin"/>
        </w:r>
        <w:r>
          <w:instrText xml:space="preserve"> PAGEREF _Toc16293 \h </w:instrText>
        </w:r>
        <w:r>
          <w:fldChar w:fldCharType="separate"/>
        </w:r>
        <w:r>
          <w:t>3</w:t>
        </w:r>
        <w:r>
          <w:fldChar w:fldCharType="end"/>
        </w:r>
      </w:hyperlink>
    </w:p>
    <w:p>
      <w:pPr>
        <w:pStyle w:val="TOC1"/>
        <w:tabs>
          <w:tab w:val="right" w:leader="dot" w:pos="8306"/>
        </w:tabs>
      </w:pPr>
      <w:hyperlink w:anchor="_Toc19371" w:history="1">
        <w:r>
          <w:rPr>
            <w:rFonts w:ascii="仿宋" w:eastAsia="仿宋" w:hAnsi="仿宋" w:cs="仿宋" w:hint="eastAsia"/>
            <w:lang w:eastAsia="zh-CN"/>
          </w:rPr>
          <w:t>一、高纯超细氧化硅纤维项目土建工程</w:t>
        </w:r>
        <w:r>
          <w:tab/>
        </w:r>
        <w:r>
          <w:fldChar w:fldCharType="begin"/>
        </w:r>
        <w:r>
          <w:instrText xml:space="preserve"> PAGEREF _Toc19371 \h </w:instrText>
        </w:r>
        <w:r>
          <w:fldChar w:fldCharType="separate"/>
        </w:r>
        <w:r>
          <w:t>3</w:t>
        </w:r>
        <w:r>
          <w:fldChar w:fldCharType="end"/>
        </w:r>
      </w:hyperlink>
    </w:p>
    <w:p>
      <w:pPr>
        <w:pStyle w:val="TOC2"/>
        <w:tabs>
          <w:tab w:val="right" w:leader="dot" w:pos="8306"/>
        </w:tabs>
      </w:pPr>
      <w:hyperlink w:anchor="_Toc18402" w:history="1">
        <w:r>
          <w:rPr>
            <w:rFonts w:ascii="仿宋" w:eastAsia="仿宋" w:hAnsi="仿宋" w:cs="仿宋" w:hint="eastAsia"/>
            <w:lang w:eastAsia="zh-CN"/>
          </w:rPr>
          <w:t>(一)、建筑工程设计原则</w:t>
        </w:r>
        <w:r>
          <w:tab/>
        </w:r>
        <w:r>
          <w:fldChar w:fldCharType="begin"/>
        </w:r>
        <w:r>
          <w:instrText xml:space="preserve"> PAGEREF _Toc18402 \h </w:instrText>
        </w:r>
        <w:r>
          <w:fldChar w:fldCharType="separate"/>
        </w:r>
        <w:r>
          <w:t>3</w:t>
        </w:r>
        <w:r>
          <w:fldChar w:fldCharType="end"/>
        </w:r>
      </w:hyperlink>
    </w:p>
    <w:p>
      <w:pPr>
        <w:pStyle w:val="TOC2"/>
        <w:tabs>
          <w:tab w:val="right" w:leader="dot" w:pos="8306"/>
        </w:tabs>
      </w:pPr>
      <w:hyperlink w:anchor="_Toc28118" w:history="1">
        <w:r>
          <w:rPr>
            <w:rFonts w:ascii="仿宋" w:eastAsia="仿宋" w:hAnsi="仿宋" w:cs="仿宋" w:hint="eastAsia"/>
            <w:lang w:eastAsia="zh-CN"/>
          </w:rPr>
          <w:t>(二)、土建工程设计年限及安全等级</w:t>
        </w:r>
        <w:r>
          <w:tab/>
        </w:r>
        <w:r>
          <w:fldChar w:fldCharType="begin"/>
        </w:r>
        <w:r>
          <w:instrText xml:space="preserve"> PAGEREF _Toc28118 \h </w:instrText>
        </w:r>
        <w:r>
          <w:fldChar w:fldCharType="separate"/>
        </w:r>
        <w:r>
          <w:t>4</w:t>
        </w:r>
        <w:r>
          <w:fldChar w:fldCharType="end"/>
        </w:r>
      </w:hyperlink>
    </w:p>
    <w:p>
      <w:pPr>
        <w:pStyle w:val="TOC2"/>
        <w:tabs>
          <w:tab w:val="right" w:leader="dot" w:pos="8306"/>
        </w:tabs>
      </w:pPr>
      <w:hyperlink w:anchor="_Toc31203" w:history="1">
        <w:r>
          <w:rPr>
            <w:rFonts w:ascii="仿宋" w:eastAsia="仿宋" w:hAnsi="仿宋" w:cs="仿宋" w:hint="eastAsia"/>
            <w:lang w:eastAsia="zh-CN"/>
          </w:rPr>
          <w:t>(三)、建筑工程设计总体要求</w:t>
        </w:r>
        <w:r>
          <w:tab/>
        </w:r>
        <w:r>
          <w:fldChar w:fldCharType="begin"/>
        </w:r>
        <w:r>
          <w:instrText xml:space="preserve"> PAGEREF _Toc31203 \h </w:instrText>
        </w:r>
        <w:r>
          <w:fldChar w:fldCharType="separate"/>
        </w:r>
        <w:r>
          <w:t>5</w:t>
        </w:r>
        <w:r>
          <w:fldChar w:fldCharType="end"/>
        </w:r>
      </w:hyperlink>
    </w:p>
    <w:p>
      <w:pPr>
        <w:pStyle w:val="TOC2"/>
        <w:tabs>
          <w:tab w:val="right" w:leader="dot" w:pos="8306"/>
        </w:tabs>
      </w:pPr>
      <w:hyperlink w:anchor="_Toc13041" w:history="1">
        <w:r>
          <w:rPr>
            <w:rFonts w:ascii="仿宋" w:eastAsia="仿宋" w:hAnsi="仿宋" w:cs="仿宋" w:hint="eastAsia"/>
            <w:lang w:eastAsia="zh-CN"/>
          </w:rPr>
          <w:t>(四)、土建工程建设指标</w:t>
        </w:r>
        <w:r>
          <w:tab/>
        </w:r>
        <w:r>
          <w:fldChar w:fldCharType="begin"/>
        </w:r>
        <w:r>
          <w:instrText xml:space="preserve"> PAGEREF _Toc13041 \h </w:instrText>
        </w:r>
        <w:r>
          <w:fldChar w:fldCharType="separate"/>
        </w:r>
        <w:r>
          <w:t>6</w:t>
        </w:r>
        <w:r>
          <w:fldChar w:fldCharType="end"/>
        </w:r>
      </w:hyperlink>
    </w:p>
    <w:p>
      <w:pPr>
        <w:pStyle w:val="TOC1"/>
        <w:tabs>
          <w:tab w:val="right" w:leader="dot" w:pos="8306"/>
        </w:tabs>
      </w:pPr>
      <w:hyperlink w:anchor="_Toc11094" w:history="1">
        <w:r>
          <w:rPr>
            <w:rFonts w:ascii="仿宋" w:eastAsia="仿宋" w:hAnsi="仿宋" w:cs="仿宋" w:hint="eastAsia"/>
            <w:lang w:eastAsia="zh-CN"/>
          </w:rPr>
          <w:t>二、市场分析、调研</w:t>
        </w:r>
        <w:r>
          <w:tab/>
        </w:r>
        <w:r>
          <w:fldChar w:fldCharType="begin"/>
        </w:r>
        <w:r>
          <w:instrText xml:space="preserve"> PAGEREF _Toc11094 \h </w:instrText>
        </w:r>
        <w:r>
          <w:fldChar w:fldCharType="separate"/>
        </w:r>
        <w:r>
          <w:t>6</w:t>
        </w:r>
        <w:r>
          <w:fldChar w:fldCharType="end"/>
        </w:r>
      </w:hyperlink>
    </w:p>
    <w:p>
      <w:pPr>
        <w:pStyle w:val="TOC2"/>
        <w:tabs>
          <w:tab w:val="right" w:leader="dot" w:pos="8306"/>
        </w:tabs>
      </w:pPr>
      <w:hyperlink w:anchor="_Toc26085" w:history="1">
        <w:r>
          <w:rPr>
            <w:rFonts w:ascii="仿宋" w:eastAsia="仿宋" w:hAnsi="仿宋" w:cs="仿宋" w:hint="eastAsia"/>
            <w:lang w:eastAsia="zh-CN"/>
          </w:rPr>
          <w:t>(一)、高纯超细氧化硅纤维行业分析</w:t>
        </w:r>
        <w:r>
          <w:tab/>
        </w:r>
        <w:r>
          <w:fldChar w:fldCharType="begin"/>
        </w:r>
        <w:r>
          <w:instrText xml:space="preserve"> PAGEREF _Toc26085 \h </w:instrText>
        </w:r>
        <w:r>
          <w:fldChar w:fldCharType="separate"/>
        </w:r>
        <w:r>
          <w:t>6</w:t>
        </w:r>
        <w:r>
          <w:fldChar w:fldCharType="end"/>
        </w:r>
      </w:hyperlink>
    </w:p>
    <w:p>
      <w:pPr>
        <w:pStyle w:val="TOC2"/>
        <w:tabs>
          <w:tab w:val="right" w:leader="dot" w:pos="8306"/>
        </w:tabs>
      </w:pPr>
      <w:hyperlink w:anchor="_Toc24498" w:history="1">
        <w:r>
          <w:rPr>
            <w:rFonts w:ascii="仿宋" w:eastAsia="仿宋" w:hAnsi="仿宋" w:cs="仿宋" w:hint="eastAsia"/>
            <w:lang w:eastAsia="zh-CN"/>
          </w:rPr>
          <w:t>(二)、高纯超细氧化硅纤维市场分析预测</w:t>
        </w:r>
        <w:r>
          <w:tab/>
        </w:r>
        <w:r>
          <w:fldChar w:fldCharType="begin"/>
        </w:r>
        <w:r>
          <w:instrText xml:space="preserve"> PAGEREF _Toc24498 \h </w:instrText>
        </w:r>
        <w:r>
          <w:fldChar w:fldCharType="separate"/>
        </w:r>
        <w:r>
          <w:t>7</w:t>
        </w:r>
        <w:r>
          <w:fldChar w:fldCharType="end"/>
        </w:r>
      </w:hyperlink>
    </w:p>
    <w:p>
      <w:pPr>
        <w:pStyle w:val="TOC1"/>
        <w:tabs>
          <w:tab w:val="right" w:leader="dot" w:pos="8306"/>
        </w:tabs>
      </w:pPr>
      <w:hyperlink w:anchor="_Toc30675" w:history="1">
        <w:r>
          <w:rPr>
            <w:rFonts w:ascii="仿宋" w:eastAsia="仿宋" w:hAnsi="仿宋" w:cs="仿宋" w:hint="eastAsia"/>
            <w:lang w:eastAsia="zh-CN"/>
          </w:rPr>
          <w:t>三、高纯超细氧化硅纤维项目绩效评估</w:t>
        </w:r>
        <w:r>
          <w:tab/>
        </w:r>
        <w:r>
          <w:fldChar w:fldCharType="begin"/>
        </w:r>
        <w:r>
          <w:instrText xml:space="preserve"> PAGEREF _Toc30675 \h </w:instrText>
        </w:r>
        <w:r>
          <w:fldChar w:fldCharType="separate"/>
        </w:r>
        <w:r>
          <w:t>8</w:t>
        </w:r>
        <w:r>
          <w:fldChar w:fldCharType="end"/>
        </w:r>
      </w:hyperlink>
    </w:p>
    <w:p>
      <w:pPr>
        <w:pStyle w:val="TOC2"/>
        <w:tabs>
          <w:tab w:val="right" w:leader="dot" w:pos="8306"/>
        </w:tabs>
      </w:pPr>
      <w:hyperlink w:anchor="_Toc22790" w:history="1">
        <w:r>
          <w:rPr>
            <w:rFonts w:ascii="仿宋" w:eastAsia="仿宋" w:hAnsi="仿宋" w:cs="仿宋" w:hint="eastAsia"/>
            <w:lang w:eastAsia="zh-CN"/>
          </w:rPr>
          <w:t>(一)、绩效评估指标</w:t>
        </w:r>
        <w:r>
          <w:tab/>
        </w:r>
        <w:r>
          <w:fldChar w:fldCharType="begin"/>
        </w:r>
        <w:r>
          <w:instrText xml:space="preserve"> PAGEREF _Toc22790 \h </w:instrText>
        </w:r>
        <w:r>
          <w:fldChar w:fldCharType="separate"/>
        </w:r>
        <w:r>
          <w:t>8</w:t>
        </w:r>
        <w:r>
          <w:fldChar w:fldCharType="end"/>
        </w:r>
      </w:hyperlink>
    </w:p>
    <w:p>
      <w:pPr>
        <w:pStyle w:val="TOC2"/>
        <w:tabs>
          <w:tab w:val="right" w:leader="dot" w:pos="8306"/>
        </w:tabs>
      </w:pPr>
      <w:hyperlink w:anchor="_Toc18972" w:history="1">
        <w:r>
          <w:rPr>
            <w:rFonts w:ascii="仿宋" w:eastAsia="仿宋" w:hAnsi="仿宋" w:cs="仿宋" w:hint="eastAsia"/>
            <w:lang w:eastAsia="zh-CN"/>
          </w:rPr>
          <w:t>(二)、绩效评估方法</w:t>
        </w:r>
        <w:r>
          <w:tab/>
        </w:r>
        <w:r>
          <w:fldChar w:fldCharType="begin"/>
        </w:r>
        <w:r>
          <w:instrText xml:space="preserve"> PAGEREF _Toc18972 \h </w:instrText>
        </w:r>
        <w:r>
          <w:fldChar w:fldCharType="separate"/>
        </w:r>
        <w:r>
          <w:t>9</w:t>
        </w:r>
        <w:r>
          <w:fldChar w:fldCharType="end"/>
        </w:r>
      </w:hyperlink>
    </w:p>
    <w:p>
      <w:pPr>
        <w:pStyle w:val="TOC2"/>
        <w:tabs>
          <w:tab w:val="right" w:leader="dot" w:pos="8306"/>
        </w:tabs>
      </w:pPr>
      <w:hyperlink w:anchor="_Toc17533" w:history="1">
        <w:r>
          <w:rPr>
            <w:rFonts w:ascii="仿宋" w:eastAsia="仿宋" w:hAnsi="仿宋" w:cs="仿宋" w:hint="eastAsia"/>
            <w:lang w:eastAsia="zh-CN"/>
          </w:rPr>
          <w:t>(三)、绩效评估周期</w:t>
        </w:r>
        <w:r>
          <w:tab/>
        </w:r>
        <w:r>
          <w:fldChar w:fldCharType="begin"/>
        </w:r>
        <w:r>
          <w:instrText xml:space="preserve"> PAGEREF _Toc17533 \h </w:instrText>
        </w:r>
        <w:r>
          <w:fldChar w:fldCharType="separate"/>
        </w:r>
        <w:r>
          <w:t>10</w:t>
        </w:r>
        <w:r>
          <w:fldChar w:fldCharType="end"/>
        </w:r>
      </w:hyperlink>
    </w:p>
    <w:p>
      <w:pPr>
        <w:pStyle w:val="TOC1"/>
        <w:tabs>
          <w:tab w:val="right" w:leader="dot" w:pos="8306"/>
        </w:tabs>
      </w:pPr>
      <w:hyperlink w:anchor="_Toc2401" w:history="1">
        <w:r>
          <w:rPr>
            <w:rFonts w:ascii="仿宋" w:eastAsia="仿宋" w:hAnsi="仿宋" w:cs="仿宋" w:hint="eastAsia"/>
            <w:lang w:eastAsia="zh-CN"/>
          </w:rPr>
          <w:t>四、产品规划分析</w:t>
        </w:r>
        <w:r>
          <w:tab/>
        </w:r>
        <w:r>
          <w:fldChar w:fldCharType="begin"/>
        </w:r>
        <w:r>
          <w:instrText xml:space="preserve"> PAGEREF _Toc2401 \h </w:instrText>
        </w:r>
        <w:r>
          <w:fldChar w:fldCharType="separate"/>
        </w:r>
        <w:r>
          <w:t>11</w:t>
        </w:r>
        <w:r>
          <w:fldChar w:fldCharType="end"/>
        </w:r>
      </w:hyperlink>
    </w:p>
    <w:p>
      <w:pPr>
        <w:pStyle w:val="TOC2"/>
        <w:tabs>
          <w:tab w:val="right" w:leader="dot" w:pos="8306"/>
        </w:tabs>
      </w:pPr>
      <w:hyperlink w:anchor="_Toc1995" w:history="1">
        <w:r>
          <w:rPr>
            <w:rFonts w:ascii="仿宋" w:eastAsia="仿宋" w:hAnsi="仿宋" w:cs="仿宋" w:hint="eastAsia"/>
            <w:lang w:eastAsia="zh-CN"/>
          </w:rPr>
          <w:t>(一)、产品规划</w:t>
        </w:r>
        <w:r>
          <w:tab/>
        </w:r>
        <w:r>
          <w:fldChar w:fldCharType="begin"/>
        </w:r>
        <w:r>
          <w:instrText xml:space="preserve"> PAGEREF _Toc1995 \h </w:instrText>
        </w:r>
        <w:r>
          <w:fldChar w:fldCharType="separate"/>
        </w:r>
        <w:r>
          <w:t>11</w:t>
        </w:r>
        <w:r>
          <w:fldChar w:fldCharType="end"/>
        </w:r>
      </w:hyperlink>
    </w:p>
    <w:p>
      <w:pPr>
        <w:pStyle w:val="TOC2"/>
        <w:tabs>
          <w:tab w:val="right" w:leader="dot" w:pos="8306"/>
        </w:tabs>
      </w:pPr>
      <w:hyperlink w:anchor="_Toc10683" w:history="1">
        <w:r>
          <w:rPr>
            <w:rFonts w:ascii="仿宋" w:eastAsia="仿宋" w:hAnsi="仿宋" w:cs="仿宋" w:hint="eastAsia"/>
            <w:lang w:eastAsia="zh-CN"/>
          </w:rPr>
          <w:t>(二)、建设规模</w:t>
        </w:r>
        <w:r>
          <w:tab/>
        </w:r>
        <w:r>
          <w:fldChar w:fldCharType="begin"/>
        </w:r>
        <w:r>
          <w:instrText xml:space="preserve"> PAGEREF _Toc10683 \h </w:instrText>
        </w:r>
        <w:r>
          <w:fldChar w:fldCharType="separate"/>
        </w:r>
        <w:r>
          <w:t>12</w:t>
        </w:r>
        <w:r>
          <w:fldChar w:fldCharType="end"/>
        </w:r>
      </w:hyperlink>
    </w:p>
    <w:p>
      <w:pPr>
        <w:pStyle w:val="TOC1"/>
        <w:tabs>
          <w:tab w:val="right" w:leader="dot" w:pos="8306"/>
        </w:tabs>
      </w:pPr>
      <w:hyperlink w:anchor="_Toc7956" w:history="1">
        <w:r>
          <w:rPr>
            <w:rFonts w:ascii="仿宋" w:eastAsia="仿宋" w:hAnsi="仿宋" w:cs="仿宋" w:hint="eastAsia"/>
            <w:lang w:eastAsia="zh-CN"/>
          </w:rPr>
          <w:t>五、高纯超细氧化硅纤维项目建设背景及必要性分析</w:t>
        </w:r>
        <w:r>
          <w:tab/>
        </w:r>
        <w:r>
          <w:fldChar w:fldCharType="begin"/>
        </w:r>
        <w:r>
          <w:instrText xml:space="preserve"> PAGEREF _Toc7956 \h </w:instrText>
        </w:r>
        <w:r>
          <w:fldChar w:fldCharType="separate"/>
        </w:r>
        <w:r>
          <w:t>13</w:t>
        </w:r>
        <w:r>
          <w:fldChar w:fldCharType="end"/>
        </w:r>
      </w:hyperlink>
    </w:p>
    <w:p>
      <w:pPr>
        <w:pStyle w:val="TOC2"/>
        <w:tabs>
          <w:tab w:val="right" w:leader="dot" w:pos="8306"/>
        </w:tabs>
      </w:pPr>
      <w:hyperlink w:anchor="_Toc21884" w:history="1">
        <w:r>
          <w:rPr>
            <w:rFonts w:ascii="仿宋" w:eastAsia="仿宋" w:hAnsi="仿宋" w:cs="仿宋" w:hint="eastAsia"/>
            <w:lang w:eastAsia="zh-CN"/>
          </w:rPr>
          <w:t>(一)、高纯超细氧化硅纤维项目背景分析</w:t>
        </w:r>
        <w:r>
          <w:tab/>
        </w:r>
        <w:r>
          <w:fldChar w:fldCharType="begin"/>
        </w:r>
        <w:r>
          <w:instrText xml:space="preserve"> PAGEREF _Toc21884 \h </w:instrText>
        </w:r>
        <w:r>
          <w:fldChar w:fldCharType="separate"/>
        </w:r>
        <w:r>
          <w:t>13</w:t>
        </w:r>
        <w:r>
          <w:fldChar w:fldCharType="end"/>
        </w:r>
      </w:hyperlink>
    </w:p>
    <w:p>
      <w:pPr>
        <w:pStyle w:val="TOC2"/>
        <w:tabs>
          <w:tab w:val="right" w:leader="dot" w:pos="8306"/>
        </w:tabs>
      </w:pPr>
      <w:hyperlink w:anchor="_Toc14104" w:history="1">
        <w:r>
          <w:rPr>
            <w:rFonts w:ascii="仿宋" w:eastAsia="仿宋" w:hAnsi="仿宋" w:cs="仿宋" w:hint="eastAsia"/>
            <w:lang w:eastAsia="zh-CN"/>
          </w:rPr>
          <w:t>(二)、高纯超细氧化硅纤维项目建设必要性分析</w:t>
        </w:r>
        <w:r>
          <w:tab/>
        </w:r>
        <w:r>
          <w:fldChar w:fldCharType="begin"/>
        </w:r>
        <w:r>
          <w:instrText xml:space="preserve"> PAGEREF _Toc14104 \h </w:instrText>
        </w:r>
        <w:r>
          <w:fldChar w:fldCharType="separate"/>
        </w:r>
        <w:r>
          <w:t>15</w:t>
        </w:r>
        <w:r>
          <w:fldChar w:fldCharType="end"/>
        </w:r>
      </w:hyperlink>
    </w:p>
    <w:p>
      <w:pPr>
        <w:pStyle w:val="TOC1"/>
        <w:tabs>
          <w:tab w:val="right" w:leader="dot" w:pos="8306"/>
        </w:tabs>
      </w:pPr>
      <w:hyperlink w:anchor="_Toc27449" w:history="1">
        <w:r>
          <w:rPr>
            <w:rFonts w:ascii="仿宋" w:eastAsia="仿宋" w:hAnsi="仿宋" w:cs="仿宋" w:hint="eastAsia"/>
            <w:lang w:eastAsia="zh-CN"/>
          </w:rPr>
          <w:t>六、高纯超细氧化硅纤维项目建设单位说明</w:t>
        </w:r>
        <w:r>
          <w:tab/>
        </w:r>
        <w:r>
          <w:fldChar w:fldCharType="begin"/>
        </w:r>
        <w:r>
          <w:instrText xml:space="preserve"> PAGEREF _Toc27449 \h </w:instrText>
        </w:r>
        <w:r>
          <w:fldChar w:fldCharType="separate"/>
        </w:r>
        <w:r>
          <w:t>17</w:t>
        </w:r>
        <w:r>
          <w:fldChar w:fldCharType="end"/>
        </w:r>
      </w:hyperlink>
    </w:p>
    <w:p>
      <w:pPr>
        <w:pStyle w:val="TOC2"/>
        <w:tabs>
          <w:tab w:val="right" w:leader="dot" w:pos="8306"/>
        </w:tabs>
      </w:pPr>
      <w:hyperlink w:anchor="_Toc19875" w:history="1">
        <w:r>
          <w:rPr>
            <w:rFonts w:ascii="仿宋" w:eastAsia="仿宋" w:hAnsi="仿宋" w:cs="仿宋" w:hint="eastAsia"/>
            <w:lang w:eastAsia="zh-CN"/>
          </w:rPr>
          <w:t>(一)、高纯超细氧化硅纤维项目承办单位基本情况</w:t>
        </w:r>
        <w:r>
          <w:tab/>
        </w:r>
        <w:r>
          <w:fldChar w:fldCharType="begin"/>
        </w:r>
        <w:r>
          <w:instrText xml:space="preserve"> PAGEREF _Toc19875 \h </w:instrText>
        </w:r>
        <w:r>
          <w:fldChar w:fldCharType="separate"/>
        </w:r>
        <w:r>
          <w:t>17</w:t>
        </w:r>
        <w:r>
          <w:fldChar w:fldCharType="end"/>
        </w:r>
      </w:hyperlink>
    </w:p>
    <w:p>
      <w:pPr>
        <w:pStyle w:val="TOC2"/>
        <w:tabs>
          <w:tab w:val="right" w:leader="dot" w:pos="8306"/>
        </w:tabs>
      </w:pPr>
      <w:hyperlink w:anchor="_Toc19699" w:history="1">
        <w:r>
          <w:rPr>
            <w:rFonts w:ascii="仿宋" w:eastAsia="仿宋" w:hAnsi="仿宋" w:cs="仿宋" w:hint="eastAsia"/>
            <w:lang w:eastAsia="zh-CN"/>
          </w:rPr>
          <w:t>(二)、公司经济效益分析</w:t>
        </w:r>
        <w:r>
          <w:tab/>
        </w:r>
        <w:r>
          <w:fldChar w:fldCharType="begin"/>
        </w:r>
        <w:r>
          <w:instrText xml:space="preserve"> PAGEREF _Toc19699 \h </w:instrText>
        </w:r>
        <w:r>
          <w:fldChar w:fldCharType="separate"/>
        </w:r>
        <w:r>
          <w:t>17</w:t>
        </w:r>
        <w:r>
          <w:fldChar w:fldCharType="end"/>
        </w:r>
      </w:hyperlink>
    </w:p>
    <w:p>
      <w:pPr>
        <w:pStyle w:val="TOC1"/>
        <w:tabs>
          <w:tab w:val="right" w:leader="dot" w:pos="8306"/>
        </w:tabs>
      </w:pPr>
      <w:hyperlink w:anchor="_Toc12942" w:history="1">
        <w:r>
          <w:rPr>
            <w:rFonts w:ascii="仿宋" w:eastAsia="仿宋" w:hAnsi="仿宋" w:cs="仿宋" w:hint="eastAsia"/>
            <w:lang w:eastAsia="zh-CN"/>
          </w:rPr>
          <w:t>七、高纯超细氧化硅纤维项目创新与研发</w:t>
        </w:r>
        <w:r>
          <w:tab/>
        </w:r>
        <w:r>
          <w:fldChar w:fldCharType="begin"/>
        </w:r>
        <w:r>
          <w:instrText xml:space="preserve"> PAGEREF _Toc12942 \h </w:instrText>
        </w:r>
        <w:r>
          <w:fldChar w:fldCharType="separate"/>
        </w:r>
        <w:r>
          <w:t>18</w:t>
        </w:r>
        <w:r>
          <w:fldChar w:fldCharType="end"/>
        </w:r>
      </w:hyperlink>
    </w:p>
    <w:p>
      <w:pPr>
        <w:pStyle w:val="TOC2"/>
        <w:tabs>
          <w:tab w:val="right" w:leader="dot" w:pos="8306"/>
        </w:tabs>
      </w:pPr>
      <w:hyperlink w:anchor="_Toc4490" w:history="1">
        <w:r>
          <w:rPr>
            <w:rFonts w:ascii="仿宋" w:eastAsia="仿宋" w:hAnsi="仿宋" w:cs="仿宋" w:hint="eastAsia"/>
            <w:lang w:eastAsia="zh-CN"/>
          </w:rPr>
          <w:t>(一)、创新策略与方向</w:t>
        </w:r>
        <w:r>
          <w:tab/>
        </w:r>
        <w:r>
          <w:fldChar w:fldCharType="begin"/>
        </w:r>
        <w:r>
          <w:instrText xml:space="preserve"> PAGEREF _Toc4490 \h </w:instrText>
        </w:r>
        <w:r>
          <w:fldChar w:fldCharType="separate"/>
        </w:r>
        <w:r>
          <w:t>18</w:t>
        </w:r>
        <w:r>
          <w:fldChar w:fldCharType="end"/>
        </w:r>
      </w:hyperlink>
    </w:p>
    <w:p>
      <w:pPr>
        <w:pStyle w:val="TOC2"/>
        <w:tabs>
          <w:tab w:val="right" w:leader="dot" w:pos="8306"/>
        </w:tabs>
      </w:pPr>
      <w:hyperlink w:anchor="_Toc21985" w:history="1">
        <w:r>
          <w:rPr>
            <w:rFonts w:ascii="仿宋" w:eastAsia="仿宋" w:hAnsi="仿宋" w:cs="仿宋" w:hint="eastAsia"/>
            <w:lang w:eastAsia="zh-CN"/>
          </w:rPr>
          <w:t>(二)、研发规划与投入</w:t>
        </w:r>
        <w:r>
          <w:tab/>
        </w:r>
        <w:r>
          <w:fldChar w:fldCharType="begin"/>
        </w:r>
        <w:r>
          <w:instrText xml:space="preserve"> PAGEREF _Toc21985 \h </w:instrText>
        </w:r>
        <w:r>
          <w:fldChar w:fldCharType="separate"/>
        </w:r>
        <w:r>
          <w:t>20</w:t>
        </w:r>
        <w:r>
          <w:fldChar w:fldCharType="end"/>
        </w:r>
      </w:hyperlink>
    </w:p>
    <w:p>
      <w:pPr>
        <w:pStyle w:val="TOC1"/>
        <w:tabs>
          <w:tab w:val="right" w:leader="dot" w:pos="8306"/>
        </w:tabs>
      </w:pPr>
      <w:hyperlink w:anchor="_Toc29420" w:history="1">
        <w:r>
          <w:rPr>
            <w:rFonts w:ascii="仿宋" w:eastAsia="仿宋" w:hAnsi="仿宋" w:cs="仿宋" w:hint="eastAsia"/>
            <w:lang w:eastAsia="zh-CN"/>
          </w:rPr>
          <w:t>八、高纯超细氧化硅纤维项目人力资源培养与发展</w:t>
        </w:r>
        <w:r>
          <w:tab/>
        </w:r>
        <w:r>
          <w:fldChar w:fldCharType="begin"/>
        </w:r>
        <w:r>
          <w:instrText xml:space="preserve"> PAGEREF _Toc29420 \h </w:instrText>
        </w:r>
        <w:r>
          <w:fldChar w:fldCharType="separate"/>
        </w:r>
        <w:r>
          <w:t>22</w:t>
        </w:r>
        <w:r>
          <w:fldChar w:fldCharType="end"/>
        </w:r>
      </w:hyperlink>
    </w:p>
    <w:p>
      <w:pPr>
        <w:pStyle w:val="TOC2"/>
        <w:tabs>
          <w:tab w:val="right" w:leader="dot" w:pos="8306"/>
        </w:tabs>
      </w:pPr>
      <w:hyperlink w:anchor="_Toc29642" w:history="1">
        <w:r>
          <w:rPr>
            <w:rFonts w:ascii="仿宋" w:eastAsia="仿宋" w:hAnsi="仿宋" w:cs="仿宋" w:hint="eastAsia"/>
            <w:lang w:eastAsia="zh-CN"/>
          </w:rPr>
          <w:t>(一)、人才需求与规划</w:t>
        </w:r>
        <w:r>
          <w:tab/>
        </w:r>
        <w:r>
          <w:fldChar w:fldCharType="begin"/>
        </w:r>
        <w:r>
          <w:instrText xml:space="preserve"> PAGEREF _Toc29642 \h </w:instrText>
        </w:r>
        <w:r>
          <w:fldChar w:fldCharType="separate"/>
        </w:r>
        <w:r>
          <w:t>22</w:t>
        </w:r>
        <w:r>
          <w:fldChar w:fldCharType="end"/>
        </w:r>
      </w:hyperlink>
    </w:p>
    <w:p>
      <w:pPr>
        <w:pStyle w:val="TOC2"/>
        <w:tabs>
          <w:tab w:val="right" w:leader="dot" w:pos="8306"/>
        </w:tabs>
      </w:pPr>
      <w:hyperlink w:anchor="_Toc26270" w:history="1">
        <w:r>
          <w:rPr>
            <w:rFonts w:ascii="仿宋" w:eastAsia="仿宋" w:hAnsi="仿宋" w:cs="仿宋" w:hint="eastAsia"/>
            <w:lang w:eastAsia="zh-CN"/>
          </w:rPr>
          <w:t>(二)、培训与发展计划</w:t>
        </w:r>
        <w:r>
          <w:tab/>
        </w:r>
        <w:r>
          <w:fldChar w:fldCharType="begin"/>
        </w:r>
        <w:r>
          <w:instrText xml:space="preserve"> PAGEREF _Toc26270 \h </w:instrText>
        </w:r>
        <w:r>
          <w:fldChar w:fldCharType="separate"/>
        </w:r>
        <w:r>
          <w:t>22</w:t>
        </w:r>
        <w:r>
          <w:fldChar w:fldCharType="end"/>
        </w:r>
      </w:hyperlink>
    </w:p>
    <w:p>
      <w:pPr>
        <w:pStyle w:val="TOC1"/>
        <w:tabs>
          <w:tab w:val="right" w:leader="dot" w:pos="8306"/>
        </w:tabs>
      </w:pPr>
      <w:hyperlink w:anchor="_Toc30089" w:history="1">
        <w:r>
          <w:rPr>
            <w:rFonts w:ascii="仿宋" w:eastAsia="仿宋" w:hAnsi="仿宋" w:cs="仿宋" w:hint="eastAsia"/>
            <w:lang w:eastAsia="zh-CN"/>
          </w:rPr>
          <w:t>九、高纯超细氧化硅纤维项目投资规划</w:t>
        </w:r>
        <w:r>
          <w:tab/>
        </w:r>
        <w:r>
          <w:fldChar w:fldCharType="begin"/>
        </w:r>
        <w:r>
          <w:instrText xml:space="preserve"> PAGEREF _Toc30089 \h </w:instrText>
        </w:r>
        <w:r>
          <w:fldChar w:fldCharType="separate"/>
        </w:r>
        <w:r>
          <w:t>23</w:t>
        </w:r>
        <w:r>
          <w:fldChar w:fldCharType="end"/>
        </w:r>
      </w:hyperlink>
    </w:p>
    <w:p>
      <w:pPr>
        <w:pStyle w:val="TOC2"/>
        <w:tabs>
          <w:tab w:val="right" w:leader="dot" w:pos="8306"/>
        </w:tabs>
      </w:pPr>
      <w:hyperlink w:anchor="_Toc31622" w:history="1">
        <w:r>
          <w:rPr>
            <w:rFonts w:ascii="仿宋" w:eastAsia="仿宋" w:hAnsi="仿宋" w:cs="仿宋" w:hint="eastAsia"/>
            <w:lang w:eastAsia="zh-CN"/>
          </w:rPr>
          <w:t>(一)、高纯超细氧化硅纤维项目总投资估算</w:t>
        </w:r>
        <w:r>
          <w:tab/>
        </w:r>
        <w:r>
          <w:fldChar w:fldCharType="begin"/>
        </w:r>
        <w:r>
          <w:instrText xml:space="preserve"> PAGEREF _Toc31622 \h </w:instrText>
        </w:r>
        <w:r>
          <w:fldChar w:fldCharType="separate"/>
        </w:r>
        <w:r>
          <w:t>23</w:t>
        </w:r>
        <w:r>
          <w:fldChar w:fldCharType="end"/>
        </w:r>
      </w:hyperlink>
    </w:p>
    <w:p>
      <w:pPr>
        <w:pStyle w:val="TOC2"/>
        <w:tabs>
          <w:tab w:val="right" w:leader="dot" w:pos="8306"/>
        </w:tabs>
      </w:pPr>
      <w:hyperlink w:anchor="_Toc22146" w:history="1">
        <w:r>
          <w:rPr>
            <w:rFonts w:ascii="仿宋" w:eastAsia="仿宋" w:hAnsi="仿宋" w:cs="仿宋" w:hint="eastAsia"/>
            <w:lang w:eastAsia="zh-CN"/>
          </w:rPr>
          <w:t>(二)、资金筹措</w:t>
        </w:r>
        <w:r>
          <w:tab/>
        </w:r>
        <w:r>
          <w:fldChar w:fldCharType="begin"/>
        </w:r>
        <w:r>
          <w:instrText xml:space="preserve"> PAGEREF _Toc22146 \h </w:instrText>
        </w:r>
        <w:r>
          <w:fldChar w:fldCharType="separate"/>
        </w:r>
        <w:r>
          <w:t>24</w:t>
        </w:r>
        <w:r>
          <w:fldChar w:fldCharType="end"/>
        </w:r>
      </w:hyperlink>
    </w:p>
    <w:p>
      <w:pPr>
        <w:pStyle w:val="TOC1"/>
        <w:tabs>
          <w:tab w:val="right" w:leader="dot" w:pos="8306"/>
        </w:tabs>
      </w:pPr>
      <w:hyperlink w:anchor="_Toc12074" w:history="1">
        <w:r>
          <w:rPr>
            <w:rFonts w:ascii="仿宋" w:eastAsia="仿宋" w:hAnsi="仿宋" w:cs="仿宋" w:hint="eastAsia"/>
            <w:lang w:eastAsia="zh-CN"/>
          </w:rPr>
          <w:t>十、高纯超细氧化硅纤维项目环境影响分析</w:t>
        </w:r>
        <w:r>
          <w:tab/>
        </w:r>
        <w:r>
          <w:fldChar w:fldCharType="begin"/>
        </w:r>
        <w:r>
          <w:instrText xml:space="preserve"> PAGEREF _Toc12074 \h </w:instrText>
        </w:r>
        <w:r>
          <w:fldChar w:fldCharType="separate"/>
        </w:r>
        <w:r>
          <w:t>25</w:t>
        </w:r>
        <w:r>
          <w:fldChar w:fldCharType="end"/>
        </w:r>
      </w:hyperlink>
    </w:p>
    <w:p>
      <w:pPr>
        <w:pStyle w:val="TOC2"/>
        <w:tabs>
          <w:tab w:val="right" w:leader="dot" w:pos="8306"/>
        </w:tabs>
      </w:pPr>
      <w:hyperlink w:anchor="_Toc5902" w:history="1">
        <w:r>
          <w:rPr>
            <w:rFonts w:ascii="仿宋" w:eastAsia="仿宋" w:hAnsi="仿宋" w:cs="仿宋" w:hint="eastAsia"/>
            <w:lang w:eastAsia="zh-CN"/>
          </w:rPr>
          <w:t>(一)、建设区域环境质量现状</w:t>
        </w:r>
        <w:r>
          <w:tab/>
        </w:r>
        <w:r>
          <w:fldChar w:fldCharType="begin"/>
        </w:r>
        <w:r>
          <w:instrText xml:space="preserve"> PAGEREF _Toc5902 \h </w:instrText>
        </w:r>
        <w:r>
          <w:fldChar w:fldCharType="separate"/>
        </w:r>
        <w:r>
          <w:t>25</w:t>
        </w:r>
        <w:r>
          <w:fldChar w:fldCharType="end"/>
        </w:r>
      </w:hyperlink>
    </w:p>
    <w:p>
      <w:pPr>
        <w:pStyle w:val="TOC2"/>
        <w:tabs>
          <w:tab w:val="right" w:leader="dot" w:pos="8306"/>
        </w:tabs>
      </w:pPr>
      <w:hyperlink w:anchor="_Toc15804" w:history="1">
        <w:r>
          <w:rPr>
            <w:rFonts w:ascii="仿宋" w:eastAsia="仿宋" w:hAnsi="仿宋" w:cs="仿宋" w:hint="eastAsia"/>
            <w:lang w:eastAsia="zh-CN"/>
          </w:rPr>
          <w:t>(二)、建设期环境保护</w:t>
        </w:r>
        <w:r>
          <w:tab/>
        </w:r>
        <w:r>
          <w:fldChar w:fldCharType="begin"/>
        </w:r>
        <w:r>
          <w:instrText xml:space="preserve"> PAGEREF _Toc15804 \h </w:instrText>
        </w:r>
        <w:r>
          <w:fldChar w:fldCharType="separate"/>
        </w:r>
        <w:r>
          <w:t>26</w:t>
        </w:r>
        <w:r>
          <w:fldChar w:fldCharType="end"/>
        </w:r>
      </w:hyperlink>
    </w:p>
    <w:p>
      <w:pPr>
        <w:pStyle w:val="TOC2"/>
        <w:tabs>
          <w:tab w:val="right" w:leader="dot" w:pos="8306"/>
        </w:tabs>
      </w:pPr>
      <w:hyperlink w:anchor="_Toc21200" w:history="1">
        <w:r>
          <w:rPr>
            <w:rFonts w:ascii="仿宋" w:eastAsia="仿宋" w:hAnsi="仿宋" w:cs="仿宋" w:hint="eastAsia"/>
            <w:lang w:eastAsia="zh-CN"/>
          </w:rPr>
          <w:t>(三)、运营期环境保护</w:t>
        </w:r>
        <w:r>
          <w:tab/>
        </w:r>
        <w:r>
          <w:fldChar w:fldCharType="begin"/>
        </w:r>
        <w:r>
          <w:instrText xml:space="preserve"> PAGEREF _Toc21200 \h </w:instrText>
        </w:r>
        <w:r>
          <w:fldChar w:fldCharType="separate"/>
        </w:r>
        <w:r>
          <w:t>28</w:t>
        </w:r>
        <w:r>
          <w:fldChar w:fldCharType="end"/>
        </w:r>
      </w:hyperlink>
    </w:p>
    <w:p>
      <w:pPr>
        <w:pStyle w:val="TOC2"/>
        <w:tabs>
          <w:tab w:val="right" w:leader="dot" w:pos="8306"/>
        </w:tabs>
      </w:pPr>
      <w:hyperlink w:anchor="_Toc19370" w:history="1">
        <w:r>
          <w:rPr>
            <w:rFonts w:ascii="仿宋" w:eastAsia="仿宋" w:hAnsi="仿宋" w:cs="仿宋" w:hint="eastAsia"/>
            <w:lang w:eastAsia="zh-CN"/>
          </w:rPr>
          <w:t>(四)、高纯超细氧化硅纤维项目建设对区域经济的影响</w:t>
        </w:r>
        <w:r>
          <w:tab/>
        </w:r>
        <w:r>
          <w:fldChar w:fldCharType="begin"/>
        </w:r>
        <w:r>
          <w:instrText xml:space="preserve"> PAGEREF _Toc19370 \h </w:instrText>
        </w:r>
        <w:r>
          <w:fldChar w:fldCharType="separate"/>
        </w:r>
        <w:r>
          <w:t>29</w:t>
        </w:r>
        <w:r>
          <w:fldChar w:fldCharType="end"/>
        </w:r>
      </w:hyperlink>
    </w:p>
    <w:p>
      <w:pPr>
        <w:pStyle w:val="TOC2"/>
        <w:tabs>
          <w:tab w:val="right" w:leader="dot" w:pos="8306"/>
        </w:tabs>
      </w:pPr>
      <w:hyperlink w:anchor="_Toc32395" w:history="1">
        <w:r>
          <w:rPr>
            <w:rFonts w:ascii="仿宋" w:eastAsia="仿宋" w:hAnsi="仿宋" w:cs="仿宋" w:hint="eastAsia"/>
            <w:lang w:eastAsia="zh-CN"/>
          </w:rPr>
          <w:t>(五)、废弃物处理</w:t>
        </w:r>
        <w:r>
          <w:tab/>
        </w:r>
        <w:r>
          <w:fldChar w:fldCharType="begin"/>
        </w:r>
        <w:r>
          <w:instrText xml:space="preserve"> PAGEREF _Toc32395 \h </w:instrText>
        </w:r>
        <w:r>
          <w:fldChar w:fldCharType="separate"/>
        </w:r>
        <w:r>
          <w:t>31</w:t>
        </w:r>
        <w:r>
          <w:fldChar w:fldCharType="end"/>
        </w:r>
      </w:hyperlink>
    </w:p>
    <w:p>
      <w:pPr>
        <w:pStyle w:val="TOC2"/>
        <w:tabs>
          <w:tab w:val="right" w:leader="dot" w:pos="8306"/>
        </w:tabs>
      </w:pPr>
      <w:hyperlink w:anchor="_Toc31885" w:history="1">
        <w:r>
          <w:rPr>
            <w:rFonts w:ascii="仿宋" w:eastAsia="仿宋" w:hAnsi="仿宋" w:cs="仿宋" w:hint="eastAsia"/>
            <w:lang w:eastAsia="zh-CN"/>
          </w:rPr>
          <w:t>(六)、特殊环境影响分析</w:t>
        </w:r>
        <w:r>
          <w:tab/>
        </w:r>
        <w:r>
          <w:fldChar w:fldCharType="begin"/>
        </w:r>
        <w:r>
          <w:instrText xml:space="preserve"> PAGEREF _Toc31885 \h </w:instrText>
        </w:r>
        <w:r>
          <w:fldChar w:fldCharType="separate"/>
        </w:r>
        <w:r>
          <w:t>32</w:t>
        </w:r>
        <w:r>
          <w:fldChar w:fldCharType="end"/>
        </w:r>
      </w:hyperlink>
    </w:p>
    <w:p>
      <w:pPr>
        <w:pStyle w:val="TOC2"/>
        <w:tabs>
          <w:tab w:val="right" w:leader="dot" w:pos="8306"/>
        </w:tabs>
      </w:pPr>
      <w:hyperlink w:anchor="_Toc12749" w:history="1">
        <w:r>
          <w:rPr>
            <w:rFonts w:ascii="仿宋" w:eastAsia="仿宋" w:hAnsi="仿宋" w:cs="仿宋" w:hint="eastAsia"/>
            <w:lang w:eastAsia="zh-CN"/>
          </w:rPr>
          <w:t>(七)、清洁生产</w:t>
        </w:r>
        <w:r>
          <w:tab/>
        </w:r>
        <w:r>
          <w:fldChar w:fldCharType="begin"/>
        </w:r>
        <w:r>
          <w:instrText xml:space="preserve"> PAGEREF _Toc12749 \h </w:instrText>
        </w:r>
        <w:r>
          <w:fldChar w:fldCharType="separate"/>
        </w:r>
        <w:r>
          <w:t>33</w:t>
        </w:r>
        <w:r>
          <w:fldChar w:fldCharType="end"/>
        </w:r>
      </w:hyperlink>
    </w:p>
    <w:p>
      <w:pPr>
        <w:pStyle w:val="TOC2"/>
        <w:tabs>
          <w:tab w:val="right" w:leader="dot" w:pos="8306"/>
        </w:tabs>
      </w:pPr>
      <w:hyperlink w:anchor="_Toc27303" w:history="1">
        <w:r>
          <w:rPr>
            <w:rFonts w:ascii="仿宋" w:eastAsia="仿宋" w:hAnsi="仿宋" w:cs="仿宋" w:hint="eastAsia"/>
            <w:lang w:eastAsia="zh-CN"/>
          </w:rPr>
          <w:t>(八)、环境保护综合评价</w:t>
        </w:r>
        <w:r>
          <w:tab/>
        </w:r>
        <w:r>
          <w:fldChar w:fldCharType="begin"/>
        </w:r>
        <w:r>
          <w:instrText xml:space="preserve"> PAGEREF _Toc27303 \h </w:instrText>
        </w:r>
        <w:r>
          <w:fldChar w:fldCharType="separate"/>
        </w:r>
        <w:r>
          <w:t>35</w:t>
        </w:r>
        <w:r>
          <w:fldChar w:fldCharType="end"/>
        </w:r>
      </w:hyperlink>
    </w:p>
    <w:p>
      <w:pPr>
        <w:pStyle w:val="TOC1"/>
        <w:tabs>
          <w:tab w:val="right" w:leader="dot" w:pos="8306"/>
        </w:tabs>
      </w:pPr>
      <w:hyperlink w:anchor="_Toc17144" w:history="1">
        <w:r>
          <w:rPr>
            <w:rFonts w:ascii="仿宋" w:eastAsia="仿宋" w:hAnsi="仿宋" w:cs="仿宋" w:hint="eastAsia"/>
            <w:lang w:eastAsia="zh-CN"/>
          </w:rPr>
          <w:t>十一、高纯超细氧化硅纤维项目财务管理</w:t>
        </w:r>
        <w:r>
          <w:tab/>
        </w:r>
        <w:r>
          <w:fldChar w:fldCharType="begin"/>
        </w:r>
        <w:r>
          <w:instrText xml:space="preserve"> PAGEREF _Toc17144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9" w:history="1">
        <w:r>
          <w:rPr>
            <w:rFonts w:ascii="仿宋" w:eastAsia="仿宋" w:hAnsi="仿宋" w:cs="仿宋" w:hint="eastAsia"/>
            <w:lang w:eastAsia="zh-CN"/>
          </w:rPr>
          <w:t>(一)、资金需求大</w:t>
        </w:r>
        <w:r>
          <w:tab/>
        </w:r>
        <w:r>
          <w:fldChar w:fldCharType="begin"/>
        </w:r>
        <w:r>
          <w:instrText xml:space="preserve"> PAGEREF _Toc19289 \h </w:instrText>
        </w:r>
        <w:r>
          <w:fldChar w:fldCharType="separate"/>
        </w:r>
        <w:r>
          <w:t>36</w:t>
        </w:r>
        <w:r>
          <w:fldChar w:fldCharType="end"/>
        </w:r>
      </w:hyperlink>
    </w:p>
    <w:p>
      <w:pPr>
        <w:pStyle w:val="TOC2"/>
        <w:tabs>
          <w:tab w:val="right" w:leader="dot" w:pos="8306"/>
        </w:tabs>
      </w:pPr>
      <w:hyperlink w:anchor="_Toc28770" w:history="1">
        <w:r>
          <w:rPr>
            <w:rFonts w:ascii="仿宋" w:eastAsia="仿宋" w:hAnsi="仿宋" w:cs="仿宋" w:hint="eastAsia"/>
            <w:lang w:eastAsia="zh-CN"/>
          </w:rPr>
          <w:t>(二)、研发周期长</w:t>
        </w:r>
        <w:r>
          <w:tab/>
        </w:r>
        <w:r>
          <w:fldChar w:fldCharType="begin"/>
        </w:r>
        <w:r>
          <w:instrText xml:space="preserve"> PAGEREF _Toc28770 \h </w:instrText>
        </w:r>
        <w:r>
          <w:fldChar w:fldCharType="separate"/>
        </w:r>
        <w:r>
          <w:t>37</w:t>
        </w:r>
        <w:r>
          <w:fldChar w:fldCharType="end"/>
        </w:r>
      </w:hyperlink>
    </w:p>
    <w:p>
      <w:pPr>
        <w:pStyle w:val="TOC2"/>
        <w:tabs>
          <w:tab w:val="right" w:leader="dot" w:pos="8306"/>
        </w:tabs>
      </w:pPr>
      <w:hyperlink w:anchor="_Toc12341" w:history="1">
        <w:r>
          <w:rPr>
            <w:rFonts w:ascii="仿宋" w:eastAsia="仿宋" w:hAnsi="仿宋" w:cs="仿宋" w:hint="eastAsia"/>
            <w:lang w:eastAsia="zh-CN"/>
          </w:rPr>
          <w:t>(三)、市场风险大</w:t>
        </w:r>
        <w:r>
          <w:tab/>
        </w:r>
        <w:r>
          <w:fldChar w:fldCharType="begin"/>
        </w:r>
        <w:r>
          <w:instrText xml:space="preserve"> PAGEREF _Toc12341 \h </w:instrText>
        </w:r>
        <w:r>
          <w:fldChar w:fldCharType="separate"/>
        </w:r>
        <w:r>
          <w:t>39</w:t>
        </w:r>
        <w:r>
          <w:fldChar w:fldCharType="end"/>
        </w:r>
      </w:hyperlink>
    </w:p>
    <w:p>
      <w:pPr>
        <w:pStyle w:val="TOC2"/>
        <w:tabs>
          <w:tab w:val="right" w:leader="dot" w:pos="8306"/>
        </w:tabs>
      </w:pPr>
      <w:hyperlink w:anchor="_Toc26532" w:history="1">
        <w:r>
          <w:rPr>
            <w:rFonts w:ascii="仿宋" w:eastAsia="仿宋" w:hAnsi="仿宋" w:cs="仿宋" w:hint="eastAsia"/>
            <w:lang w:eastAsia="zh-CN"/>
          </w:rPr>
          <w:t>(四)、利润率高</w:t>
        </w:r>
        <w:r>
          <w:tab/>
        </w:r>
        <w:r>
          <w:fldChar w:fldCharType="begin"/>
        </w:r>
        <w:r>
          <w:instrText xml:space="preserve"> PAGEREF _Toc26532 \h </w:instrText>
        </w:r>
        <w:r>
          <w:fldChar w:fldCharType="separate"/>
        </w:r>
        <w:r>
          <w:t>41</w:t>
        </w:r>
        <w:r>
          <w:fldChar w:fldCharType="end"/>
        </w:r>
      </w:hyperlink>
    </w:p>
    <w:p>
      <w:pPr>
        <w:pStyle w:val="TOC1"/>
        <w:tabs>
          <w:tab w:val="right" w:leader="dot" w:pos="8306"/>
        </w:tabs>
      </w:pPr>
      <w:hyperlink w:anchor="_Toc4495" w:history="1">
        <w:r>
          <w:rPr>
            <w:rFonts w:ascii="仿宋" w:eastAsia="仿宋" w:hAnsi="仿宋" w:cs="仿宋" w:hint="eastAsia"/>
            <w:lang w:eastAsia="zh-CN"/>
          </w:rPr>
          <w:t>十二、高纯超细氧化硅纤维项目技术管理</w:t>
        </w:r>
        <w:r>
          <w:tab/>
        </w:r>
        <w:r>
          <w:fldChar w:fldCharType="begin"/>
        </w:r>
        <w:r>
          <w:instrText xml:space="preserve"> PAGEREF _Toc4495 \h </w:instrText>
        </w:r>
        <w:r>
          <w:fldChar w:fldCharType="separate"/>
        </w:r>
        <w:r>
          <w:t>43</w:t>
        </w:r>
        <w:r>
          <w:fldChar w:fldCharType="end"/>
        </w:r>
      </w:hyperlink>
    </w:p>
    <w:p>
      <w:pPr>
        <w:pStyle w:val="TOC2"/>
        <w:tabs>
          <w:tab w:val="right" w:leader="dot" w:pos="8306"/>
        </w:tabs>
      </w:pPr>
      <w:hyperlink w:anchor="_Toc17499" w:history="1">
        <w:r>
          <w:rPr>
            <w:rFonts w:ascii="仿宋" w:eastAsia="仿宋" w:hAnsi="仿宋" w:cs="仿宋" w:hint="eastAsia"/>
            <w:lang w:eastAsia="zh-CN"/>
          </w:rPr>
          <w:t>(一)、技术方案选用方向</w:t>
        </w:r>
        <w:r>
          <w:tab/>
        </w:r>
        <w:r>
          <w:fldChar w:fldCharType="begin"/>
        </w:r>
        <w:r>
          <w:instrText xml:space="preserve"> PAGEREF _Toc17499 \h </w:instrText>
        </w:r>
        <w:r>
          <w:fldChar w:fldCharType="separate"/>
        </w:r>
        <w:r>
          <w:t>43</w:t>
        </w:r>
        <w:r>
          <w:fldChar w:fldCharType="end"/>
        </w:r>
      </w:hyperlink>
    </w:p>
    <w:p>
      <w:pPr>
        <w:pStyle w:val="TOC2"/>
        <w:tabs>
          <w:tab w:val="right" w:leader="dot" w:pos="8306"/>
        </w:tabs>
      </w:pPr>
      <w:hyperlink w:anchor="_Toc30401" w:history="1">
        <w:r>
          <w:rPr>
            <w:rFonts w:ascii="仿宋" w:eastAsia="仿宋" w:hAnsi="仿宋" w:cs="仿宋" w:hint="eastAsia"/>
            <w:lang w:eastAsia="zh-CN"/>
          </w:rPr>
          <w:t>(二)、工艺技术方案选用原则</w:t>
        </w:r>
        <w:r>
          <w:tab/>
        </w:r>
        <w:r>
          <w:fldChar w:fldCharType="begin"/>
        </w:r>
        <w:r>
          <w:instrText xml:space="preserve"> PAGEREF _Toc30401 \h </w:instrText>
        </w:r>
        <w:r>
          <w:fldChar w:fldCharType="separate"/>
        </w:r>
        <w:r>
          <w:t>45</w:t>
        </w:r>
        <w:r>
          <w:fldChar w:fldCharType="end"/>
        </w:r>
      </w:hyperlink>
    </w:p>
    <w:p>
      <w:pPr>
        <w:pStyle w:val="TOC2"/>
        <w:tabs>
          <w:tab w:val="right" w:leader="dot" w:pos="8306"/>
        </w:tabs>
      </w:pPr>
      <w:hyperlink w:anchor="_Toc10719" w:history="1">
        <w:r>
          <w:rPr>
            <w:rFonts w:ascii="仿宋" w:eastAsia="仿宋" w:hAnsi="仿宋" w:cs="仿宋" w:hint="eastAsia"/>
            <w:lang w:eastAsia="zh-CN"/>
          </w:rPr>
          <w:t>(三)、工艺技术方案要求</w:t>
        </w:r>
        <w:r>
          <w:tab/>
        </w:r>
        <w:r>
          <w:fldChar w:fldCharType="begin"/>
        </w:r>
        <w:r>
          <w:instrText xml:space="preserve"> PAGEREF _Toc10719 \h </w:instrText>
        </w:r>
        <w:r>
          <w:fldChar w:fldCharType="separate"/>
        </w:r>
        <w:r>
          <w:t>48</w:t>
        </w:r>
        <w:r>
          <w:fldChar w:fldCharType="end"/>
        </w:r>
      </w:hyperlink>
    </w:p>
    <w:p>
      <w:pPr>
        <w:pStyle w:val="TOC1"/>
        <w:tabs>
          <w:tab w:val="right" w:leader="dot" w:pos="8306"/>
        </w:tabs>
      </w:pPr>
      <w:hyperlink w:anchor="_Toc29061" w:history="1">
        <w:r>
          <w:rPr>
            <w:rFonts w:ascii="仿宋" w:eastAsia="仿宋" w:hAnsi="仿宋" w:cs="仿宋" w:hint="eastAsia"/>
            <w:lang w:eastAsia="zh-CN"/>
          </w:rPr>
          <w:t>十三、质量管理体系</w:t>
        </w:r>
        <w:r>
          <w:tab/>
        </w:r>
        <w:r>
          <w:fldChar w:fldCharType="begin"/>
        </w:r>
        <w:r>
          <w:instrText xml:space="preserve"> PAGEREF _Toc29061 \h </w:instrText>
        </w:r>
        <w:r>
          <w:fldChar w:fldCharType="separate"/>
        </w:r>
        <w:r>
          <w:t>50</w:t>
        </w:r>
        <w:r>
          <w:fldChar w:fldCharType="end"/>
        </w:r>
      </w:hyperlink>
    </w:p>
    <w:p>
      <w:pPr>
        <w:pStyle w:val="TOC2"/>
        <w:tabs>
          <w:tab w:val="right" w:leader="dot" w:pos="8306"/>
        </w:tabs>
      </w:pPr>
      <w:hyperlink w:anchor="_Toc30653" w:history="1">
        <w:r>
          <w:rPr>
            <w:rFonts w:ascii="仿宋" w:eastAsia="仿宋" w:hAnsi="仿宋" w:cs="仿宋" w:hint="eastAsia"/>
            <w:lang w:eastAsia="zh-CN"/>
          </w:rPr>
          <w:t>(一)、质量目标与方针</w:t>
        </w:r>
        <w:r>
          <w:tab/>
        </w:r>
        <w:r>
          <w:fldChar w:fldCharType="begin"/>
        </w:r>
        <w:r>
          <w:instrText xml:space="preserve"> PAGEREF _Toc30653 \h </w:instrText>
        </w:r>
        <w:r>
          <w:fldChar w:fldCharType="separate"/>
        </w:r>
        <w:r>
          <w:t>50</w:t>
        </w:r>
        <w:r>
          <w:fldChar w:fldCharType="end"/>
        </w:r>
      </w:hyperlink>
    </w:p>
    <w:p>
      <w:pPr>
        <w:pStyle w:val="TOC2"/>
        <w:tabs>
          <w:tab w:val="right" w:leader="dot" w:pos="8306"/>
        </w:tabs>
      </w:pPr>
      <w:hyperlink w:anchor="_Toc3337" w:history="1">
        <w:r>
          <w:rPr>
            <w:rFonts w:ascii="仿宋" w:eastAsia="仿宋" w:hAnsi="仿宋" w:cs="仿宋" w:hint="eastAsia"/>
            <w:lang w:eastAsia="zh-CN"/>
          </w:rPr>
          <w:t>(二)、质量管理责任</w:t>
        </w:r>
        <w:r>
          <w:tab/>
        </w:r>
        <w:r>
          <w:fldChar w:fldCharType="begin"/>
        </w:r>
        <w:r>
          <w:instrText xml:space="preserve"> PAGEREF _Toc3337 \h </w:instrText>
        </w:r>
        <w:r>
          <w:fldChar w:fldCharType="separate"/>
        </w:r>
        <w:r>
          <w:t>51</w:t>
        </w:r>
        <w:r>
          <w:fldChar w:fldCharType="end"/>
        </w:r>
      </w:hyperlink>
    </w:p>
    <w:p>
      <w:pPr>
        <w:pStyle w:val="TOC2"/>
        <w:tabs>
          <w:tab w:val="right" w:leader="dot" w:pos="8306"/>
        </w:tabs>
      </w:pPr>
      <w:hyperlink w:anchor="_Toc22263" w:history="1">
        <w:r>
          <w:rPr>
            <w:rFonts w:ascii="仿宋" w:eastAsia="仿宋" w:hAnsi="仿宋" w:cs="仿宋" w:hint="eastAsia"/>
            <w:lang w:eastAsia="zh-CN"/>
          </w:rPr>
          <w:t>(三)、质量管理体系文件</w:t>
        </w:r>
        <w:r>
          <w:tab/>
        </w:r>
        <w:r>
          <w:fldChar w:fldCharType="begin"/>
        </w:r>
        <w:r>
          <w:instrText xml:space="preserve"> PAGEREF _Toc22263 \h </w:instrText>
        </w:r>
        <w:r>
          <w:fldChar w:fldCharType="separate"/>
        </w:r>
        <w:r>
          <w:t>52</w:t>
        </w:r>
        <w:r>
          <w:fldChar w:fldCharType="end"/>
        </w:r>
      </w:hyperlink>
    </w:p>
    <w:p>
      <w:pPr>
        <w:pStyle w:val="TOC2"/>
        <w:tabs>
          <w:tab w:val="right" w:leader="dot" w:pos="8306"/>
        </w:tabs>
      </w:pPr>
      <w:hyperlink w:anchor="_Toc5799" w:history="1">
        <w:r>
          <w:rPr>
            <w:rFonts w:ascii="仿宋" w:eastAsia="仿宋" w:hAnsi="仿宋" w:cs="仿宋" w:hint="eastAsia"/>
            <w:lang w:eastAsia="zh-CN"/>
          </w:rPr>
          <w:t>(四)、质量培训与教育</w:t>
        </w:r>
        <w:r>
          <w:tab/>
        </w:r>
        <w:r>
          <w:fldChar w:fldCharType="begin"/>
        </w:r>
        <w:r>
          <w:instrText xml:space="preserve"> PAGEREF _Toc5799 \h </w:instrText>
        </w:r>
        <w:r>
          <w:fldChar w:fldCharType="separate"/>
        </w:r>
        <w:r>
          <w:t>55</w:t>
        </w:r>
        <w:r>
          <w:fldChar w:fldCharType="end"/>
        </w:r>
      </w:hyperlink>
    </w:p>
    <w:p>
      <w:pPr>
        <w:pStyle w:val="TOC2"/>
        <w:tabs>
          <w:tab w:val="right" w:leader="dot" w:pos="8306"/>
        </w:tabs>
      </w:pPr>
      <w:hyperlink w:anchor="_Toc3674" w:history="1">
        <w:r>
          <w:rPr>
            <w:rFonts w:ascii="仿宋" w:eastAsia="仿宋" w:hAnsi="仿宋" w:cs="仿宋" w:hint="eastAsia"/>
            <w:lang w:eastAsia="zh-CN"/>
          </w:rPr>
          <w:t>(五)、质量审核与评价</w:t>
        </w:r>
        <w:r>
          <w:tab/>
        </w:r>
        <w:r>
          <w:fldChar w:fldCharType="begin"/>
        </w:r>
        <w:r>
          <w:instrText xml:space="preserve"> PAGEREF _Toc3674 \h </w:instrText>
        </w:r>
        <w:r>
          <w:fldChar w:fldCharType="separate"/>
        </w:r>
        <w:r>
          <w:t>56</w:t>
        </w:r>
        <w:r>
          <w:fldChar w:fldCharType="end"/>
        </w:r>
      </w:hyperlink>
    </w:p>
    <w:p>
      <w:pPr>
        <w:pStyle w:val="TOC2"/>
        <w:tabs>
          <w:tab w:val="right" w:leader="dot" w:pos="8306"/>
        </w:tabs>
      </w:pPr>
      <w:hyperlink w:anchor="_Toc5484" w:history="1">
        <w:r>
          <w:rPr>
            <w:rFonts w:ascii="仿宋" w:eastAsia="仿宋" w:hAnsi="仿宋" w:cs="仿宋" w:hint="eastAsia"/>
            <w:lang w:eastAsia="zh-CN"/>
          </w:rPr>
          <w:t>(六)、不符合与纠正措施</w:t>
        </w:r>
        <w:r>
          <w:tab/>
        </w:r>
        <w:r>
          <w:fldChar w:fldCharType="begin"/>
        </w:r>
        <w:r>
          <w:instrText xml:space="preserve"> PAGEREF _Toc5484 \h </w:instrText>
        </w:r>
        <w:r>
          <w:fldChar w:fldCharType="separate"/>
        </w:r>
        <w:r>
          <w:t>57</w:t>
        </w:r>
        <w:r>
          <w:fldChar w:fldCharType="end"/>
        </w:r>
      </w:hyperlink>
    </w:p>
    <w:p>
      <w:pPr>
        <w:pStyle w:val="TOC1"/>
        <w:tabs>
          <w:tab w:val="right" w:leader="dot" w:pos="8306"/>
        </w:tabs>
      </w:pPr>
      <w:hyperlink w:anchor="_Toc15975" w:history="1">
        <w:r>
          <w:rPr>
            <w:rFonts w:ascii="仿宋" w:eastAsia="仿宋" w:hAnsi="仿宋" w:cs="仿宋" w:hint="eastAsia"/>
            <w:lang w:eastAsia="zh-CN"/>
          </w:rPr>
          <w:t>十四、高纯超细氧化硅纤维项目工程方案分析</w:t>
        </w:r>
        <w:r>
          <w:tab/>
        </w:r>
        <w:r>
          <w:fldChar w:fldCharType="begin"/>
        </w:r>
        <w:r>
          <w:instrText xml:space="preserve"> PAGEREF _Toc15975 \h </w:instrText>
        </w:r>
        <w:r>
          <w:fldChar w:fldCharType="separate"/>
        </w:r>
        <w:r>
          <w:t>58</w:t>
        </w:r>
        <w:r>
          <w:fldChar w:fldCharType="end"/>
        </w:r>
      </w:hyperlink>
    </w:p>
    <w:p>
      <w:pPr>
        <w:pStyle w:val="TOC2"/>
        <w:tabs>
          <w:tab w:val="right" w:leader="dot" w:pos="8306"/>
        </w:tabs>
      </w:pPr>
      <w:hyperlink w:anchor="_Toc11988" w:history="1">
        <w:r>
          <w:rPr>
            <w:rFonts w:ascii="仿宋" w:eastAsia="仿宋" w:hAnsi="仿宋" w:cs="仿宋" w:hint="eastAsia"/>
            <w:lang w:eastAsia="zh-CN"/>
          </w:rPr>
          <w:t>(一)、建筑工程设计原则</w:t>
        </w:r>
        <w:r>
          <w:tab/>
        </w:r>
        <w:r>
          <w:fldChar w:fldCharType="begin"/>
        </w:r>
        <w:r>
          <w:instrText xml:space="preserve"> PAGEREF _Toc11988 \h </w:instrText>
        </w:r>
        <w:r>
          <w:fldChar w:fldCharType="separate"/>
        </w:r>
        <w:r>
          <w:t>58</w:t>
        </w:r>
        <w:r>
          <w:fldChar w:fldCharType="end"/>
        </w:r>
      </w:hyperlink>
    </w:p>
    <w:p>
      <w:pPr>
        <w:pStyle w:val="TOC2"/>
        <w:tabs>
          <w:tab w:val="right" w:leader="dot" w:pos="8306"/>
        </w:tabs>
      </w:pPr>
      <w:hyperlink w:anchor="_Toc27042" w:history="1">
        <w:r>
          <w:rPr>
            <w:rFonts w:ascii="仿宋" w:eastAsia="仿宋" w:hAnsi="仿宋" w:cs="仿宋" w:hint="eastAsia"/>
            <w:lang w:eastAsia="zh-CN"/>
          </w:rPr>
          <w:t>(二)、土建工程建设指标</w:t>
        </w:r>
        <w:r>
          <w:tab/>
        </w:r>
        <w:r>
          <w:fldChar w:fldCharType="begin"/>
        </w:r>
        <w:r>
          <w:instrText xml:space="preserve"> PAGEREF _Toc27042 \h </w:instrText>
        </w:r>
        <w:r>
          <w:fldChar w:fldCharType="separate"/>
        </w:r>
        <w:r>
          <w:t>62</w:t>
        </w:r>
        <w:r>
          <w:fldChar w:fldCharType="end"/>
        </w:r>
      </w:hyperlink>
    </w:p>
    <w:p>
      <w:pPr>
        <w:pStyle w:val="TOC1"/>
        <w:tabs>
          <w:tab w:val="right" w:leader="dot" w:pos="8306"/>
        </w:tabs>
      </w:pPr>
      <w:hyperlink w:anchor="_Toc27236" w:history="1">
        <w:r>
          <w:rPr>
            <w:rFonts w:ascii="仿宋" w:eastAsia="仿宋" w:hAnsi="仿宋" w:cs="仿宋" w:hint="eastAsia"/>
            <w:lang w:eastAsia="zh-CN"/>
          </w:rPr>
          <w:t>十五、高纯超细氧化硅纤维项目实施时间节点</w:t>
        </w:r>
        <w:r>
          <w:tab/>
        </w:r>
        <w:r>
          <w:fldChar w:fldCharType="begin"/>
        </w:r>
        <w:r>
          <w:instrText xml:space="preserve"> PAGEREF _Toc27236 \h </w:instrText>
        </w:r>
        <w:r>
          <w:fldChar w:fldCharType="separate"/>
        </w:r>
        <w:r>
          <w:t>63</w:t>
        </w:r>
        <w:r>
          <w:fldChar w:fldCharType="end"/>
        </w:r>
      </w:hyperlink>
    </w:p>
    <w:p>
      <w:pPr>
        <w:pStyle w:val="TOC2"/>
        <w:tabs>
          <w:tab w:val="right" w:leader="dot" w:pos="8306"/>
        </w:tabs>
      </w:pPr>
      <w:hyperlink w:anchor="_Toc5194" w:history="1">
        <w:r>
          <w:rPr>
            <w:rFonts w:ascii="仿宋" w:eastAsia="仿宋" w:hAnsi="仿宋" w:cs="仿宋" w:hint="eastAsia"/>
            <w:lang w:eastAsia="zh-CN"/>
          </w:rPr>
          <w:t>(一)、高纯超细氧化硅纤维项目启动阶段时间节点</w:t>
        </w:r>
        <w:r>
          <w:tab/>
        </w:r>
        <w:r>
          <w:fldChar w:fldCharType="begin"/>
        </w:r>
        <w:r>
          <w:instrText xml:space="preserve"> PAGEREF _Toc5194 \h </w:instrText>
        </w:r>
        <w:r>
          <w:fldChar w:fldCharType="separate"/>
        </w:r>
        <w:r>
          <w:t>63</w:t>
        </w:r>
        <w:r>
          <w:fldChar w:fldCharType="end"/>
        </w:r>
      </w:hyperlink>
    </w:p>
    <w:p>
      <w:pPr>
        <w:pStyle w:val="TOC2"/>
        <w:tabs>
          <w:tab w:val="right" w:leader="dot" w:pos="8306"/>
        </w:tabs>
      </w:pPr>
      <w:hyperlink w:anchor="_Toc4869" w:history="1">
        <w:r>
          <w:rPr>
            <w:rFonts w:ascii="仿宋" w:eastAsia="仿宋" w:hAnsi="仿宋" w:cs="仿宋" w:hint="eastAsia"/>
            <w:lang w:eastAsia="zh-CN"/>
          </w:rPr>
          <w:t>(二)、高纯超细氧化硅纤维项目执行阶段时间节点</w:t>
        </w:r>
        <w:r>
          <w:tab/>
        </w:r>
        <w:r>
          <w:fldChar w:fldCharType="begin"/>
        </w:r>
        <w:r>
          <w:instrText xml:space="preserve"> PAGEREF _Toc4869 \h </w:instrText>
        </w:r>
        <w:r>
          <w:fldChar w:fldCharType="separate"/>
        </w:r>
        <w:r>
          <w:t>65</w:t>
        </w:r>
        <w:r>
          <w:fldChar w:fldCharType="end"/>
        </w:r>
      </w:hyperlink>
    </w:p>
    <w:p>
      <w:pPr>
        <w:pStyle w:val="TOC2"/>
        <w:tabs>
          <w:tab w:val="right" w:leader="dot" w:pos="8306"/>
        </w:tabs>
      </w:pPr>
      <w:hyperlink w:anchor="_Toc24252" w:history="1">
        <w:r>
          <w:rPr>
            <w:rFonts w:ascii="仿宋" w:eastAsia="仿宋" w:hAnsi="仿宋" w:cs="仿宋" w:hint="eastAsia"/>
            <w:lang w:eastAsia="zh-CN"/>
          </w:rPr>
          <w:t>(三)、高纯超细氧化硅纤维项目完成阶段时间节点</w:t>
        </w:r>
        <w:r>
          <w:tab/>
        </w:r>
        <w:r>
          <w:fldChar w:fldCharType="begin"/>
        </w:r>
        <w:r>
          <w:instrText xml:space="preserve"> PAGEREF _Toc24252 \h </w:instrText>
        </w:r>
        <w:r>
          <w:fldChar w:fldCharType="separate"/>
        </w:r>
        <w:r>
          <w:t>66</w:t>
        </w:r>
        <w:r>
          <w:fldChar w:fldCharType="end"/>
        </w:r>
      </w:hyperlink>
    </w:p>
    <w:p>
      <w:pPr>
        <w:pStyle w:val="TOC1"/>
        <w:tabs>
          <w:tab w:val="right" w:leader="dot" w:pos="8306"/>
        </w:tabs>
      </w:pPr>
      <w:hyperlink w:anchor="_Toc11345" w:history="1">
        <w:r>
          <w:rPr>
            <w:rFonts w:ascii="仿宋" w:eastAsia="仿宋" w:hAnsi="仿宋" w:cs="仿宋" w:hint="eastAsia"/>
            <w:lang w:eastAsia="zh-CN"/>
          </w:rPr>
          <w:t>十六、营销与推广策略</w:t>
        </w:r>
        <w:r>
          <w:tab/>
        </w:r>
        <w:r>
          <w:fldChar w:fldCharType="begin"/>
        </w:r>
        <w:r>
          <w:instrText xml:space="preserve"> PAGEREF _Toc11345 \h </w:instrText>
        </w:r>
        <w:r>
          <w:fldChar w:fldCharType="separate"/>
        </w:r>
        <w:r>
          <w:t>67</w:t>
        </w:r>
        <w:r>
          <w:fldChar w:fldCharType="end"/>
        </w:r>
      </w:hyperlink>
    </w:p>
    <w:p>
      <w:pPr>
        <w:pStyle w:val="TOC2"/>
        <w:tabs>
          <w:tab w:val="right" w:leader="dot" w:pos="8306"/>
        </w:tabs>
      </w:pPr>
      <w:hyperlink w:anchor="_Toc22550" w:history="1">
        <w:r>
          <w:rPr>
            <w:rFonts w:ascii="仿宋" w:eastAsia="仿宋" w:hAnsi="仿宋" w:cs="仿宋" w:hint="eastAsia"/>
            <w:lang w:eastAsia="zh-CN"/>
          </w:rPr>
          <w:t>(一)、产品/服务定位与特点</w:t>
        </w:r>
        <w:r>
          <w:tab/>
        </w:r>
        <w:r>
          <w:fldChar w:fldCharType="begin"/>
        </w:r>
        <w:r>
          <w:instrText xml:space="preserve"> PAGEREF _Toc22550 \h </w:instrText>
        </w:r>
        <w:r>
          <w:fldChar w:fldCharType="separate"/>
        </w:r>
        <w:r>
          <w:t>67</w:t>
        </w:r>
        <w:r>
          <w:fldChar w:fldCharType="end"/>
        </w:r>
      </w:hyperlink>
    </w:p>
    <w:p>
      <w:pPr>
        <w:pStyle w:val="TOC2"/>
        <w:tabs>
          <w:tab w:val="right" w:leader="dot" w:pos="8306"/>
        </w:tabs>
      </w:pPr>
      <w:hyperlink w:anchor="_Toc25392" w:history="1">
        <w:r>
          <w:rPr>
            <w:rFonts w:ascii="仿宋" w:eastAsia="仿宋" w:hAnsi="仿宋" w:cs="仿宋" w:hint="eastAsia"/>
            <w:lang w:eastAsia="zh-CN"/>
          </w:rPr>
          <w:t>(二)、市场定位与竞争分析</w:t>
        </w:r>
        <w:r>
          <w:tab/>
        </w:r>
        <w:r>
          <w:fldChar w:fldCharType="begin"/>
        </w:r>
        <w:r>
          <w:instrText xml:space="preserve"> PAGEREF _Toc25392 \h </w:instrText>
        </w:r>
        <w:r>
          <w:fldChar w:fldCharType="separate"/>
        </w:r>
        <w:r>
          <w:t>68</w:t>
        </w:r>
        <w:r>
          <w:fldChar w:fldCharType="end"/>
        </w:r>
      </w:hyperlink>
    </w:p>
    <w:p>
      <w:pPr>
        <w:pStyle w:val="TOC2"/>
        <w:tabs>
          <w:tab w:val="right" w:leader="dot" w:pos="8306"/>
        </w:tabs>
      </w:pPr>
      <w:hyperlink w:anchor="_Toc29398" w:history="1">
        <w:r>
          <w:rPr>
            <w:rFonts w:ascii="仿宋" w:eastAsia="仿宋" w:hAnsi="仿宋" w:cs="仿宋" w:hint="eastAsia"/>
            <w:lang w:eastAsia="zh-CN"/>
          </w:rPr>
          <w:t>(三)、营销渠道与策略</w:t>
        </w:r>
        <w:r>
          <w:tab/>
        </w:r>
        <w:r>
          <w:fldChar w:fldCharType="begin"/>
        </w:r>
        <w:r>
          <w:instrText xml:space="preserve"> PAGEREF _Toc29398 \h </w:instrText>
        </w:r>
        <w:r>
          <w:fldChar w:fldCharType="separate"/>
        </w:r>
        <w:r>
          <w:t>70</w:t>
        </w:r>
        <w:r>
          <w:fldChar w:fldCharType="end"/>
        </w:r>
      </w:hyperlink>
    </w:p>
    <w:p>
      <w:pPr>
        <w:pStyle w:val="TOC2"/>
        <w:tabs>
          <w:tab w:val="right" w:leader="dot" w:pos="8306"/>
        </w:tabs>
      </w:pPr>
      <w:hyperlink w:anchor="_Toc23672" w:history="1">
        <w:r>
          <w:rPr>
            <w:rFonts w:ascii="仿宋" w:eastAsia="仿宋" w:hAnsi="仿宋" w:cs="仿宋" w:hint="eastAsia"/>
            <w:lang w:eastAsia="zh-CN"/>
          </w:rPr>
          <w:t>(四)、推广与宣传活动</w:t>
        </w:r>
        <w:r>
          <w:tab/>
        </w:r>
        <w:r>
          <w:fldChar w:fldCharType="begin"/>
        </w:r>
        <w:r>
          <w:instrText xml:space="preserve"> PAGEREF _Toc23672 \h </w:instrText>
        </w:r>
        <w:r>
          <w:fldChar w:fldCharType="separate"/>
        </w:r>
        <w:r>
          <w:t>71</w:t>
        </w:r>
        <w:r>
          <w:fldChar w:fldCharType="end"/>
        </w:r>
      </w:hyperlink>
    </w:p>
    <w:p>
      <w:pPr>
        <w:pStyle w:val="TOC1"/>
        <w:tabs>
          <w:tab w:val="right" w:leader="dot" w:pos="8306"/>
        </w:tabs>
      </w:pPr>
      <w:hyperlink w:anchor="_Toc4998" w:history="1">
        <w:r>
          <w:rPr>
            <w:rFonts w:ascii="仿宋" w:eastAsia="仿宋" w:hAnsi="仿宋" w:cs="仿宋" w:hint="eastAsia"/>
            <w:lang w:eastAsia="zh-CN"/>
          </w:rPr>
          <w:t>十七、风险识别与分类</w:t>
        </w:r>
        <w:r>
          <w:tab/>
        </w:r>
        <w:r>
          <w:fldChar w:fldCharType="begin"/>
        </w:r>
        <w:r>
          <w:instrText xml:space="preserve"> PAGEREF _Toc4998 \h </w:instrText>
        </w:r>
        <w:r>
          <w:fldChar w:fldCharType="separate"/>
        </w:r>
        <w:r>
          <w:t>76</w:t>
        </w:r>
        <w:r>
          <w:fldChar w:fldCharType="end"/>
        </w:r>
      </w:hyperlink>
    </w:p>
    <w:p>
      <w:pPr>
        <w:pStyle w:val="TOC2"/>
        <w:tabs>
          <w:tab w:val="right" w:leader="dot" w:pos="8306"/>
        </w:tabs>
      </w:pPr>
      <w:hyperlink w:anchor="_Toc6508" w:history="1">
        <w:r>
          <w:rPr>
            <w:rFonts w:ascii="仿宋" w:eastAsia="仿宋" w:hAnsi="仿宋" w:cs="仿宋" w:hint="eastAsia"/>
            <w:lang w:eastAsia="zh-CN"/>
          </w:rPr>
          <w:t>(一)、风险识别</w:t>
        </w:r>
        <w:r>
          <w:tab/>
        </w:r>
        <w:r>
          <w:fldChar w:fldCharType="begin"/>
        </w:r>
        <w:r>
          <w:instrText xml:space="preserve"> PAGEREF _Toc6508 \h </w:instrText>
        </w:r>
        <w:r>
          <w:fldChar w:fldCharType="separate"/>
        </w:r>
        <w:r>
          <w:t>76</w:t>
        </w:r>
        <w:r>
          <w:fldChar w:fldCharType="end"/>
        </w:r>
      </w:hyperlink>
    </w:p>
    <w:p>
      <w:pPr>
        <w:pStyle w:val="TOC2"/>
        <w:tabs>
          <w:tab w:val="right" w:leader="dot" w:pos="8306"/>
        </w:tabs>
      </w:pPr>
      <w:hyperlink w:anchor="_Toc12729" w:history="1">
        <w:r>
          <w:rPr>
            <w:rFonts w:ascii="仿宋" w:eastAsia="仿宋" w:hAnsi="仿宋" w:cs="仿宋" w:hint="eastAsia"/>
            <w:lang w:eastAsia="zh-CN"/>
          </w:rPr>
          <w:t>(二)、风险分类</w:t>
        </w:r>
        <w:r>
          <w:tab/>
        </w:r>
        <w:r>
          <w:fldChar w:fldCharType="begin"/>
        </w:r>
        <w:r>
          <w:instrText xml:space="preserve"> PAGEREF _Toc12729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71"/>
      <w:r>
        <w:rPr>
          <w:rFonts w:ascii="仿宋" w:eastAsia="仿宋" w:hAnsi="仿宋" w:cs="仿宋" w:hint="eastAsia"/>
          <w:sz w:val="28"/>
          <w:lang w:eastAsia="zh-CN"/>
        </w:rPr>
        <w:t>一、高纯超细氧化硅纤维项目土建工程</w:t>
      </w:r>
      <w:bookmarkEnd w:id="2"/>
    </w:p>
    <w:p>
      <w:pPr>
        <w:pStyle w:val="Heading2"/>
        <w:rPr>
          <w:rFonts w:ascii="仿宋" w:eastAsia="仿宋" w:hAnsi="仿宋" w:cs="仿宋" w:hint="eastAsia"/>
          <w:lang w:eastAsia="zh-CN"/>
        </w:rPr>
      </w:pPr>
      <w:bookmarkStart w:id="3" w:name="_Toc184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在高纯超细氧化硅纤维项目的建筑工程设计中，我们将秉承一系列重要的设计原则，以确保高纯超细氧化硅纤维项目建筑在功能、美观、可持续性等方面达到最佳效果。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首要原则是确保建筑的功能性得到最大化的发挥。我们将充分理解高纯超细氧化硅纤维项目的实际需求，合理布局各个功能区域，保证建筑在满足业务需求的同时，提供高效的工作环境。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在建筑设计中，我们将综合考虑建设和运营成本。通过精细的经济效益分析，确保设计方案在高效利用资源的同时，对高纯超细氧化硅纤维项目的长期盈利能力有积极的贡献。</w:t>
      </w:r>
    </w:p>
    <w:p>
      <w:pPr>
        <w:pStyle w:val="Heading2"/>
        <w:ind w:firstLine="560" w:firstLineChars="200"/>
        <w:rPr>
          <w:rFonts w:ascii="仿宋" w:eastAsia="仿宋" w:hAnsi="仿宋" w:cs="仿宋" w:hint="eastAsia"/>
          <w:sz w:val="28"/>
          <w:lang w:eastAsia="zh-CN"/>
        </w:rPr>
      </w:pPr>
      <w:bookmarkStart w:id="4" w:name="_Toc281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的土建工程设计中，我们将精准设定设计年限，结合高纯超细氧化硅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超细氧化硅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氧化硅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超细氧化硅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超细氧化硅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本期工程高纯超细氧化硅纤维项目预计总建筑面积XXX平方米，其中：计容建筑面积XXX平方米，计划建筑工程投资XX万元，占高纯超细氧化硅纤维项目总投资的XX%。</w:t>
      </w:r>
    </w:p>
    <w:p>
      <w:pPr>
        <w:pStyle w:val="Heading1"/>
        <w:ind w:firstLine="560" w:firstLineChars="200"/>
        <w:rPr>
          <w:rFonts w:ascii="仿宋" w:eastAsia="仿宋" w:hAnsi="仿宋" w:cs="仿宋" w:hint="eastAsia"/>
          <w:sz w:val="28"/>
          <w:lang w:eastAsia="zh-CN"/>
        </w:rPr>
      </w:pPr>
      <w:bookmarkStart w:id="7" w:name="_Toc1109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6085"/>
      <w:r>
        <w:rPr>
          <w:rFonts w:ascii="仿宋" w:eastAsia="仿宋" w:hAnsi="仿宋" w:cs="仿宋" w:hint="eastAsia"/>
          <w:lang w:eastAsia="zh-CN"/>
        </w:rPr>
        <w:t>(一)、高纯超细氧化硅纤维行业分析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纯超细氧化硅纤维行业一直以来都是市场的关注焦点。行业内的发展趋势、竞争态势以及潜在机会都对高纯超细氧化硅纤维项目的推进产生深远的影响。通过深入研究行业的整体概貌，我们将更好地理解行业的核心特征，为高纯超细氧化硅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行业，技术一直是推动创新和发展的关键因素。我们将对当前技术趋势进行详尽分析，包括但不限于人工智能、大数据应用、先进制造技术等。这有助于高纯超细氧化硅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超细氧化硅纤维项目成功的基础。我们将对主要竞争对手进行深入研究，包括其市场份额、产品特点、市场定位等。通过全面了解竞争对手的优势和劣势，高纯超细氧化硅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4498"/>
      <w:r>
        <w:rPr>
          <w:rFonts w:ascii="仿宋" w:eastAsia="仿宋" w:hAnsi="仿宋" w:cs="仿宋" w:hint="eastAsia"/>
          <w:sz w:val="28"/>
          <w:lang w:eastAsia="zh-CN"/>
        </w:rPr>
        <w:t>(二)、高纯超细氧化硅纤维市场分析预测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超细氧化硅纤维市场未来的增长趋势。这包括市场的整体规模、各细分领域的发展趋势等。高纯超细氧化硅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超细氧化硅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超细氧化硅纤维项目实施过程中需要充分考虑的因素。我们将对市场风险进行全面评估，包括但不限于政策法规风险、市场竞争风险、技术变革风险等。通过对潜在风险的深入分析，高纯超细氧化硅纤维项目可以制定相应的风险缓解策略，降低不确定性对高纯超细氧化硅纤维项目的影响。</w:t>
      </w:r>
    </w:p>
    <w:p>
      <w:pPr>
        <w:pStyle w:val="Heading1"/>
        <w:ind w:firstLine="560" w:firstLineChars="200"/>
        <w:rPr>
          <w:rFonts w:ascii="仿宋" w:eastAsia="仿宋" w:hAnsi="仿宋" w:cs="仿宋" w:hint="eastAsia"/>
          <w:sz w:val="28"/>
          <w:lang w:eastAsia="zh-CN"/>
        </w:rPr>
      </w:pPr>
      <w:bookmarkStart w:id="10" w:name="_Toc30675"/>
      <w:r>
        <w:rPr>
          <w:rFonts w:ascii="仿宋" w:eastAsia="仿宋" w:hAnsi="仿宋" w:cs="仿宋" w:hint="eastAsia"/>
          <w:sz w:val="28"/>
          <w:lang w:eastAsia="zh-CN"/>
        </w:rPr>
        <w:t>三、高纯超细氧化硅纤维项目绩效评估</w:t>
      </w:r>
      <w:bookmarkEnd w:id="10"/>
    </w:p>
    <w:p>
      <w:pPr>
        <w:pStyle w:val="Heading2"/>
        <w:rPr>
          <w:rFonts w:ascii="仿宋" w:eastAsia="仿宋" w:hAnsi="仿宋" w:cs="仿宋" w:hint="eastAsia"/>
          <w:lang w:eastAsia="zh-CN"/>
        </w:rPr>
      </w:pPr>
      <w:bookmarkStart w:id="11" w:name="_Toc2279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中，我们设计了一套全面的绩效评估指标，以确保高纯超细氧化硅纤维项目的可控和成功交付。这些指标跨足高纯超细氧化硅纤维项目目标、成本、进度和质量等多个维度，为我们提供了全面洞察高纯超细氧化硅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目标达成率是我们关注的首要指标。我们设定了明确的目标，并通过定期监测和评估，迅速发现并应对潜在的目标偏差。这为高纯超细氧化硅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成本绩效是另一个核心关注点。通过实际成本与预算成本的对比分析，我们深入了解成本差异的原因，及时调整资源分配，保持高纯超细氧化硅纤维项目在经济效益方面的合理水平。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进度作为关键的绩效指标之一，得到了精心的关注。我们制定了详细的高纯超细氧化硅纤维项目进度计划，并设立了进度符合度指标，确保实际进度与计划进度保持一致。这使我们能够快速发现和解决潜在的进度问题，保持高纯超细氧化硅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超细氧化硅纤维项目绩效的不可或缺的一环。我们引入了一系列的质量标准和客户满意度指标，以确保高纯超细氧化硅纤维项目交付的成果在质量上达到或超越预期水平。通过持续监测这些指标，我们努力提升高纯超细氧化硅纤维项目整体质量水平，为高纯超细氧化硅纤维项目的成功交付提供有力保障。通过这些科学且全面的绩效评估，我们能够更好地引导高纯超细氧化硅纤维项目的持续改进，确保高纯超细氧化硅纤维项目目标的顺利达成。</w:t>
      </w:r>
    </w:p>
    <w:p>
      <w:pPr>
        <w:pStyle w:val="Heading2"/>
        <w:ind w:firstLine="560" w:firstLineChars="200"/>
        <w:rPr>
          <w:rFonts w:ascii="仿宋" w:eastAsia="仿宋" w:hAnsi="仿宋" w:cs="仿宋" w:hint="eastAsia"/>
          <w:sz w:val="28"/>
          <w:lang w:eastAsia="zh-CN"/>
        </w:rPr>
      </w:pPr>
      <w:bookmarkStart w:id="12" w:name="_Toc1897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绩效评估是高纯超细氧化硅纤维项目中的关键环节，为确保高纯超细氧化硅纤维项目达到预期目标，我们采用了多层次、多维度的绩效评估方法。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超细氧化硅纤维项目的战略目标对齐，确保每个决策和行动都与高纯超细氧化硅纤维项目整体目标保持一致。团队会定期召开战略对齐会议，审视当前工作与高纯超细氧化硅纤维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超细氧化硅纤维项目进度、质量、成本和风险等方面。这些指标通过数据收集和分析，为高纯超细氧化硅纤维项目管理团队提供了客观的评估依据。例如，我们通过高纯超细氧化硅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超细氧化硅纤维项目内部，还考虑了高纯超细氧化硅纤维项目对外部环境的影响。我们定期进行干系人满意度调查，以了解各利益相关方对高纯超细氧化硅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这种多层次、多角度的绩效评估方法，使得我们能够全面了解高纯超细氧化硅纤维项目的运行状态，及时做出调整，确保高纯超细氧化硅纤维项目在不断变化的环境中保持稳健前行。</w:t>
      </w:r>
    </w:p>
    <w:p>
      <w:pPr>
        <w:pStyle w:val="Heading2"/>
        <w:ind w:firstLine="560" w:firstLineChars="200"/>
        <w:rPr>
          <w:rFonts w:ascii="仿宋" w:eastAsia="仿宋" w:hAnsi="仿宋" w:cs="仿宋" w:hint="eastAsia"/>
          <w:sz w:val="28"/>
          <w:lang w:eastAsia="zh-CN"/>
        </w:rPr>
      </w:pPr>
      <w:bookmarkStart w:id="13" w:name="_Toc1753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为了确保高纯超细氧化硅纤维项目的有效管理和不断优化，我们采用了精心设计的绩效评估周期。这个周期旨在实现灵活、实时和全面的评估，以适应高纯超细氧化硅纤维项目执行中的各种挑战。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超细氧化硅纤维项目的不同需求，分为短期、中期和长期。短期评估关注每个迭代或工作周期，以及时发现和解决当前任务中的问题。中期评估涵盖几个迭代，深入了解整体高纯超细氧化硅纤维项目的趋势和性能。长期评估则着眼于整个高纯超细氧化硅纤维项目阶段，确保高纯超细氧化硅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超细氧化硅纤维项目管理工具和协作平台，团队成员能够随时更新和分享高纯超细氧化硅纤维项目数据。这种实时性的反馈机制使我们能够及时察觉潜在问题，快速调整，保持高纯超细氧化硅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超细氧化硅纤维项目的决策制定密不可分。每个周期的高纯超细氧化硅纤维项目回顾会议成为集体总结经验、识别问题深层次原因并找到创新解决方案的平台。这种定期的反思与调整机制使高纯超细氧化硅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0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高纯超细氧化硅纤维项目的主要产品是XXXX，预计年产值为XXX万元。这一产品在市场中占据着重要的地位，其广泛的应用范围使得该高纯超细氧化硅纤维项目的市场前景非常广阔。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超细氧化硅纤维项目的xxx产品作为重要的原材料之一，将在多个领域发挥关键作用。其在建筑、交通、能源等方面的广泛应用将为整个产业链提供强大的支持，形成产业协同效应。高纯超细氧化硅纤维项目的年产值XXX万XXX万XXX万万元不仅反映了其在市场上的巨大潜力，更预示着它对国民经济的积极贡献。这种关联度高、涉及面广的产业关系，使得该高纯超细氧化硅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68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纯超细氧化硅纤维项目总征地面积为XXXX平方米，相当于约XX.XX亩，其中净用地面积为XXXX平方米，红线范围内相当于约XX.XX亩。这一用地规模充分考虑了高纯超细氧化硅纤维项目的建设需求，保障了高纯超细氧化硅纤维项目在合适的空间内得以充分发展。高纯超细氧化硅纤维项目规划的总建筑面积为XXXX平方米，其中主体工程建设占XXXX平方米，计容建筑面积达XXXX平方米。预计建筑工程的投资将达到XXXX万元，为高纯超细氧化硅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计划购置的设备共计XXXX台（套），设备购置费用为XXXX万元。这一设备购置计划充分考虑到高纯超细氧化硅纤维项目的生产需求和技术要求，确保了高纯超细氧化硅纤维项目在生产运营中具备先进的技术装备和高效的生产能力。设备的合理配置将为高纯超细氧化硅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计划总投资为XXXX万元，预计年实现营业收入为XXXX万元。这一产能规模的设定旨在确保高纯超细氧化硅纤维项目能够在投资与回报之间取得平衡，实现长期可持续的发展。高纯超细氧化硅纤维项目的总投资充分考虑到各个方面的需求，包括用地建设、设备购置等多个环节，以确保高纯超细氧化硅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956"/>
      <w:r>
        <w:rPr>
          <w:rFonts w:ascii="仿宋" w:eastAsia="仿宋" w:hAnsi="仿宋" w:cs="仿宋" w:hint="eastAsia"/>
          <w:sz w:val="28"/>
          <w:lang w:eastAsia="zh-CN"/>
        </w:rPr>
        <w:t>五、高纯超细氧化硅纤维项目建设背景及必要性分析</w:t>
      </w:r>
      <w:bookmarkEnd w:id="17"/>
    </w:p>
    <w:p>
      <w:pPr>
        <w:pStyle w:val="Heading2"/>
        <w:rPr>
          <w:rFonts w:ascii="仿宋" w:eastAsia="仿宋" w:hAnsi="仿宋" w:cs="仿宋" w:hint="eastAsia"/>
          <w:lang w:eastAsia="zh-CN"/>
        </w:rPr>
      </w:pPr>
      <w:bookmarkStart w:id="18" w:name="_Toc21884"/>
      <w:r>
        <w:rPr>
          <w:rFonts w:ascii="仿宋" w:eastAsia="仿宋" w:hAnsi="仿宋" w:cs="仿宋" w:hint="eastAsia"/>
          <w:lang w:eastAsia="zh-CN"/>
        </w:rPr>
        <w:t>(一)、高纯超细氧化硅纤维项目背景分析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超细氧化硅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超细氧化硅纤维项目在这个潮流中的定位。同时，我们将关注行业内涌现的新兴机遇，以便高纯超细氧化硅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超细氧化硅纤维项目提供了强大的发展动力。我们将聚焦于行业内最新的技术发展趋势，包括但不限于人工智能、大数据分析、物联网等领域。通过深度的技术研究，我们将确保高纯超细氧化硅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超细氧化硅纤维项目发展的源泉。我们将投入更多的精力对市场需求进行深入剖析，超越表面的需求，深入挖掘潜在的市场痛点和机遇。通过对市场需求的细致了解，高纯超细氧化硅纤维项目将更有针对性地设计解决方案，满足市场的多样化需求，从而更好地促进高纯超细氧化硅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超细氧化硅纤维项目战略至关重要。我们将对竞争态势进行更为深入的分析，包括但不限于市场份额、产品特点、客户满意度等多个维度。通过深度的竞争分析，高纯超细氧化硅纤维项目将能够更准确地把握市场脉搏，制定具有竞争力的高纯超细氧化硅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超细氧化硅纤维项目的发展具有直接的影响。我们将进行更为全面的法规和政策分析，了解行业发展中的潜在法律风险和合规挑战。通过充分了解和遵守相关法规，高纯超细氧化硅纤维项目将确保在法律框架内合法合规运营，为高纯超细氧化硅纤维项目的稳健发展提供有力支持。</w:t>
      </w:r>
    </w:p>
    <w:p>
      <w:pPr>
        <w:pStyle w:val="Heading2"/>
        <w:ind w:firstLine="560" w:firstLineChars="200"/>
        <w:rPr>
          <w:rFonts w:ascii="仿宋" w:eastAsia="仿宋" w:hAnsi="仿宋" w:cs="仿宋" w:hint="eastAsia"/>
          <w:sz w:val="28"/>
          <w:lang w:eastAsia="zh-CN"/>
        </w:rPr>
      </w:pPr>
      <w:bookmarkStart w:id="19" w:name="_Toc14104"/>
      <w:r>
        <w:rPr>
          <w:rFonts w:ascii="仿宋" w:eastAsia="仿宋" w:hAnsi="仿宋" w:cs="仿宋" w:hint="eastAsia"/>
          <w:sz w:val="28"/>
          <w:lang w:eastAsia="zh-CN"/>
        </w:rPr>
        <w:t>(二)、高纯超细氧化硅纤维项目建设必要性分析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建设的迫切性源于对行业发展趋势的深刻洞察。我们正处于一个行业变革的时代，科技创新、数字化转型成为企业发展的关键动力。高纯超细氧化硅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建设不仅仅是为了跟上潮流，更是为了通过技术创新推动企业的持续发展。通过引入先进的技术和解决方案，高纯超细氧化硅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超细氧化硅纤维项目的建设成为必然选择，通过提高产品质量、拓展服务领域，从而在竞争中获得更多的机会。高纯超细氧化硅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超细氧化硅纤维项目建设的必要性体现在对客户需求更精准的满足。通过高纯超细氧化硅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建设的背后是对企业持续创新的追求。只有通过不断创新，企业才能在竞争中立于不败之地。高纯超细氧化硅纤维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https://d.book118.com/858130103052006045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13B30"/>
    <w:rsid w:val="57A13B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010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2024-03-02T19:41:00Z</dcterms:created>
  <dcterms:modified xsi:type="dcterms:W3CDTF">2024-03-02T19:42:07Z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114D375A24A042C5B4BF6190AD65ECE1_11</vt:lpwstr>
  </property>
  <property fmtid="{D5CDD505-2E9C-101B-9397-08002B2CF9AE}" pid="3" name="KSOProductBuildVer">
    <vt:lpwstr>2052-12.1.0.16388</vt:lpwstr>
  </property>
</Properties>
</file>