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抗狂犬病血清项目规划设计方案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644" w:history="1">
        <w:r>
          <w:rPr>
            <w:rFonts w:ascii="仿宋" w:eastAsia="仿宋" w:hAnsi="仿宋" w:cs="仿宋" w:hint="eastAsia"/>
            <w:lang w:eastAsia="zh-CN"/>
          </w:rPr>
          <w:t>前言</w:t>
        </w:r>
        <w:r>
          <w:tab/>
        </w:r>
        <w:r>
          <w:fldChar w:fldCharType="begin"/>
        </w:r>
        <w:r>
          <w:instrText xml:space="preserve"> PAGEREF _Toc12644 \h </w:instrText>
        </w:r>
        <w:r>
          <w:fldChar w:fldCharType="separate"/>
        </w:r>
        <w:r>
          <w:t>3</w:t>
        </w:r>
        <w:r>
          <w:fldChar w:fldCharType="end"/>
        </w:r>
      </w:hyperlink>
    </w:p>
    <w:p>
      <w:pPr>
        <w:pStyle w:val="TOC1"/>
        <w:tabs>
          <w:tab w:val="right" w:leader="dot" w:pos="8306"/>
        </w:tabs>
      </w:pPr>
      <w:hyperlink w:anchor="_Toc2439" w:history="1">
        <w:r>
          <w:rPr>
            <w:rFonts w:ascii="仿宋" w:eastAsia="仿宋" w:hAnsi="仿宋" w:cs="仿宋" w:hint="eastAsia"/>
            <w:lang w:eastAsia="zh-CN"/>
          </w:rPr>
          <w:t>一、市场分析、调研</w:t>
        </w:r>
        <w:r>
          <w:tab/>
        </w:r>
        <w:r>
          <w:fldChar w:fldCharType="begin"/>
        </w:r>
        <w:r>
          <w:instrText xml:space="preserve"> PAGEREF _Toc2439 \h </w:instrText>
        </w:r>
        <w:r>
          <w:fldChar w:fldCharType="separate"/>
        </w:r>
        <w:r>
          <w:t>3</w:t>
        </w:r>
        <w:r>
          <w:fldChar w:fldCharType="end"/>
        </w:r>
      </w:hyperlink>
    </w:p>
    <w:p>
      <w:pPr>
        <w:pStyle w:val="TOC2"/>
        <w:tabs>
          <w:tab w:val="right" w:leader="dot" w:pos="8306"/>
        </w:tabs>
      </w:pPr>
      <w:hyperlink w:anchor="_Toc8202" w:history="1">
        <w:r>
          <w:rPr>
            <w:rFonts w:ascii="仿宋" w:eastAsia="仿宋" w:hAnsi="仿宋" w:cs="仿宋" w:hint="eastAsia"/>
            <w:lang w:eastAsia="zh-CN"/>
          </w:rPr>
          <w:t>(一)、抗狂犬病血清行业分析</w:t>
        </w:r>
        <w:r>
          <w:tab/>
        </w:r>
        <w:r>
          <w:fldChar w:fldCharType="begin"/>
        </w:r>
        <w:r>
          <w:instrText xml:space="preserve"> PAGEREF _Toc8202 \h </w:instrText>
        </w:r>
        <w:r>
          <w:fldChar w:fldCharType="separate"/>
        </w:r>
        <w:r>
          <w:t>3</w:t>
        </w:r>
        <w:r>
          <w:fldChar w:fldCharType="end"/>
        </w:r>
      </w:hyperlink>
    </w:p>
    <w:p>
      <w:pPr>
        <w:pStyle w:val="TOC2"/>
        <w:tabs>
          <w:tab w:val="right" w:leader="dot" w:pos="8306"/>
        </w:tabs>
      </w:pPr>
      <w:hyperlink w:anchor="_Toc20265" w:history="1">
        <w:r>
          <w:rPr>
            <w:rFonts w:ascii="仿宋" w:eastAsia="仿宋" w:hAnsi="仿宋" w:cs="仿宋" w:hint="eastAsia"/>
            <w:lang w:eastAsia="zh-CN"/>
          </w:rPr>
          <w:t>(二)、抗狂犬病血清市场分析预测</w:t>
        </w:r>
        <w:r>
          <w:tab/>
        </w:r>
        <w:r>
          <w:fldChar w:fldCharType="begin"/>
        </w:r>
        <w:r>
          <w:instrText xml:space="preserve"> PAGEREF _Toc20265 \h </w:instrText>
        </w:r>
        <w:r>
          <w:fldChar w:fldCharType="separate"/>
        </w:r>
        <w:r>
          <w:t>4</w:t>
        </w:r>
        <w:r>
          <w:fldChar w:fldCharType="end"/>
        </w:r>
      </w:hyperlink>
    </w:p>
    <w:p>
      <w:pPr>
        <w:pStyle w:val="TOC1"/>
        <w:tabs>
          <w:tab w:val="right" w:leader="dot" w:pos="8306"/>
        </w:tabs>
      </w:pPr>
      <w:hyperlink w:anchor="_Toc15235" w:history="1">
        <w:r>
          <w:rPr>
            <w:rFonts w:ascii="仿宋" w:eastAsia="仿宋" w:hAnsi="仿宋" w:cs="仿宋" w:hint="eastAsia"/>
            <w:lang w:eastAsia="zh-CN"/>
          </w:rPr>
          <w:t>二、抗狂犬病血清项目绩效评估</w:t>
        </w:r>
        <w:r>
          <w:tab/>
        </w:r>
        <w:r>
          <w:fldChar w:fldCharType="begin"/>
        </w:r>
        <w:r>
          <w:instrText xml:space="preserve"> PAGEREF _Toc15235 \h </w:instrText>
        </w:r>
        <w:r>
          <w:fldChar w:fldCharType="separate"/>
        </w:r>
        <w:r>
          <w:t>5</w:t>
        </w:r>
        <w:r>
          <w:fldChar w:fldCharType="end"/>
        </w:r>
      </w:hyperlink>
    </w:p>
    <w:p>
      <w:pPr>
        <w:pStyle w:val="TOC2"/>
        <w:tabs>
          <w:tab w:val="right" w:leader="dot" w:pos="8306"/>
        </w:tabs>
      </w:pPr>
      <w:hyperlink w:anchor="_Toc21571" w:history="1">
        <w:r>
          <w:rPr>
            <w:rFonts w:ascii="仿宋" w:eastAsia="仿宋" w:hAnsi="仿宋" w:cs="仿宋" w:hint="eastAsia"/>
            <w:lang w:eastAsia="zh-CN"/>
          </w:rPr>
          <w:t>(一)、绩效评估指标</w:t>
        </w:r>
        <w:r>
          <w:tab/>
        </w:r>
        <w:r>
          <w:fldChar w:fldCharType="begin"/>
        </w:r>
        <w:r>
          <w:instrText xml:space="preserve"> PAGEREF _Toc21571 \h </w:instrText>
        </w:r>
        <w:r>
          <w:fldChar w:fldCharType="separate"/>
        </w:r>
        <w:r>
          <w:t>5</w:t>
        </w:r>
        <w:r>
          <w:fldChar w:fldCharType="end"/>
        </w:r>
      </w:hyperlink>
    </w:p>
    <w:p>
      <w:pPr>
        <w:pStyle w:val="TOC2"/>
        <w:tabs>
          <w:tab w:val="right" w:leader="dot" w:pos="8306"/>
        </w:tabs>
      </w:pPr>
      <w:hyperlink w:anchor="_Toc20426" w:history="1">
        <w:r>
          <w:rPr>
            <w:rFonts w:ascii="仿宋" w:eastAsia="仿宋" w:hAnsi="仿宋" w:cs="仿宋" w:hint="eastAsia"/>
            <w:lang w:eastAsia="zh-CN"/>
          </w:rPr>
          <w:t>(二)、绩效评估方法</w:t>
        </w:r>
        <w:r>
          <w:tab/>
        </w:r>
        <w:r>
          <w:fldChar w:fldCharType="begin"/>
        </w:r>
        <w:r>
          <w:instrText xml:space="preserve"> PAGEREF _Toc20426 \h </w:instrText>
        </w:r>
        <w:r>
          <w:fldChar w:fldCharType="separate"/>
        </w:r>
        <w:r>
          <w:t>6</w:t>
        </w:r>
        <w:r>
          <w:fldChar w:fldCharType="end"/>
        </w:r>
      </w:hyperlink>
    </w:p>
    <w:p>
      <w:pPr>
        <w:pStyle w:val="TOC2"/>
        <w:tabs>
          <w:tab w:val="right" w:leader="dot" w:pos="8306"/>
        </w:tabs>
      </w:pPr>
      <w:hyperlink w:anchor="_Toc11859" w:history="1">
        <w:r>
          <w:rPr>
            <w:rFonts w:ascii="仿宋" w:eastAsia="仿宋" w:hAnsi="仿宋" w:cs="仿宋" w:hint="eastAsia"/>
            <w:lang w:eastAsia="zh-CN"/>
          </w:rPr>
          <w:t>(三)、绩效评估周期</w:t>
        </w:r>
        <w:r>
          <w:tab/>
        </w:r>
        <w:r>
          <w:fldChar w:fldCharType="begin"/>
        </w:r>
        <w:r>
          <w:instrText xml:space="preserve"> PAGEREF _Toc11859 \h </w:instrText>
        </w:r>
        <w:r>
          <w:fldChar w:fldCharType="separate"/>
        </w:r>
        <w:r>
          <w:t>7</w:t>
        </w:r>
        <w:r>
          <w:fldChar w:fldCharType="end"/>
        </w:r>
      </w:hyperlink>
    </w:p>
    <w:p>
      <w:pPr>
        <w:pStyle w:val="TOC1"/>
        <w:tabs>
          <w:tab w:val="right" w:leader="dot" w:pos="8306"/>
        </w:tabs>
      </w:pPr>
      <w:hyperlink w:anchor="_Toc30732" w:history="1">
        <w:r>
          <w:rPr>
            <w:rFonts w:ascii="仿宋" w:eastAsia="仿宋" w:hAnsi="仿宋" w:cs="仿宋" w:hint="eastAsia"/>
            <w:lang w:eastAsia="zh-CN"/>
          </w:rPr>
          <w:t>三、抗狂犬病血清项目建设背景及必要性分析</w:t>
        </w:r>
        <w:r>
          <w:tab/>
        </w:r>
        <w:r>
          <w:fldChar w:fldCharType="begin"/>
        </w:r>
        <w:r>
          <w:instrText xml:space="preserve"> PAGEREF _Toc30732 \h </w:instrText>
        </w:r>
        <w:r>
          <w:fldChar w:fldCharType="separate"/>
        </w:r>
        <w:r>
          <w:t>8</w:t>
        </w:r>
        <w:r>
          <w:fldChar w:fldCharType="end"/>
        </w:r>
      </w:hyperlink>
    </w:p>
    <w:p>
      <w:pPr>
        <w:pStyle w:val="TOC2"/>
        <w:tabs>
          <w:tab w:val="right" w:leader="dot" w:pos="8306"/>
        </w:tabs>
      </w:pPr>
      <w:hyperlink w:anchor="_Toc8404" w:history="1">
        <w:r>
          <w:rPr>
            <w:rFonts w:ascii="仿宋" w:eastAsia="仿宋" w:hAnsi="仿宋" w:cs="仿宋" w:hint="eastAsia"/>
            <w:lang w:eastAsia="zh-CN"/>
          </w:rPr>
          <w:t>(一)、抗狂犬病血清项目背景分析</w:t>
        </w:r>
        <w:r>
          <w:tab/>
        </w:r>
        <w:r>
          <w:fldChar w:fldCharType="begin"/>
        </w:r>
        <w:r>
          <w:instrText xml:space="preserve"> PAGEREF _Toc8404 \h </w:instrText>
        </w:r>
        <w:r>
          <w:fldChar w:fldCharType="separate"/>
        </w:r>
        <w:r>
          <w:t>8</w:t>
        </w:r>
        <w:r>
          <w:fldChar w:fldCharType="end"/>
        </w:r>
      </w:hyperlink>
    </w:p>
    <w:p>
      <w:pPr>
        <w:pStyle w:val="TOC2"/>
        <w:tabs>
          <w:tab w:val="right" w:leader="dot" w:pos="8306"/>
        </w:tabs>
      </w:pPr>
      <w:hyperlink w:anchor="_Toc13013" w:history="1">
        <w:r>
          <w:rPr>
            <w:rFonts w:ascii="仿宋" w:eastAsia="仿宋" w:hAnsi="仿宋" w:cs="仿宋" w:hint="eastAsia"/>
            <w:lang w:eastAsia="zh-CN"/>
          </w:rPr>
          <w:t>(二)、抗狂犬病血清项目建设必要性分析</w:t>
        </w:r>
        <w:r>
          <w:tab/>
        </w:r>
        <w:r>
          <w:fldChar w:fldCharType="begin"/>
        </w:r>
        <w:r>
          <w:instrText xml:space="preserve"> PAGEREF _Toc13013 \h </w:instrText>
        </w:r>
        <w:r>
          <w:fldChar w:fldCharType="separate"/>
        </w:r>
        <w:r>
          <w:t>9</w:t>
        </w:r>
        <w:r>
          <w:fldChar w:fldCharType="end"/>
        </w:r>
      </w:hyperlink>
    </w:p>
    <w:p>
      <w:pPr>
        <w:pStyle w:val="TOC1"/>
        <w:tabs>
          <w:tab w:val="right" w:leader="dot" w:pos="8306"/>
        </w:tabs>
      </w:pPr>
      <w:hyperlink w:anchor="_Toc15668" w:history="1">
        <w:r>
          <w:rPr>
            <w:rFonts w:ascii="仿宋" w:eastAsia="仿宋" w:hAnsi="仿宋" w:cs="仿宋" w:hint="eastAsia"/>
            <w:lang w:eastAsia="zh-CN"/>
          </w:rPr>
          <w:t>四、抗狂犬病血清项目建设单位说明</w:t>
        </w:r>
        <w:r>
          <w:tab/>
        </w:r>
        <w:r>
          <w:fldChar w:fldCharType="begin"/>
        </w:r>
        <w:r>
          <w:instrText xml:space="preserve"> PAGEREF _Toc15668 \h </w:instrText>
        </w:r>
        <w:r>
          <w:fldChar w:fldCharType="separate"/>
        </w:r>
        <w:r>
          <w:t>11</w:t>
        </w:r>
        <w:r>
          <w:fldChar w:fldCharType="end"/>
        </w:r>
      </w:hyperlink>
    </w:p>
    <w:p>
      <w:pPr>
        <w:pStyle w:val="TOC2"/>
        <w:tabs>
          <w:tab w:val="right" w:leader="dot" w:pos="8306"/>
        </w:tabs>
      </w:pPr>
      <w:hyperlink w:anchor="_Toc27814" w:history="1">
        <w:r>
          <w:rPr>
            <w:rFonts w:ascii="仿宋" w:eastAsia="仿宋" w:hAnsi="仿宋" w:cs="仿宋" w:hint="eastAsia"/>
            <w:lang w:eastAsia="zh-CN"/>
          </w:rPr>
          <w:t>(一)、抗狂犬病血清项目承办单位基本情况</w:t>
        </w:r>
        <w:r>
          <w:tab/>
        </w:r>
        <w:r>
          <w:fldChar w:fldCharType="begin"/>
        </w:r>
        <w:r>
          <w:instrText xml:space="preserve"> PAGEREF _Toc27814 \h </w:instrText>
        </w:r>
        <w:r>
          <w:fldChar w:fldCharType="separate"/>
        </w:r>
        <w:r>
          <w:t>11</w:t>
        </w:r>
        <w:r>
          <w:fldChar w:fldCharType="end"/>
        </w:r>
      </w:hyperlink>
    </w:p>
    <w:p>
      <w:pPr>
        <w:pStyle w:val="TOC2"/>
        <w:tabs>
          <w:tab w:val="right" w:leader="dot" w:pos="8306"/>
        </w:tabs>
      </w:pPr>
      <w:hyperlink w:anchor="_Toc912" w:history="1">
        <w:r>
          <w:rPr>
            <w:rFonts w:ascii="仿宋" w:eastAsia="仿宋" w:hAnsi="仿宋" w:cs="仿宋" w:hint="eastAsia"/>
            <w:lang w:eastAsia="zh-CN"/>
          </w:rPr>
          <w:t>(二)、公司经济效益分析</w:t>
        </w:r>
        <w:r>
          <w:tab/>
        </w:r>
        <w:r>
          <w:fldChar w:fldCharType="begin"/>
        </w:r>
        <w:r>
          <w:instrText xml:space="preserve"> PAGEREF _Toc912 \h </w:instrText>
        </w:r>
        <w:r>
          <w:fldChar w:fldCharType="separate"/>
        </w:r>
        <w:r>
          <w:t>11</w:t>
        </w:r>
        <w:r>
          <w:fldChar w:fldCharType="end"/>
        </w:r>
      </w:hyperlink>
    </w:p>
    <w:p>
      <w:pPr>
        <w:pStyle w:val="TOC1"/>
        <w:tabs>
          <w:tab w:val="right" w:leader="dot" w:pos="8306"/>
        </w:tabs>
      </w:pPr>
      <w:hyperlink w:anchor="_Toc23613" w:history="1">
        <w:r>
          <w:rPr>
            <w:rFonts w:ascii="仿宋" w:eastAsia="仿宋" w:hAnsi="仿宋" w:cs="仿宋" w:hint="eastAsia"/>
            <w:lang w:eastAsia="zh-CN"/>
          </w:rPr>
          <w:t>五、抗狂犬病血清项目文档管理</w:t>
        </w:r>
        <w:r>
          <w:tab/>
        </w:r>
        <w:r>
          <w:fldChar w:fldCharType="begin"/>
        </w:r>
        <w:r>
          <w:instrText xml:space="preserve"> PAGEREF _Toc23613 \h </w:instrText>
        </w:r>
        <w:r>
          <w:fldChar w:fldCharType="separate"/>
        </w:r>
        <w:r>
          <w:t>12</w:t>
        </w:r>
        <w:r>
          <w:fldChar w:fldCharType="end"/>
        </w:r>
      </w:hyperlink>
    </w:p>
    <w:p>
      <w:pPr>
        <w:pStyle w:val="TOC2"/>
        <w:tabs>
          <w:tab w:val="right" w:leader="dot" w:pos="8306"/>
        </w:tabs>
      </w:pPr>
      <w:hyperlink w:anchor="_Toc4709" w:history="1">
        <w:r>
          <w:rPr>
            <w:rFonts w:ascii="仿宋" w:eastAsia="仿宋" w:hAnsi="仿宋" w:cs="仿宋" w:hint="eastAsia"/>
            <w:lang w:eastAsia="zh-CN"/>
          </w:rPr>
          <w:t>(一)、文档编制与审查</w:t>
        </w:r>
        <w:r>
          <w:tab/>
        </w:r>
        <w:r>
          <w:fldChar w:fldCharType="begin"/>
        </w:r>
        <w:r>
          <w:instrText xml:space="preserve"> PAGEREF _Toc4709 \h </w:instrText>
        </w:r>
        <w:r>
          <w:fldChar w:fldCharType="separate"/>
        </w:r>
        <w:r>
          <w:t>12</w:t>
        </w:r>
        <w:r>
          <w:fldChar w:fldCharType="end"/>
        </w:r>
      </w:hyperlink>
    </w:p>
    <w:p>
      <w:pPr>
        <w:pStyle w:val="TOC2"/>
        <w:tabs>
          <w:tab w:val="right" w:leader="dot" w:pos="8306"/>
        </w:tabs>
      </w:pPr>
      <w:hyperlink w:anchor="_Toc9746" w:history="1">
        <w:r>
          <w:rPr>
            <w:rFonts w:ascii="仿宋" w:eastAsia="仿宋" w:hAnsi="仿宋" w:cs="仿宋" w:hint="eastAsia"/>
            <w:lang w:eastAsia="zh-CN"/>
          </w:rPr>
          <w:t>(二)、文档发布与分发</w:t>
        </w:r>
        <w:r>
          <w:tab/>
        </w:r>
        <w:r>
          <w:fldChar w:fldCharType="begin"/>
        </w:r>
        <w:r>
          <w:instrText xml:space="preserve"> PAGEREF _Toc9746 \h </w:instrText>
        </w:r>
        <w:r>
          <w:fldChar w:fldCharType="separate"/>
        </w:r>
        <w:r>
          <w:t>14</w:t>
        </w:r>
        <w:r>
          <w:fldChar w:fldCharType="end"/>
        </w:r>
      </w:hyperlink>
    </w:p>
    <w:p>
      <w:pPr>
        <w:pStyle w:val="TOC2"/>
        <w:tabs>
          <w:tab w:val="right" w:leader="dot" w:pos="8306"/>
        </w:tabs>
      </w:pPr>
      <w:hyperlink w:anchor="_Toc9353" w:history="1">
        <w:r>
          <w:rPr>
            <w:rFonts w:ascii="仿宋" w:eastAsia="仿宋" w:hAnsi="仿宋" w:cs="仿宋" w:hint="eastAsia"/>
            <w:lang w:eastAsia="zh-CN"/>
          </w:rPr>
          <w:t>(三)、文档存档与归档</w:t>
        </w:r>
        <w:r>
          <w:tab/>
        </w:r>
        <w:r>
          <w:fldChar w:fldCharType="begin"/>
        </w:r>
        <w:r>
          <w:instrText xml:space="preserve"> PAGEREF _Toc9353 \h </w:instrText>
        </w:r>
        <w:r>
          <w:fldChar w:fldCharType="separate"/>
        </w:r>
        <w:r>
          <w:t>15</w:t>
        </w:r>
        <w:r>
          <w:fldChar w:fldCharType="end"/>
        </w:r>
      </w:hyperlink>
    </w:p>
    <w:p>
      <w:pPr>
        <w:pStyle w:val="TOC1"/>
        <w:tabs>
          <w:tab w:val="right" w:leader="dot" w:pos="8306"/>
        </w:tabs>
      </w:pPr>
      <w:hyperlink w:anchor="_Toc10460" w:history="1">
        <w:r>
          <w:rPr>
            <w:rFonts w:ascii="仿宋" w:eastAsia="仿宋" w:hAnsi="仿宋" w:cs="仿宋" w:hint="eastAsia"/>
            <w:lang w:eastAsia="zh-CN"/>
          </w:rPr>
          <w:t>六、工艺说明</w:t>
        </w:r>
        <w:r>
          <w:tab/>
        </w:r>
        <w:r>
          <w:fldChar w:fldCharType="begin"/>
        </w:r>
        <w:r>
          <w:instrText xml:space="preserve"> PAGEREF _Toc10460 \h </w:instrText>
        </w:r>
        <w:r>
          <w:fldChar w:fldCharType="separate"/>
        </w:r>
        <w:r>
          <w:t>16</w:t>
        </w:r>
        <w:r>
          <w:fldChar w:fldCharType="end"/>
        </w:r>
      </w:hyperlink>
    </w:p>
    <w:p>
      <w:pPr>
        <w:pStyle w:val="TOC2"/>
        <w:tabs>
          <w:tab w:val="right" w:leader="dot" w:pos="8306"/>
        </w:tabs>
      </w:pPr>
      <w:hyperlink w:anchor="_Toc22570" w:history="1">
        <w:r>
          <w:rPr>
            <w:rFonts w:ascii="仿宋" w:eastAsia="仿宋" w:hAnsi="仿宋" w:cs="仿宋" w:hint="eastAsia"/>
            <w:lang w:eastAsia="zh-CN"/>
          </w:rPr>
          <w:t>(一)、技术管理特点</w:t>
        </w:r>
        <w:r>
          <w:tab/>
        </w:r>
        <w:r>
          <w:fldChar w:fldCharType="begin"/>
        </w:r>
        <w:r>
          <w:instrText xml:space="preserve"> PAGEREF _Toc22570 \h </w:instrText>
        </w:r>
        <w:r>
          <w:fldChar w:fldCharType="separate"/>
        </w:r>
        <w:r>
          <w:t>16</w:t>
        </w:r>
        <w:r>
          <w:fldChar w:fldCharType="end"/>
        </w:r>
      </w:hyperlink>
    </w:p>
    <w:p>
      <w:pPr>
        <w:pStyle w:val="TOC2"/>
        <w:tabs>
          <w:tab w:val="right" w:leader="dot" w:pos="8306"/>
        </w:tabs>
      </w:pPr>
      <w:hyperlink w:anchor="_Toc8985" w:history="1">
        <w:r>
          <w:rPr>
            <w:rFonts w:ascii="仿宋" w:eastAsia="仿宋" w:hAnsi="仿宋" w:cs="仿宋" w:hint="eastAsia"/>
            <w:lang w:eastAsia="zh-CN"/>
          </w:rPr>
          <w:t>(二)、抗狂犬病血清项目工艺技术设计方案</w:t>
        </w:r>
        <w:r>
          <w:tab/>
        </w:r>
        <w:r>
          <w:fldChar w:fldCharType="begin"/>
        </w:r>
        <w:r>
          <w:instrText xml:space="preserve"> PAGEREF _Toc8985 \h </w:instrText>
        </w:r>
        <w:r>
          <w:fldChar w:fldCharType="separate"/>
        </w:r>
        <w:r>
          <w:t>17</w:t>
        </w:r>
        <w:r>
          <w:fldChar w:fldCharType="end"/>
        </w:r>
      </w:hyperlink>
    </w:p>
    <w:p>
      <w:pPr>
        <w:pStyle w:val="TOC2"/>
        <w:tabs>
          <w:tab w:val="right" w:leader="dot" w:pos="8306"/>
        </w:tabs>
      </w:pPr>
      <w:hyperlink w:anchor="_Toc20146" w:history="1">
        <w:r>
          <w:rPr>
            <w:rFonts w:ascii="仿宋" w:eastAsia="仿宋" w:hAnsi="仿宋" w:cs="仿宋" w:hint="eastAsia"/>
            <w:lang w:eastAsia="zh-CN"/>
          </w:rPr>
          <w:t>(三)、设备选型方案</w:t>
        </w:r>
        <w:r>
          <w:tab/>
        </w:r>
        <w:r>
          <w:fldChar w:fldCharType="begin"/>
        </w:r>
        <w:r>
          <w:instrText xml:space="preserve"> PAGEREF _Toc20146 \h </w:instrText>
        </w:r>
        <w:r>
          <w:fldChar w:fldCharType="separate"/>
        </w:r>
        <w:r>
          <w:t>18</w:t>
        </w:r>
        <w:r>
          <w:fldChar w:fldCharType="end"/>
        </w:r>
      </w:hyperlink>
    </w:p>
    <w:p>
      <w:pPr>
        <w:pStyle w:val="TOC1"/>
        <w:tabs>
          <w:tab w:val="right" w:leader="dot" w:pos="8306"/>
        </w:tabs>
      </w:pPr>
      <w:hyperlink w:anchor="_Toc8681" w:history="1">
        <w:r>
          <w:rPr>
            <w:rFonts w:ascii="仿宋" w:eastAsia="仿宋" w:hAnsi="仿宋" w:cs="仿宋" w:hint="eastAsia"/>
            <w:lang w:eastAsia="zh-CN"/>
          </w:rPr>
          <w:t>七、抗狂犬病血清项目人力资源培养与发展</w:t>
        </w:r>
        <w:r>
          <w:tab/>
        </w:r>
        <w:r>
          <w:fldChar w:fldCharType="begin"/>
        </w:r>
        <w:r>
          <w:instrText xml:space="preserve"> PAGEREF _Toc8681 \h </w:instrText>
        </w:r>
        <w:r>
          <w:fldChar w:fldCharType="separate"/>
        </w:r>
        <w:r>
          <w:t>20</w:t>
        </w:r>
        <w:r>
          <w:fldChar w:fldCharType="end"/>
        </w:r>
      </w:hyperlink>
    </w:p>
    <w:p>
      <w:pPr>
        <w:pStyle w:val="TOC2"/>
        <w:tabs>
          <w:tab w:val="right" w:leader="dot" w:pos="8306"/>
        </w:tabs>
      </w:pPr>
      <w:hyperlink w:anchor="_Toc29872" w:history="1">
        <w:r>
          <w:rPr>
            <w:rFonts w:ascii="仿宋" w:eastAsia="仿宋" w:hAnsi="仿宋" w:cs="仿宋" w:hint="eastAsia"/>
            <w:lang w:eastAsia="zh-CN"/>
          </w:rPr>
          <w:t>(一)、人才需求与规划</w:t>
        </w:r>
        <w:r>
          <w:tab/>
        </w:r>
        <w:r>
          <w:fldChar w:fldCharType="begin"/>
        </w:r>
        <w:r>
          <w:instrText xml:space="preserve"> PAGEREF _Toc29872 \h </w:instrText>
        </w:r>
        <w:r>
          <w:fldChar w:fldCharType="separate"/>
        </w:r>
        <w:r>
          <w:t>20</w:t>
        </w:r>
        <w:r>
          <w:fldChar w:fldCharType="end"/>
        </w:r>
      </w:hyperlink>
    </w:p>
    <w:p>
      <w:pPr>
        <w:pStyle w:val="TOC2"/>
        <w:tabs>
          <w:tab w:val="right" w:leader="dot" w:pos="8306"/>
        </w:tabs>
      </w:pPr>
      <w:hyperlink w:anchor="_Toc27587" w:history="1">
        <w:r>
          <w:rPr>
            <w:rFonts w:ascii="仿宋" w:eastAsia="仿宋" w:hAnsi="仿宋" w:cs="仿宋" w:hint="eastAsia"/>
            <w:lang w:eastAsia="zh-CN"/>
          </w:rPr>
          <w:t>(二)、培训与发展计划</w:t>
        </w:r>
        <w:r>
          <w:tab/>
        </w:r>
        <w:r>
          <w:fldChar w:fldCharType="begin"/>
        </w:r>
        <w:r>
          <w:instrText xml:space="preserve"> PAGEREF _Toc27587 \h </w:instrText>
        </w:r>
        <w:r>
          <w:fldChar w:fldCharType="separate"/>
        </w:r>
        <w:r>
          <w:t>20</w:t>
        </w:r>
        <w:r>
          <w:fldChar w:fldCharType="end"/>
        </w:r>
      </w:hyperlink>
    </w:p>
    <w:p>
      <w:pPr>
        <w:pStyle w:val="TOC1"/>
        <w:tabs>
          <w:tab w:val="right" w:leader="dot" w:pos="8306"/>
        </w:tabs>
      </w:pPr>
      <w:hyperlink w:anchor="_Toc31299" w:history="1">
        <w:r>
          <w:rPr>
            <w:rFonts w:ascii="仿宋" w:eastAsia="仿宋" w:hAnsi="仿宋" w:cs="仿宋" w:hint="eastAsia"/>
            <w:lang w:eastAsia="zh-CN"/>
          </w:rPr>
          <w:t>八、抗狂犬病血清项目创新与研发</w:t>
        </w:r>
        <w:r>
          <w:tab/>
        </w:r>
        <w:r>
          <w:fldChar w:fldCharType="begin"/>
        </w:r>
        <w:r>
          <w:instrText xml:space="preserve"> PAGEREF _Toc31299 \h </w:instrText>
        </w:r>
        <w:r>
          <w:fldChar w:fldCharType="separate"/>
        </w:r>
        <w:r>
          <w:t>21</w:t>
        </w:r>
        <w:r>
          <w:fldChar w:fldCharType="end"/>
        </w:r>
      </w:hyperlink>
    </w:p>
    <w:p>
      <w:pPr>
        <w:pStyle w:val="TOC2"/>
        <w:tabs>
          <w:tab w:val="right" w:leader="dot" w:pos="8306"/>
        </w:tabs>
      </w:pPr>
      <w:hyperlink w:anchor="_Toc28106" w:history="1">
        <w:r>
          <w:rPr>
            <w:rFonts w:ascii="仿宋" w:eastAsia="仿宋" w:hAnsi="仿宋" w:cs="仿宋" w:hint="eastAsia"/>
            <w:lang w:eastAsia="zh-CN"/>
          </w:rPr>
          <w:t>(一)、创新策略与方向</w:t>
        </w:r>
        <w:r>
          <w:tab/>
        </w:r>
        <w:r>
          <w:fldChar w:fldCharType="begin"/>
        </w:r>
        <w:r>
          <w:instrText xml:space="preserve"> PAGEREF _Toc28106 \h </w:instrText>
        </w:r>
        <w:r>
          <w:fldChar w:fldCharType="separate"/>
        </w:r>
        <w:r>
          <w:t>21</w:t>
        </w:r>
        <w:r>
          <w:fldChar w:fldCharType="end"/>
        </w:r>
      </w:hyperlink>
    </w:p>
    <w:p>
      <w:pPr>
        <w:pStyle w:val="TOC2"/>
        <w:tabs>
          <w:tab w:val="right" w:leader="dot" w:pos="8306"/>
        </w:tabs>
      </w:pPr>
      <w:hyperlink w:anchor="_Toc1939" w:history="1">
        <w:r>
          <w:rPr>
            <w:rFonts w:ascii="仿宋" w:eastAsia="仿宋" w:hAnsi="仿宋" w:cs="仿宋" w:hint="eastAsia"/>
            <w:lang w:eastAsia="zh-CN"/>
          </w:rPr>
          <w:t>(二)、研发规划与投入</w:t>
        </w:r>
        <w:r>
          <w:tab/>
        </w:r>
        <w:r>
          <w:fldChar w:fldCharType="begin"/>
        </w:r>
        <w:r>
          <w:instrText xml:space="preserve"> PAGEREF _Toc1939 \h </w:instrText>
        </w:r>
        <w:r>
          <w:fldChar w:fldCharType="separate"/>
        </w:r>
        <w:r>
          <w:t>22</w:t>
        </w:r>
        <w:r>
          <w:fldChar w:fldCharType="end"/>
        </w:r>
      </w:hyperlink>
    </w:p>
    <w:p>
      <w:pPr>
        <w:pStyle w:val="TOC1"/>
        <w:tabs>
          <w:tab w:val="right" w:leader="dot" w:pos="8306"/>
        </w:tabs>
      </w:pPr>
      <w:hyperlink w:anchor="_Toc10442" w:history="1">
        <w:r>
          <w:rPr>
            <w:rFonts w:ascii="仿宋" w:eastAsia="仿宋" w:hAnsi="仿宋" w:cs="仿宋" w:hint="eastAsia"/>
            <w:lang w:eastAsia="zh-CN"/>
          </w:rPr>
          <w:t>九、抗狂犬病血清项目投资规划</w:t>
        </w:r>
        <w:r>
          <w:tab/>
        </w:r>
        <w:r>
          <w:fldChar w:fldCharType="begin"/>
        </w:r>
        <w:r>
          <w:instrText xml:space="preserve"> PAGEREF _Toc10442 \h </w:instrText>
        </w:r>
        <w:r>
          <w:fldChar w:fldCharType="separate"/>
        </w:r>
        <w:r>
          <w:t>24</w:t>
        </w:r>
        <w:r>
          <w:fldChar w:fldCharType="end"/>
        </w:r>
      </w:hyperlink>
    </w:p>
    <w:p>
      <w:pPr>
        <w:pStyle w:val="TOC2"/>
        <w:tabs>
          <w:tab w:val="right" w:leader="dot" w:pos="8306"/>
        </w:tabs>
      </w:pPr>
      <w:hyperlink w:anchor="_Toc22110" w:history="1">
        <w:r>
          <w:rPr>
            <w:rFonts w:ascii="仿宋" w:eastAsia="仿宋" w:hAnsi="仿宋" w:cs="仿宋" w:hint="eastAsia"/>
            <w:lang w:eastAsia="zh-CN"/>
          </w:rPr>
          <w:t>(一)、抗狂犬病血清项目总投资估算</w:t>
        </w:r>
        <w:r>
          <w:tab/>
        </w:r>
        <w:r>
          <w:fldChar w:fldCharType="begin"/>
        </w:r>
        <w:r>
          <w:instrText xml:space="preserve"> PAGEREF _Toc22110 \h </w:instrText>
        </w:r>
        <w:r>
          <w:fldChar w:fldCharType="separate"/>
        </w:r>
        <w:r>
          <w:t>24</w:t>
        </w:r>
        <w:r>
          <w:fldChar w:fldCharType="end"/>
        </w:r>
      </w:hyperlink>
    </w:p>
    <w:p>
      <w:pPr>
        <w:pStyle w:val="TOC2"/>
        <w:tabs>
          <w:tab w:val="right" w:leader="dot" w:pos="8306"/>
        </w:tabs>
      </w:pPr>
      <w:hyperlink w:anchor="_Toc17193" w:history="1">
        <w:r>
          <w:rPr>
            <w:rFonts w:ascii="仿宋" w:eastAsia="仿宋" w:hAnsi="仿宋" w:cs="仿宋" w:hint="eastAsia"/>
            <w:lang w:eastAsia="zh-CN"/>
          </w:rPr>
          <w:t>(二)、资金筹措</w:t>
        </w:r>
        <w:r>
          <w:tab/>
        </w:r>
        <w:r>
          <w:fldChar w:fldCharType="begin"/>
        </w:r>
        <w:r>
          <w:instrText xml:space="preserve"> PAGEREF _Toc17193 \h </w:instrText>
        </w:r>
        <w:r>
          <w:fldChar w:fldCharType="separate"/>
        </w:r>
        <w:r>
          <w:t>25</w:t>
        </w:r>
        <w:r>
          <w:fldChar w:fldCharType="end"/>
        </w:r>
      </w:hyperlink>
    </w:p>
    <w:p>
      <w:pPr>
        <w:pStyle w:val="TOC1"/>
        <w:tabs>
          <w:tab w:val="right" w:leader="dot" w:pos="8306"/>
        </w:tabs>
      </w:pPr>
      <w:hyperlink w:anchor="_Toc24739" w:history="1">
        <w:r>
          <w:rPr>
            <w:rFonts w:ascii="仿宋" w:eastAsia="仿宋" w:hAnsi="仿宋" w:cs="仿宋" w:hint="eastAsia"/>
            <w:lang w:eastAsia="zh-CN"/>
          </w:rPr>
          <w:t>十、生产安全保护</w:t>
        </w:r>
        <w:r>
          <w:tab/>
        </w:r>
        <w:r>
          <w:fldChar w:fldCharType="begin"/>
        </w:r>
        <w:r>
          <w:instrText xml:space="preserve"> PAGEREF _Toc24739 \h </w:instrText>
        </w:r>
        <w:r>
          <w:fldChar w:fldCharType="separate"/>
        </w:r>
        <w:r>
          <w:t>26</w:t>
        </w:r>
        <w:r>
          <w:fldChar w:fldCharType="end"/>
        </w:r>
      </w:hyperlink>
    </w:p>
    <w:p>
      <w:pPr>
        <w:pStyle w:val="TOC2"/>
        <w:tabs>
          <w:tab w:val="right" w:leader="dot" w:pos="8306"/>
        </w:tabs>
      </w:pPr>
      <w:hyperlink w:anchor="_Toc20302" w:history="1">
        <w:r>
          <w:rPr>
            <w:rFonts w:ascii="仿宋" w:eastAsia="仿宋" w:hAnsi="仿宋" w:cs="仿宋" w:hint="eastAsia"/>
            <w:lang w:eastAsia="zh-CN"/>
          </w:rPr>
          <w:t>(一)、消防安全</w:t>
        </w:r>
        <w:r>
          <w:tab/>
        </w:r>
        <w:r>
          <w:fldChar w:fldCharType="begin"/>
        </w:r>
        <w:r>
          <w:instrText xml:space="preserve"> PAGEREF _Toc20302 \h </w:instrText>
        </w:r>
        <w:r>
          <w:fldChar w:fldCharType="separate"/>
        </w:r>
        <w:r>
          <w:t>26</w:t>
        </w:r>
        <w:r>
          <w:fldChar w:fldCharType="end"/>
        </w:r>
      </w:hyperlink>
    </w:p>
    <w:p>
      <w:pPr>
        <w:pStyle w:val="TOC2"/>
        <w:tabs>
          <w:tab w:val="right" w:leader="dot" w:pos="8306"/>
        </w:tabs>
      </w:pPr>
      <w:hyperlink w:anchor="_Toc5618" w:history="1">
        <w:r>
          <w:rPr>
            <w:rFonts w:ascii="仿宋" w:eastAsia="仿宋" w:hAnsi="仿宋" w:cs="仿宋" w:hint="eastAsia"/>
            <w:lang w:eastAsia="zh-CN"/>
          </w:rPr>
          <w:t>(二)、防火防爆总图布置措施</w:t>
        </w:r>
        <w:r>
          <w:tab/>
        </w:r>
        <w:r>
          <w:fldChar w:fldCharType="begin"/>
        </w:r>
        <w:r>
          <w:instrText xml:space="preserve"> PAGEREF _Toc5618 \h </w:instrText>
        </w:r>
        <w:r>
          <w:fldChar w:fldCharType="separate"/>
        </w:r>
        <w:r>
          <w:t>28</w:t>
        </w:r>
        <w:r>
          <w:fldChar w:fldCharType="end"/>
        </w:r>
      </w:hyperlink>
    </w:p>
    <w:p>
      <w:pPr>
        <w:pStyle w:val="TOC2"/>
        <w:tabs>
          <w:tab w:val="right" w:leader="dot" w:pos="8306"/>
        </w:tabs>
      </w:pPr>
      <w:hyperlink w:anchor="_Toc4682" w:history="1">
        <w:r>
          <w:rPr>
            <w:rFonts w:ascii="仿宋" w:eastAsia="仿宋" w:hAnsi="仿宋" w:cs="仿宋" w:hint="eastAsia"/>
            <w:lang w:eastAsia="zh-CN"/>
          </w:rPr>
          <w:t>(三)、自然灾害防范措施</w:t>
        </w:r>
        <w:r>
          <w:tab/>
        </w:r>
        <w:r>
          <w:fldChar w:fldCharType="begin"/>
        </w:r>
        <w:r>
          <w:instrText xml:space="preserve"> PAGEREF _Toc4682 \h </w:instrText>
        </w:r>
        <w:r>
          <w:fldChar w:fldCharType="separate"/>
        </w:r>
        <w:r>
          <w:t>28</w:t>
        </w:r>
        <w:r>
          <w:fldChar w:fldCharType="end"/>
        </w:r>
      </w:hyperlink>
    </w:p>
    <w:p>
      <w:pPr>
        <w:pStyle w:val="TOC2"/>
        <w:tabs>
          <w:tab w:val="right" w:leader="dot" w:pos="8306"/>
        </w:tabs>
      </w:pPr>
      <w:hyperlink w:anchor="_Toc21480" w:history="1">
        <w:r>
          <w:rPr>
            <w:rFonts w:ascii="仿宋" w:eastAsia="仿宋" w:hAnsi="仿宋" w:cs="仿宋" w:hint="eastAsia"/>
            <w:lang w:eastAsia="zh-CN"/>
          </w:rPr>
          <w:t>(四)、安全色及安全标志使用要求</w:t>
        </w:r>
        <w:r>
          <w:tab/>
        </w:r>
        <w:r>
          <w:fldChar w:fldCharType="begin"/>
        </w:r>
        <w:r>
          <w:instrText xml:space="preserve"> PAGEREF _Toc21480 \h </w:instrText>
        </w:r>
        <w:r>
          <w:fldChar w:fldCharType="separate"/>
        </w:r>
        <w:r>
          <w:t>29</w:t>
        </w:r>
        <w:r>
          <w:fldChar w:fldCharType="end"/>
        </w:r>
      </w:hyperlink>
    </w:p>
    <w:p>
      <w:pPr>
        <w:pStyle w:val="TOC2"/>
        <w:tabs>
          <w:tab w:val="right" w:leader="dot" w:pos="8306"/>
        </w:tabs>
      </w:pPr>
      <w:hyperlink w:anchor="_Toc13514" w:history="1">
        <w:r>
          <w:rPr>
            <w:rFonts w:ascii="仿宋" w:eastAsia="仿宋" w:hAnsi="仿宋" w:cs="仿宋" w:hint="eastAsia"/>
            <w:lang w:eastAsia="zh-CN"/>
          </w:rPr>
          <w:t>(五)、防尘防毒措施</w:t>
        </w:r>
        <w:r>
          <w:tab/>
        </w:r>
        <w:r>
          <w:fldChar w:fldCharType="begin"/>
        </w:r>
        <w:r>
          <w:instrText xml:space="preserve"> PAGEREF _Toc13514 \h </w:instrText>
        </w:r>
        <w:r>
          <w:fldChar w:fldCharType="separate"/>
        </w:r>
        <w:r>
          <w:t>30</w:t>
        </w:r>
        <w:r>
          <w:fldChar w:fldCharType="end"/>
        </w:r>
      </w:hyperlink>
    </w:p>
    <w:p>
      <w:pPr>
        <w:pStyle w:val="TOC2"/>
        <w:tabs>
          <w:tab w:val="right" w:leader="dot" w:pos="8306"/>
        </w:tabs>
      </w:pPr>
      <w:hyperlink w:anchor="_Toc992" w:history="1">
        <w:r>
          <w:rPr>
            <w:rFonts w:ascii="仿宋" w:eastAsia="仿宋" w:hAnsi="仿宋" w:cs="仿宋" w:hint="eastAsia"/>
            <w:lang w:eastAsia="zh-CN"/>
          </w:rPr>
          <w:t>(六)、防静电、触电防护及防雷措施</w:t>
        </w:r>
        <w:r>
          <w:tab/>
        </w:r>
        <w:r>
          <w:fldChar w:fldCharType="begin"/>
        </w:r>
        <w:r>
          <w:instrText xml:space="preserve"> PAGEREF _Toc992 \h </w:instrText>
        </w:r>
        <w:r>
          <w:fldChar w:fldCharType="separate"/>
        </w:r>
        <w:r>
          <w:t>31</w:t>
        </w:r>
        <w:r>
          <w:fldChar w:fldCharType="end"/>
        </w:r>
      </w:hyperlink>
    </w:p>
    <w:p>
      <w:pPr>
        <w:pStyle w:val="TOC2"/>
        <w:tabs>
          <w:tab w:val="right" w:leader="dot" w:pos="8306"/>
        </w:tabs>
      </w:pPr>
      <w:hyperlink w:anchor="_Toc22684" w:history="1">
        <w:r>
          <w:rPr>
            <w:rFonts w:ascii="仿宋" w:eastAsia="仿宋" w:hAnsi="仿宋" w:cs="仿宋" w:hint="eastAsia"/>
            <w:lang w:eastAsia="zh-CN"/>
          </w:rPr>
          <w:t>(七)、机械设备安全保障措施</w:t>
        </w:r>
        <w:r>
          <w:tab/>
        </w:r>
        <w:r>
          <w:fldChar w:fldCharType="begin"/>
        </w:r>
        <w:r>
          <w:instrText xml:space="preserve"> PAGEREF _Toc22684 \h </w:instrText>
        </w:r>
        <w:r>
          <w:fldChar w:fldCharType="separate"/>
        </w:r>
        <w:r>
          <w:t>33</w:t>
        </w:r>
        <w:r>
          <w:fldChar w:fldCharType="end"/>
        </w:r>
      </w:hyperlink>
    </w:p>
    <w:p>
      <w:pPr>
        <w:pStyle w:val="TOC1"/>
        <w:tabs>
          <w:tab w:val="right" w:leader="dot" w:pos="8306"/>
        </w:tabs>
      </w:pPr>
      <w:hyperlink w:anchor="_Toc3812" w:history="1">
        <w:r>
          <w:rPr>
            <w:rFonts w:ascii="仿宋" w:eastAsia="仿宋" w:hAnsi="仿宋" w:cs="仿宋" w:hint="eastAsia"/>
            <w:lang w:eastAsia="zh-CN"/>
          </w:rPr>
          <w:t>十一、抗狂犬病血清项目计划安排</w:t>
        </w:r>
        <w:r>
          <w:tab/>
        </w:r>
        <w:r>
          <w:fldChar w:fldCharType="begin"/>
        </w:r>
        <w:r>
          <w:instrText xml:space="preserve"> PAGEREF _Toc3812 \h </w:instrText>
        </w:r>
        <w:r>
          <w:fldChar w:fldCharType="separate"/>
        </w:r>
        <w:r>
          <w:t>34</w:t>
        </w:r>
        <w:r>
          <w:fldChar w:fldCharType="end"/>
        </w:r>
      </w:hyperlink>
    </w:p>
    <w:p>
      <w:pPr>
        <w:pStyle w:val="TOC2"/>
        <w:tabs>
          <w:tab w:val="right" w:leader="dot" w:pos="8306"/>
        </w:tabs>
      </w:pPr>
      <w:hyperlink w:anchor="_Toc8007" w:history="1">
        <w:r>
          <w:rPr>
            <w:rFonts w:ascii="仿宋" w:eastAsia="仿宋" w:hAnsi="仿宋" w:cs="仿宋" w:hint="eastAsia"/>
            <w:lang w:eastAsia="zh-CN"/>
          </w:rPr>
          <w:t>(一)、建设周期</w:t>
        </w:r>
        <w:r>
          <w:tab/>
        </w:r>
        <w:r>
          <w:fldChar w:fldCharType="begin"/>
        </w:r>
        <w:r>
          <w:instrText xml:space="preserve"> PAGEREF _Toc8007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796" w:history="1">
        <w:r>
          <w:rPr>
            <w:rFonts w:ascii="仿宋" w:eastAsia="仿宋" w:hAnsi="仿宋" w:cs="仿宋" w:hint="eastAsia"/>
            <w:lang w:eastAsia="zh-CN"/>
          </w:rPr>
          <w:t>(二)、建设进度</w:t>
        </w:r>
        <w:r>
          <w:tab/>
        </w:r>
        <w:r>
          <w:fldChar w:fldCharType="begin"/>
        </w:r>
        <w:r>
          <w:instrText xml:space="preserve"> PAGEREF _Toc8796 \h </w:instrText>
        </w:r>
        <w:r>
          <w:fldChar w:fldCharType="separate"/>
        </w:r>
        <w:r>
          <w:t>35</w:t>
        </w:r>
        <w:r>
          <w:fldChar w:fldCharType="end"/>
        </w:r>
      </w:hyperlink>
    </w:p>
    <w:p>
      <w:pPr>
        <w:pStyle w:val="TOC2"/>
        <w:tabs>
          <w:tab w:val="right" w:leader="dot" w:pos="8306"/>
        </w:tabs>
      </w:pPr>
      <w:hyperlink w:anchor="_Toc21134" w:history="1">
        <w:r>
          <w:rPr>
            <w:rFonts w:ascii="仿宋" w:eastAsia="仿宋" w:hAnsi="仿宋" w:cs="仿宋" w:hint="eastAsia"/>
            <w:lang w:eastAsia="zh-CN"/>
          </w:rPr>
          <w:t>(三)、进度安排注意事项</w:t>
        </w:r>
        <w:r>
          <w:tab/>
        </w:r>
        <w:r>
          <w:fldChar w:fldCharType="begin"/>
        </w:r>
        <w:r>
          <w:instrText xml:space="preserve"> PAGEREF _Toc21134 \h </w:instrText>
        </w:r>
        <w:r>
          <w:fldChar w:fldCharType="separate"/>
        </w:r>
        <w:r>
          <w:t>36</w:t>
        </w:r>
        <w:r>
          <w:fldChar w:fldCharType="end"/>
        </w:r>
      </w:hyperlink>
    </w:p>
    <w:p>
      <w:pPr>
        <w:pStyle w:val="TOC2"/>
        <w:tabs>
          <w:tab w:val="right" w:leader="dot" w:pos="8306"/>
        </w:tabs>
      </w:pPr>
      <w:hyperlink w:anchor="_Toc21271" w:history="1">
        <w:r>
          <w:rPr>
            <w:rFonts w:ascii="仿宋" w:eastAsia="仿宋" w:hAnsi="仿宋" w:cs="仿宋" w:hint="eastAsia"/>
            <w:lang w:eastAsia="zh-CN"/>
          </w:rPr>
          <w:t>(四)、人力资源配置</w:t>
        </w:r>
        <w:r>
          <w:tab/>
        </w:r>
        <w:r>
          <w:fldChar w:fldCharType="begin"/>
        </w:r>
        <w:r>
          <w:instrText xml:space="preserve"> PAGEREF _Toc21271 \h </w:instrText>
        </w:r>
        <w:r>
          <w:fldChar w:fldCharType="separate"/>
        </w:r>
        <w:r>
          <w:t>37</w:t>
        </w:r>
        <w:r>
          <w:fldChar w:fldCharType="end"/>
        </w:r>
      </w:hyperlink>
    </w:p>
    <w:p>
      <w:pPr>
        <w:pStyle w:val="TOC1"/>
        <w:tabs>
          <w:tab w:val="right" w:leader="dot" w:pos="8306"/>
        </w:tabs>
      </w:pPr>
      <w:hyperlink w:anchor="_Toc9680" w:history="1">
        <w:r>
          <w:rPr>
            <w:rFonts w:ascii="仿宋" w:eastAsia="仿宋" w:hAnsi="仿宋" w:cs="仿宋" w:hint="eastAsia"/>
            <w:lang w:eastAsia="zh-CN"/>
          </w:rPr>
          <w:t>十二、抗狂犬病血清项目环境影响分析</w:t>
        </w:r>
        <w:r>
          <w:tab/>
        </w:r>
        <w:r>
          <w:fldChar w:fldCharType="begin"/>
        </w:r>
        <w:r>
          <w:instrText xml:space="preserve"> PAGEREF _Toc9680 \h </w:instrText>
        </w:r>
        <w:r>
          <w:fldChar w:fldCharType="separate"/>
        </w:r>
        <w:r>
          <w:t>38</w:t>
        </w:r>
        <w:r>
          <w:fldChar w:fldCharType="end"/>
        </w:r>
      </w:hyperlink>
    </w:p>
    <w:p>
      <w:pPr>
        <w:pStyle w:val="TOC2"/>
        <w:tabs>
          <w:tab w:val="right" w:leader="dot" w:pos="8306"/>
        </w:tabs>
      </w:pPr>
      <w:hyperlink w:anchor="_Toc22934" w:history="1">
        <w:r>
          <w:rPr>
            <w:rFonts w:ascii="仿宋" w:eastAsia="仿宋" w:hAnsi="仿宋" w:cs="仿宋" w:hint="eastAsia"/>
            <w:lang w:eastAsia="zh-CN"/>
          </w:rPr>
          <w:t>(一)、建设区域环境质量现状</w:t>
        </w:r>
        <w:r>
          <w:tab/>
        </w:r>
        <w:r>
          <w:fldChar w:fldCharType="begin"/>
        </w:r>
        <w:r>
          <w:instrText xml:space="preserve"> PAGEREF _Toc22934 \h </w:instrText>
        </w:r>
        <w:r>
          <w:fldChar w:fldCharType="separate"/>
        </w:r>
        <w:r>
          <w:t>38</w:t>
        </w:r>
        <w:r>
          <w:fldChar w:fldCharType="end"/>
        </w:r>
      </w:hyperlink>
    </w:p>
    <w:p>
      <w:pPr>
        <w:pStyle w:val="TOC2"/>
        <w:tabs>
          <w:tab w:val="right" w:leader="dot" w:pos="8306"/>
        </w:tabs>
      </w:pPr>
      <w:hyperlink w:anchor="_Toc32675" w:history="1">
        <w:r>
          <w:rPr>
            <w:rFonts w:ascii="仿宋" w:eastAsia="仿宋" w:hAnsi="仿宋" w:cs="仿宋" w:hint="eastAsia"/>
            <w:lang w:eastAsia="zh-CN"/>
          </w:rPr>
          <w:t>(二)、建设期环境保护</w:t>
        </w:r>
        <w:r>
          <w:tab/>
        </w:r>
        <w:r>
          <w:fldChar w:fldCharType="begin"/>
        </w:r>
        <w:r>
          <w:instrText xml:space="preserve"> PAGEREF _Toc32675 \h </w:instrText>
        </w:r>
        <w:r>
          <w:fldChar w:fldCharType="separate"/>
        </w:r>
        <w:r>
          <w:t>40</w:t>
        </w:r>
        <w:r>
          <w:fldChar w:fldCharType="end"/>
        </w:r>
      </w:hyperlink>
    </w:p>
    <w:p>
      <w:pPr>
        <w:pStyle w:val="TOC2"/>
        <w:tabs>
          <w:tab w:val="right" w:leader="dot" w:pos="8306"/>
        </w:tabs>
      </w:pPr>
      <w:hyperlink w:anchor="_Toc14793" w:history="1">
        <w:r>
          <w:rPr>
            <w:rFonts w:ascii="仿宋" w:eastAsia="仿宋" w:hAnsi="仿宋" w:cs="仿宋" w:hint="eastAsia"/>
            <w:lang w:eastAsia="zh-CN"/>
          </w:rPr>
          <w:t>(三)、运营期环境保护</w:t>
        </w:r>
        <w:r>
          <w:tab/>
        </w:r>
        <w:r>
          <w:fldChar w:fldCharType="begin"/>
        </w:r>
        <w:r>
          <w:instrText xml:space="preserve"> PAGEREF _Toc14793 \h </w:instrText>
        </w:r>
        <w:r>
          <w:fldChar w:fldCharType="separate"/>
        </w:r>
        <w:r>
          <w:t>41</w:t>
        </w:r>
        <w:r>
          <w:fldChar w:fldCharType="end"/>
        </w:r>
      </w:hyperlink>
    </w:p>
    <w:p>
      <w:pPr>
        <w:pStyle w:val="TOC2"/>
        <w:tabs>
          <w:tab w:val="right" w:leader="dot" w:pos="8306"/>
        </w:tabs>
      </w:pPr>
      <w:hyperlink w:anchor="_Toc29989" w:history="1">
        <w:r>
          <w:rPr>
            <w:rFonts w:ascii="仿宋" w:eastAsia="仿宋" w:hAnsi="仿宋" w:cs="仿宋" w:hint="eastAsia"/>
            <w:lang w:eastAsia="zh-CN"/>
          </w:rPr>
          <w:t>(四)、抗狂犬病血清项目建设对区域经济的影响</w:t>
        </w:r>
        <w:r>
          <w:tab/>
        </w:r>
        <w:r>
          <w:fldChar w:fldCharType="begin"/>
        </w:r>
        <w:r>
          <w:instrText xml:space="preserve"> PAGEREF _Toc29989 \h </w:instrText>
        </w:r>
        <w:r>
          <w:fldChar w:fldCharType="separate"/>
        </w:r>
        <w:r>
          <w:t>43</w:t>
        </w:r>
        <w:r>
          <w:fldChar w:fldCharType="end"/>
        </w:r>
      </w:hyperlink>
    </w:p>
    <w:p>
      <w:pPr>
        <w:pStyle w:val="TOC2"/>
        <w:tabs>
          <w:tab w:val="right" w:leader="dot" w:pos="8306"/>
        </w:tabs>
      </w:pPr>
      <w:hyperlink w:anchor="_Toc31130" w:history="1">
        <w:r>
          <w:rPr>
            <w:rFonts w:ascii="仿宋" w:eastAsia="仿宋" w:hAnsi="仿宋" w:cs="仿宋" w:hint="eastAsia"/>
            <w:lang w:eastAsia="zh-CN"/>
          </w:rPr>
          <w:t>(五)、废弃物处理</w:t>
        </w:r>
        <w:r>
          <w:tab/>
        </w:r>
        <w:r>
          <w:fldChar w:fldCharType="begin"/>
        </w:r>
        <w:r>
          <w:instrText xml:space="preserve"> PAGEREF _Toc31130 \h </w:instrText>
        </w:r>
        <w:r>
          <w:fldChar w:fldCharType="separate"/>
        </w:r>
        <w:r>
          <w:t>44</w:t>
        </w:r>
        <w:r>
          <w:fldChar w:fldCharType="end"/>
        </w:r>
      </w:hyperlink>
    </w:p>
    <w:p>
      <w:pPr>
        <w:pStyle w:val="TOC2"/>
        <w:tabs>
          <w:tab w:val="right" w:leader="dot" w:pos="8306"/>
        </w:tabs>
      </w:pPr>
      <w:hyperlink w:anchor="_Toc11465" w:history="1">
        <w:r>
          <w:rPr>
            <w:rFonts w:ascii="仿宋" w:eastAsia="仿宋" w:hAnsi="仿宋" w:cs="仿宋" w:hint="eastAsia"/>
            <w:lang w:eastAsia="zh-CN"/>
          </w:rPr>
          <w:t>(六)、特殊环境影响分析</w:t>
        </w:r>
        <w:r>
          <w:tab/>
        </w:r>
        <w:r>
          <w:fldChar w:fldCharType="begin"/>
        </w:r>
        <w:r>
          <w:instrText xml:space="preserve"> PAGEREF _Toc11465 \h </w:instrText>
        </w:r>
        <w:r>
          <w:fldChar w:fldCharType="separate"/>
        </w:r>
        <w:r>
          <w:t>46</w:t>
        </w:r>
        <w:r>
          <w:fldChar w:fldCharType="end"/>
        </w:r>
      </w:hyperlink>
    </w:p>
    <w:p>
      <w:pPr>
        <w:pStyle w:val="TOC2"/>
        <w:tabs>
          <w:tab w:val="right" w:leader="dot" w:pos="8306"/>
        </w:tabs>
      </w:pPr>
      <w:hyperlink w:anchor="_Toc25859" w:history="1">
        <w:r>
          <w:rPr>
            <w:rFonts w:ascii="仿宋" w:eastAsia="仿宋" w:hAnsi="仿宋" w:cs="仿宋" w:hint="eastAsia"/>
            <w:lang w:eastAsia="zh-CN"/>
          </w:rPr>
          <w:t>(七)、清洁生产</w:t>
        </w:r>
        <w:r>
          <w:tab/>
        </w:r>
        <w:r>
          <w:fldChar w:fldCharType="begin"/>
        </w:r>
        <w:r>
          <w:instrText xml:space="preserve"> PAGEREF _Toc25859 \h </w:instrText>
        </w:r>
        <w:r>
          <w:fldChar w:fldCharType="separate"/>
        </w:r>
        <w:r>
          <w:t>47</w:t>
        </w:r>
        <w:r>
          <w:fldChar w:fldCharType="end"/>
        </w:r>
      </w:hyperlink>
    </w:p>
    <w:p>
      <w:pPr>
        <w:pStyle w:val="TOC2"/>
        <w:tabs>
          <w:tab w:val="right" w:leader="dot" w:pos="8306"/>
        </w:tabs>
      </w:pPr>
      <w:hyperlink w:anchor="_Toc19636" w:history="1">
        <w:r>
          <w:rPr>
            <w:rFonts w:ascii="仿宋" w:eastAsia="仿宋" w:hAnsi="仿宋" w:cs="仿宋" w:hint="eastAsia"/>
            <w:lang w:eastAsia="zh-CN"/>
          </w:rPr>
          <w:t>(八)、环境保护综合评价</w:t>
        </w:r>
        <w:r>
          <w:tab/>
        </w:r>
        <w:r>
          <w:fldChar w:fldCharType="begin"/>
        </w:r>
        <w:r>
          <w:instrText xml:space="preserve"> PAGEREF _Toc19636 \h </w:instrText>
        </w:r>
        <w:r>
          <w:fldChar w:fldCharType="separate"/>
        </w:r>
        <w:r>
          <w:t>48</w:t>
        </w:r>
        <w:r>
          <w:fldChar w:fldCharType="end"/>
        </w:r>
      </w:hyperlink>
    </w:p>
    <w:p>
      <w:pPr>
        <w:pStyle w:val="TOC1"/>
        <w:tabs>
          <w:tab w:val="right" w:leader="dot" w:pos="8306"/>
        </w:tabs>
      </w:pPr>
      <w:hyperlink w:anchor="_Toc4981" w:history="1">
        <w:r>
          <w:rPr>
            <w:rFonts w:ascii="仿宋" w:eastAsia="仿宋" w:hAnsi="仿宋" w:cs="仿宋" w:hint="eastAsia"/>
            <w:lang w:eastAsia="zh-CN"/>
          </w:rPr>
          <w:t>十三、抗狂犬病血清项目工程方案分析</w:t>
        </w:r>
        <w:r>
          <w:tab/>
        </w:r>
        <w:r>
          <w:fldChar w:fldCharType="begin"/>
        </w:r>
        <w:r>
          <w:instrText xml:space="preserve"> PAGEREF _Toc4981 \h </w:instrText>
        </w:r>
        <w:r>
          <w:fldChar w:fldCharType="separate"/>
        </w:r>
        <w:r>
          <w:t>49</w:t>
        </w:r>
        <w:r>
          <w:fldChar w:fldCharType="end"/>
        </w:r>
      </w:hyperlink>
    </w:p>
    <w:p>
      <w:pPr>
        <w:pStyle w:val="TOC2"/>
        <w:tabs>
          <w:tab w:val="right" w:leader="dot" w:pos="8306"/>
        </w:tabs>
      </w:pPr>
      <w:hyperlink w:anchor="_Toc30951" w:history="1">
        <w:r>
          <w:rPr>
            <w:rFonts w:ascii="仿宋" w:eastAsia="仿宋" w:hAnsi="仿宋" w:cs="仿宋" w:hint="eastAsia"/>
            <w:lang w:eastAsia="zh-CN"/>
          </w:rPr>
          <w:t>(一)、建筑工程设计原则</w:t>
        </w:r>
        <w:r>
          <w:tab/>
        </w:r>
        <w:r>
          <w:fldChar w:fldCharType="begin"/>
        </w:r>
        <w:r>
          <w:instrText xml:space="preserve"> PAGEREF _Toc30951 \h </w:instrText>
        </w:r>
        <w:r>
          <w:fldChar w:fldCharType="separate"/>
        </w:r>
        <w:r>
          <w:t>49</w:t>
        </w:r>
        <w:r>
          <w:fldChar w:fldCharType="end"/>
        </w:r>
      </w:hyperlink>
    </w:p>
    <w:p>
      <w:pPr>
        <w:pStyle w:val="TOC2"/>
        <w:tabs>
          <w:tab w:val="right" w:leader="dot" w:pos="8306"/>
        </w:tabs>
      </w:pPr>
      <w:hyperlink w:anchor="_Toc16863" w:history="1">
        <w:r>
          <w:rPr>
            <w:rFonts w:ascii="仿宋" w:eastAsia="仿宋" w:hAnsi="仿宋" w:cs="仿宋" w:hint="eastAsia"/>
            <w:lang w:eastAsia="zh-CN"/>
          </w:rPr>
          <w:t>(二)、土建工程建设指标</w:t>
        </w:r>
        <w:r>
          <w:tab/>
        </w:r>
        <w:r>
          <w:fldChar w:fldCharType="begin"/>
        </w:r>
        <w:r>
          <w:instrText xml:space="preserve"> PAGEREF _Toc16863 \h </w:instrText>
        </w:r>
        <w:r>
          <w:fldChar w:fldCharType="separate"/>
        </w:r>
        <w:r>
          <w:t>52</w:t>
        </w:r>
        <w:r>
          <w:fldChar w:fldCharType="end"/>
        </w:r>
      </w:hyperlink>
    </w:p>
    <w:p>
      <w:pPr>
        <w:pStyle w:val="TOC1"/>
        <w:tabs>
          <w:tab w:val="right" w:leader="dot" w:pos="8306"/>
        </w:tabs>
      </w:pPr>
      <w:hyperlink w:anchor="_Toc18372" w:history="1">
        <w:r>
          <w:rPr>
            <w:rFonts w:ascii="仿宋" w:eastAsia="仿宋" w:hAnsi="仿宋" w:cs="仿宋" w:hint="eastAsia"/>
            <w:lang w:eastAsia="zh-CN"/>
          </w:rPr>
          <w:t>十四、抗狂犬病血清项目治理与监督</w:t>
        </w:r>
        <w:r>
          <w:tab/>
        </w:r>
        <w:r>
          <w:fldChar w:fldCharType="begin"/>
        </w:r>
        <w:r>
          <w:instrText xml:space="preserve"> PAGEREF _Toc18372 \h </w:instrText>
        </w:r>
        <w:r>
          <w:fldChar w:fldCharType="separate"/>
        </w:r>
        <w:r>
          <w:t>54</w:t>
        </w:r>
        <w:r>
          <w:fldChar w:fldCharType="end"/>
        </w:r>
      </w:hyperlink>
    </w:p>
    <w:p>
      <w:pPr>
        <w:pStyle w:val="TOC2"/>
        <w:tabs>
          <w:tab w:val="right" w:leader="dot" w:pos="8306"/>
        </w:tabs>
      </w:pPr>
      <w:hyperlink w:anchor="_Toc28058" w:history="1">
        <w:r>
          <w:rPr>
            <w:rFonts w:ascii="仿宋" w:eastAsia="仿宋" w:hAnsi="仿宋" w:cs="仿宋" w:hint="eastAsia"/>
            <w:lang w:eastAsia="zh-CN"/>
          </w:rPr>
          <w:t>(一)、抗狂犬病血清项目治理结构</w:t>
        </w:r>
        <w:r>
          <w:tab/>
        </w:r>
        <w:r>
          <w:fldChar w:fldCharType="begin"/>
        </w:r>
        <w:r>
          <w:instrText xml:space="preserve"> PAGEREF _Toc28058 \h </w:instrText>
        </w:r>
        <w:r>
          <w:fldChar w:fldCharType="separate"/>
        </w:r>
        <w:r>
          <w:t>54</w:t>
        </w:r>
        <w:r>
          <w:fldChar w:fldCharType="end"/>
        </w:r>
      </w:hyperlink>
    </w:p>
    <w:p>
      <w:pPr>
        <w:pStyle w:val="TOC2"/>
        <w:tabs>
          <w:tab w:val="right" w:leader="dot" w:pos="8306"/>
        </w:tabs>
      </w:pPr>
      <w:hyperlink w:anchor="_Toc1973" w:history="1">
        <w:r>
          <w:rPr>
            <w:rFonts w:ascii="仿宋" w:eastAsia="仿宋" w:hAnsi="仿宋" w:cs="仿宋" w:hint="eastAsia"/>
            <w:lang w:eastAsia="zh-CN"/>
          </w:rPr>
          <w:t>(二)、监督与审计</w:t>
        </w:r>
        <w:r>
          <w:tab/>
        </w:r>
        <w:r>
          <w:fldChar w:fldCharType="begin"/>
        </w:r>
        <w:r>
          <w:instrText xml:space="preserve"> PAGEREF _Toc1973 \h </w:instrText>
        </w:r>
        <w:r>
          <w:fldChar w:fldCharType="separate"/>
        </w:r>
        <w:r>
          <w:t>56</w:t>
        </w:r>
        <w:r>
          <w:fldChar w:fldCharType="end"/>
        </w:r>
      </w:hyperlink>
    </w:p>
    <w:p>
      <w:pPr>
        <w:pStyle w:val="TOC1"/>
        <w:tabs>
          <w:tab w:val="right" w:leader="dot" w:pos="8306"/>
        </w:tabs>
      </w:pPr>
      <w:hyperlink w:anchor="_Toc16385" w:history="1">
        <w:r>
          <w:rPr>
            <w:rFonts w:ascii="仿宋" w:eastAsia="仿宋" w:hAnsi="仿宋" w:cs="仿宋" w:hint="eastAsia"/>
            <w:lang w:eastAsia="zh-CN"/>
          </w:rPr>
          <w:t>十五、抗狂犬病血清项目实施时间节点</w:t>
        </w:r>
        <w:r>
          <w:tab/>
        </w:r>
        <w:r>
          <w:fldChar w:fldCharType="begin"/>
        </w:r>
        <w:r>
          <w:instrText xml:space="preserve"> PAGEREF _Toc16385 \h </w:instrText>
        </w:r>
        <w:r>
          <w:fldChar w:fldCharType="separate"/>
        </w:r>
        <w:r>
          <w:t>57</w:t>
        </w:r>
        <w:r>
          <w:fldChar w:fldCharType="end"/>
        </w:r>
      </w:hyperlink>
    </w:p>
    <w:p>
      <w:pPr>
        <w:pStyle w:val="TOC2"/>
        <w:tabs>
          <w:tab w:val="right" w:leader="dot" w:pos="8306"/>
        </w:tabs>
      </w:pPr>
      <w:hyperlink w:anchor="_Toc18164" w:history="1">
        <w:r>
          <w:rPr>
            <w:rFonts w:ascii="仿宋" w:eastAsia="仿宋" w:hAnsi="仿宋" w:cs="仿宋" w:hint="eastAsia"/>
            <w:lang w:eastAsia="zh-CN"/>
          </w:rPr>
          <w:t>(一)、抗狂犬病血清项目启动阶段时间节点</w:t>
        </w:r>
        <w:r>
          <w:tab/>
        </w:r>
        <w:r>
          <w:fldChar w:fldCharType="begin"/>
        </w:r>
        <w:r>
          <w:instrText xml:space="preserve"> PAGEREF _Toc18164 \h </w:instrText>
        </w:r>
        <w:r>
          <w:fldChar w:fldCharType="separate"/>
        </w:r>
        <w:r>
          <w:t>57</w:t>
        </w:r>
        <w:r>
          <w:fldChar w:fldCharType="end"/>
        </w:r>
      </w:hyperlink>
    </w:p>
    <w:p>
      <w:pPr>
        <w:pStyle w:val="TOC2"/>
        <w:tabs>
          <w:tab w:val="right" w:leader="dot" w:pos="8306"/>
        </w:tabs>
      </w:pPr>
      <w:hyperlink w:anchor="_Toc6020" w:history="1">
        <w:r>
          <w:rPr>
            <w:rFonts w:ascii="仿宋" w:eastAsia="仿宋" w:hAnsi="仿宋" w:cs="仿宋" w:hint="eastAsia"/>
            <w:lang w:eastAsia="zh-CN"/>
          </w:rPr>
          <w:t>(二)、抗狂犬病血清项目执行阶段时间节点</w:t>
        </w:r>
        <w:r>
          <w:tab/>
        </w:r>
        <w:r>
          <w:fldChar w:fldCharType="begin"/>
        </w:r>
        <w:r>
          <w:instrText xml:space="preserve"> PAGEREF _Toc6020 \h </w:instrText>
        </w:r>
        <w:r>
          <w:fldChar w:fldCharType="separate"/>
        </w:r>
        <w:r>
          <w:t>58</w:t>
        </w:r>
        <w:r>
          <w:fldChar w:fldCharType="end"/>
        </w:r>
      </w:hyperlink>
    </w:p>
    <w:p>
      <w:pPr>
        <w:pStyle w:val="TOC2"/>
        <w:tabs>
          <w:tab w:val="right" w:leader="dot" w:pos="8306"/>
        </w:tabs>
      </w:pPr>
      <w:hyperlink w:anchor="_Toc22224" w:history="1">
        <w:r>
          <w:rPr>
            <w:rFonts w:ascii="仿宋" w:eastAsia="仿宋" w:hAnsi="仿宋" w:cs="仿宋" w:hint="eastAsia"/>
            <w:lang w:eastAsia="zh-CN"/>
          </w:rPr>
          <w:t>(三)、抗狂犬病血清项目完成阶段时间节点</w:t>
        </w:r>
        <w:r>
          <w:tab/>
        </w:r>
        <w:r>
          <w:fldChar w:fldCharType="begin"/>
        </w:r>
        <w:r>
          <w:instrText xml:space="preserve"> PAGEREF _Toc22224 \h </w:instrText>
        </w:r>
        <w:r>
          <w:fldChar w:fldCharType="separate"/>
        </w:r>
        <w:r>
          <w:t>59</w:t>
        </w:r>
        <w:r>
          <w:fldChar w:fldCharType="end"/>
        </w:r>
      </w:hyperlink>
    </w:p>
    <w:p>
      <w:pPr>
        <w:pStyle w:val="TOC1"/>
        <w:tabs>
          <w:tab w:val="right" w:leader="dot" w:pos="8306"/>
        </w:tabs>
      </w:pPr>
      <w:hyperlink w:anchor="_Toc8806" w:history="1">
        <w:r>
          <w:rPr>
            <w:rFonts w:ascii="仿宋" w:eastAsia="仿宋" w:hAnsi="仿宋" w:cs="仿宋" w:hint="eastAsia"/>
            <w:lang w:eastAsia="zh-CN"/>
          </w:rPr>
          <w:t>十六、抗狂犬病血清项目变更管理</w:t>
        </w:r>
        <w:r>
          <w:tab/>
        </w:r>
        <w:r>
          <w:fldChar w:fldCharType="begin"/>
        </w:r>
        <w:r>
          <w:instrText xml:space="preserve"> PAGEREF _Toc8806 \h </w:instrText>
        </w:r>
        <w:r>
          <w:fldChar w:fldCharType="separate"/>
        </w:r>
        <w:r>
          <w:t>60</w:t>
        </w:r>
        <w:r>
          <w:fldChar w:fldCharType="end"/>
        </w:r>
      </w:hyperlink>
    </w:p>
    <w:p>
      <w:pPr>
        <w:pStyle w:val="TOC2"/>
        <w:tabs>
          <w:tab w:val="right" w:leader="dot" w:pos="8306"/>
        </w:tabs>
      </w:pPr>
      <w:hyperlink w:anchor="_Toc3556" w:history="1">
        <w:r>
          <w:rPr>
            <w:rFonts w:ascii="仿宋" w:eastAsia="仿宋" w:hAnsi="仿宋" w:cs="仿宋" w:hint="eastAsia"/>
            <w:lang w:eastAsia="zh-CN"/>
          </w:rPr>
          <w:t>(一)、变更申请与评估</w:t>
        </w:r>
        <w:r>
          <w:tab/>
        </w:r>
        <w:r>
          <w:fldChar w:fldCharType="begin"/>
        </w:r>
        <w:r>
          <w:instrText xml:space="preserve"> PAGEREF _Toc3556 \h </w:instrText>
        </w:r>
        <w:r>
          <w:fldChar w:fldCharType="separate"/>
        </w:r>
        <w:r>
          <w:t>60</w:t>
        </w:r>
        <w:r>
          <w:fldChar w:fldCharType="end"/>
        </w:r>
      </w:hyperlink>
    </w:p>
    <w:p>
      <w:pPr>
        <w:pStyle w:val="TOC2"/>
        <w:tabs>
          <w:tab w:val="right" w:leader="dot" w:pos="8306"/>
        </w:tabs>
      </w:pPr>
      <w:hyperlink w:anchor="_Toc24732" w:history="1">
        <w:r>
          <w:rPr>
            <w:rFonts w:ascii="仿宋" w:eastAsia="仿宋" w:hAnsi="仿宋" w:cs="仿宋" w:hint="eastAsia"/>
            <w:lang w:eastAsia="zh-CN"/>
          </w:rPr>
          <w:t>(二)、变更实施与控制</w:t>
        </w:r>
        <w:r>
          <w:tab/>
        </w:r>
        <w:r>
          <w:fldChar w:fldCharType="begin"/>
        </w:r>
        <w:r>
          <w:instrText xml:space="preserve"> PAGEREF _Toc24732 \h </w:instrText>
        </w:r>
        <w:r>
          <w:fldChar w:fldCharType="separate"/>
        </w:r>
        <w:r>
          <w:t>61</w:t>
        </w:r>
        <w:r>
          <w:fldChar w:fldCharType="end"/>
        </w:r>
      </w:hyperlink>
    </w:p>
    <w:p>
      <w:pPr>
        <w:pStyle w:val="TOC1"/>
        <w:tabs>
          <w:tab w:val="right" w:leader="dot" w:pos="8306"/>
        </w:tabs>
      </w:pPr>
      <w:hyperlink w:anchor="_Toc26894" w:history="1">
        <w:r>
          <w:rPr>
            <w:rFonts w:ascii="仿宋" w:eastAsia="仿宋" w:hAnsi="仿宋" w:cs="仿宋" w:hint="eastAsia"/>
            <w:lang w:eastAsia="zh-CN"/>
          </w:rPr>
          <w:t>十七、风险识别与分类</w:t>
        </w:r>
        <w:r>
          <w:tab/>
        </w:r>
        <w:r>
          <w:fldChar w:fldCharType="begin"/>
        </w:r>
        <w:r>
          <w:instrText xml:space="preserve"> PAGEREF _Toc26894 \h </w:instrText>
        </w:r>
        <w:r>
          <w:fldChar w:fldCharType="separate"/>
        </w:r>
        <w:r>
          <w:t>61</w:t>
        </w:r>
        <w:r>
          <w:fldChar w:fldCharType="end"/>
        </w:r>
      </w:hyperlink>
    </w:p>
    <w:p>
      <w:pPr>
        <w:pStyle w:val="TOC2"/>
        <w:tabs>
          <w:tab w:val="right" w:leader="dot" w:pos="8306"/>
        </w:tabs>
      </w:pPr>
      <w:hyperlink w:anchor="_Toc19805" w:history="1">
        <w:r>
          <w:rPr>
            <w:rFonts w:ascii="仿宋" w:eastAsia="仿宋" w:hAnsi="仿宋" w:cs="仿宋" w:hint="eastAsia"/>
            <w:lang w:eastAsia="zh-CN"/>
          </w:rPr>
          <w:t>(一)、风险识别</w:t>
        </w:r>
        <w:r>
          <w:tab/>
        </w:r>
        <w:r>
          <w:fldChar w:fldCharType="begin"/>
        </w:r>
        <w:r>
          <w:instrText xml:space="preserve"> PAGEREF _Toc19805 \h </w:instrText>
        </w:r>
        <w:r>
          <w:fldChar w:fldCharType="separate"/>
        </w:r>
        <w:r>
          <w:t>61</w:t>
        </w:r>
        <w:r>
          <w:fldChar w:fldCharType="end"/>
        </w:r>
      </w:hyperlink>
    </w:p>
    <w:p>
      <w:pPr>
        <w:pStyle w:val="TOC2"/>
        <w:tabs>
          <w:tab w:val="right" w:leader="dot" w:pos="8306"/>
        </w:tabs>
      </w:pPr>
      <w:hyperlink w:anchor="_Toc26930" w:history="1">
        <w:r>
          <w:rPr>
            <w:rFonts w:ascii="仿宋" w:eastAsia="仿宋" w:hAnsi="仿宋" w:cs="仿宋" w:hint="eastAsia"/>
            <w:lang w:eastAsia="zh-CN"/>
          </w:rPr>
          <w:t>(二)、风险分类</w:t>
        </w:r>
        <w:r>
          <w:tab/>
        </w:r>
        <w:r>
          <w:fldChar w:fldCharType="begin"/>
        </w:r>
        <w:r>
          <w:instrText xml:space="preserve"> PAGEREF _Toc26930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64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39"/>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8202"/>
      <w:r>
        <w:rPr>
          <w:rFonts w:ascii="仿宋" w:eastAsia="仿宋" w:hAnsi="仿宋" w:cs="仿宋" w:hint="eastAsia"/>
          <w:lang w:eastAsia="zh-CN"/>
        </w:rPr>
        <w:t>(一)、抗狂犬病血清行业分析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抗狂犬病血清行业一直以来都是市场的关注焦点。行业内的发展趋势、竞争态势以及潜在机会都对抗狂犬病血清项目的推进产生深远的影响。通过深入研究行业的整体概貌，我们将更好地理解行业的核心特征，为抗狂犬病血清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抗狂犬病血清行业，技术一直是推动创新和发展的关键因素。我们将对当前技术趋势进行详尽分析，包括但不限于人工智能、大数据应用、先进制造技术等。这有助于抗狂犬病血清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抗狂犬病血清项目成功的基础。我们将对主要竞争对手进行深入研究，包括其市场份额、产品特点、市场定位等。通过全面了解竞争对手的优势和劣势，抗狂犬病血清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0265"/>
      <w:r>
        <w:rPr>
          <w:rFonts w:ascii="仿宋" w:eastAsia="仿宋" w:hAnsi="仿宋" w:cs="仿宋" w:hint="eastAsia"/>
          <w:sz w:val="28"/>
          <w:lang w:eastAsia="zh-CN"/>
        </w:rPr>
        <w:t>(二)、抗狂犬病血清市场分析预测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抗狂犬病血清市场未来的增长趋势。这包括市场的整体规模、各细分领域的发展趋势等。抗狂犬病血清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抗狂犬病血清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抗狂犬病血清项目实施过程中需要充分考虑的因素。我们将对市场风险进行全面评估，包括但不限于政策法规风险、市场竞争风险、技术变革风险等。通过对潜在风险的深入分析，抗狂犬病血清项目可以制定相应的风险缓解策略，降低不确定性对抗狂犬病血清项目的影响。</w:t>
      </w:r>
    </w:p>
    <w:p>
      <w:pPr>
        <w:pStyle w:val="Heading1"/>
        <w:ind w:firstLine="560" w:firstLineChars="200"/>
        <w:rPr>
          <w:rFonts w:ascii="仿宋" w:eastAsia="仿宋" w:hAnsi="仿宋" w:cs="仿宋" w:hint="eastAsia"/>
          <w:sz w:val="28"/>
          <w:lang w:eastAsia="zh-CN"/>
        </w:rPr>
      </w:pPr>
      <w:bookmarkStart w:id="5" w:name="_Toc15235"/>
      <w:r>
        <w:rPr>
          <w:rFonts w:ascii="仿宋" w:eastAsia="仿宋" w:hAnsi="仿宋" w:cs="仿宋" w:hint="eastAsia"/>
          <w:sz w:val="28"/>
          <w:lang w:eastAsia="zh-CN"/>
        </w:rPr>
        <w:t>二、抗狂犬病血清项目绩效评估</w:t>
      </w:r>
      <w:bookmarkEnd w:id="5"/>
    </w:p>
    <w:p>
      <w:pPr>
        <w:pStyle w:val="Heading2"/>
        <w:rPr>
          <w:rFonts w:ascii="仿宋" w:eastAsia="仿宋" w:hAnsi="仿宋" w:cs="仿宋" w:hint="eastAsia"/>
          <w:lang w:eastAsia="zh-CN"/>
        </w:rPr>
      </w:pPr>
      <w:bookmarkStart w:id="6" w:name="_Toc21571"/>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抗狂犬病血清项目中，我们设计了一套全面的绩效评估指标，以确保抗狂犬病血清项目的可控和成功交付。这些指标跨足抗狂犬病血清项目目标、成本、进度和质量等多个维度，为我们提供了全面洞察抗狂犬病血清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抗狂犬病血清项目目标达成率是我们关注的首要指标。我们设定了明确的目标，并通过定期监测和评估，迅速发现并应对潜在的目标偏差。这为抗狂犬病血清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成本绩效是另一个核心关注点。通过实际成本与预算成本的对比分析，我们深入了解成本差异的原因，及时调整资源分配，保持抗狂犬病血清项目在经济效益方面的合理水平。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抗狂犬病血清项目进度作为关键的绩效指标之一，得到了精心的关注。我们制定了详细的抗狂犬病血清项目进度计划，并设立了进度符合度指标，确保实际进度与计划进度保持一致。这使我们能够快速发现和解决潜在的进度问题，保持抗狂犬病血清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抗狂犬病血清项目绩效的不可或缺的一环。我们引入了一系列的质量标准和客户满意度指标，以确保抗狂犬病血清项目交付的成果在质量上达到或超越预期水平。通过持续监测这些指标，我们努力提升抗狂犬病血清项目整体质量水平，为抗狂犬病血清项目的成功交付提供有力保障。通过这些科学且全面的绩效评估，我们能够更好地引导抗狂犬病血清项目的持续改进，确保抗狂犬病血清项目目标的顺利达成。</w:t>
      </w:r>
    </w:p>
    <w:p>
      <w:pPr>
        <w:pStyle w:val="Heading2"/>
        <w:ind w:firstLine="560" w:firstLineChars="200"/>
        <w:rPr>
          <w:rFonts w:ascii="仿宋" w:eastAsia="仿宋" w:hAnsi="仿宋" w:cs="仿宋" w:hint="eastAsia"/>
          <w:sz w:val="28"/>
          <w:lang w:eastAsia="zh-CN"/>
        </w:rPr>
      </w:pPr>
      <w:bookmarkStart w:id="7" w:name="_Toc20426"/>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绩效评估是抗狂犬病血清项目中的关键环节，为确保抗狂犬病血清项目达到预期目标，我们采用了多层次、多维度的绩效评估方法。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抗狂犬病血清项目的战略目标对齐，确保每个决策和行动都与抗狂犬病血清项目整体目标保持一致。团队会定期召开战略对齐会议，审视当前工作与抗狂犬病血清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抗狂犬病血清项目进度、质量、成本和风险等方面。这些指标通过数据收集和分析，为抗狂犬病血清项目管理团队提供了客观的评估依据。例如，我们通过抗狂犬病血清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绩效评估不仅仅停留在抗狂犬病血清项目内部，还考虑了抗狂犬病血清项目对外部环境的影响。我们定期进行干系人满意度调查，以了解各利益相关方对抗狂犬病血清项目的期望和满意度，并及时做出调整。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这种多层次、多角度的绩效评估方法，使得我们能够全面了解抗狂犬病血清项目的运行状态，及时做出调整，确保抗狂犬病血清项目在不断变化的环境中保持稳健前行。</w:t>
      </w:r>
    </w:p>
    <w:p>
      <w:pPr>
        <w:pStyle w:val="Heading2"/>
        <w:ind w:firstLine="560" w:firstLineChars="200"/>
        <w:rPr>
          <w:rFonts w:ascii="仿宋" w:eastAsia="仿宋" w:hAnsi="仿宋" w:cs="仿宋" w:hint="eastAsia"/>
          <w:sz w:val="28"/>
          <w:lang w:eastAsia="zh-CN"/>
        </w:rPr>
      </w:pPr>
      <w:bookmarkStart w:id="8" w:name="_Toc11859"/>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为了确保抗狂犬病血清项目的有效管理和不断优化，我们采用了精心设计的绩效评估周期。这个周期旨在实现灵活、实时和全面的评估，以适应抗狂犬病血清项目执行中的各种挑战。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抗狂犬病血清项目的不同需求，分为短期、中期和长期。短期评估关注每个迭代或工作周期，以及时发现和解决当前任务中的问题。中期评估涵盖几个迭代，深入了解整体抗狂犬病血清项目的趋势和性能。长期评估则着眼于整个抗狂犬病血清项目阶段，确保抗狂犬病血清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抗狂犬病血清项目管理工具和协作平台，团队成员能够随时更新和分享抗狂犬病血清项目数据。这种实时性的反馈机制使我们能够及时察觉潜在问题，快速调整，保持抗狂犬病血清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抗狂犬病血清项目的决策制定密不可分。每个周期的抗狂犬病血清项目回顾会议成为集体总结经验、识别问题深层次原因并找到创新解决方案的平台。这种定期的反思与调整机制使抗狂犬病血清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30732"/>
      <w:r>
        <w:rPr>
          <w:rFonts w:ascii="仿宋" w:eastAsia="仿宋" w:hAnsi="仿宋" w:cs="仿宋" w:hint="eastAsia"/>
          <w:sz w:val="28"/>
          <w:lang w:eastAsia="zh-CN"/>
        </w:rPr>
        <w:t>三、抗狂犬病血清项目建设背景及必要性分析</w:t>
      </w:r>
      <w:bookmarkEnd w:id="9"/>
    </w:p>
    <w:p>
      <w:pPr>
        <w:pStyle w:val="Heading2"/>
        <w:rPr>
          <w:rFonts w:ascii="仿宋" w:eastAsia="仿宋" w:hAnsi="仿宋" w:cs="仿宋" w:hint="eastAsia"/>
          <w:lang w:eastAsia="zh-CN"/>
        </w:rPr>
      </w:pPr>
      <w:bookmarkStart w:id="10" w:name="_Toc8404"/>
      <w:r>
        <w:rPr>
          <w:rFonts w:ascii="仿宋" w:eastAsia="仿宋" w:hAnsi="仿宋" w:cs="仿宋" w:hint="eastAsia"/>
          <w:lang w:eastAsia="zh-CN"/>
        </w:rPr>
        <w:t>(一)、抗狂犬病血清项目背景分析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抗狂犬病血清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抗狂犬病血清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抗狂犬病血清项目在这个潮流中的定位。同时，我们将关注行业内涌现的新兴机遇，以便抗狂犬病血清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抗狂犬病血清项目提供了强大的发展动力。我们将聚焦于行业内最新的技术发展趋势，包括但不限于人工智能、大数据分析、物联网等领域。通过深度的技术研究，我们将确保抗狂犬病血清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抗狂犬病血清项目发展的源泉。我们将投入更多的精力对市场需求进行深入剖析，超越表面的需求，深入挖掘潜在的市场痛点和机遇。通过对市场需求的细致了解，抗狂犬病血清项目将更有针对性地设计解决方案，满足市场的多样化需求，从而更好地促进抗狂犬病血清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抗狂犬病血清项目战略至关重要。我们将对竞争态势进行更为深入的分析，包括但不限于市场份额、产品特点、客户满意度等多个维度。通过深度的竞争分析，抗狂犬病血清项目将能够更准确地把握市场脉搏，制定具有竞争力的抗狂犬病血清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抗狂犬病血清项目的发展具有直接的影响。我们将进行更为全面的法规和政策分析，了解行业发展中的潜在法律风险和合规挑战。通过充分了解和遵守相关法规，抗狂犬病血清项目将确保在法律框架内合法合规运营，为抗狂犬病血清项目的稳健发展提供有力支持。</w:t>
      </w:r>
    </w:p>
    <w:p>
      <w:pPr>
        <w:pStyle w:val="Heading2"/>
        <w:ind w:firstLine="560" w:firstLineChars="200"/>
        <w:rPr>
          <w:rFonts w:ascii="仿宋" w:eastAsia="仿宋" w:hAnsi="仿宋" w:cs="仿宋" w:hint="eastAsia"/>
          <w:sz w:val="28"/>
          <w:lang w:eastAsia="zh-CN"/>
        </w:rPr>
      </w:pPr>
      <w:bookmarkStart w:id="11" w:name="_Toc13013"/>
      <w:r>
        <w:rPr>
          <w:rFonts w:ascii="仿宋" w:eastAsia="仿宋" w:hAnsi="仿宋" w:cs="仿宋" w:hint="eastAsia"/>
          <w:sz w:val="28"/>
          <w:lang w:eastAsia="zh-CN"/>
        </w:rPr>
        <w:t>(二)、抗狂犬病血清项目建设必要性分析</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抗狂犬病血清项目建设的迫切性源于对行业发展趋势的深刻洞察。我们正处于一个行业变革的时代，科技创新、数字化转型成为企业发展的关键动力。抗狂犬病血清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抗狂犬病血清项目建设不仅仅是为了跟上潮流，更是为了通过技术创新推动企业的持续发展。通过引入先进的技术和解决方案，抗狂犬病血清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抗狂犬病血清项目的建设成为必然选择，通过提高产品质量、拓展服务领域，从而在竞争中获得更多的机会。抗狂犬病血清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抗狂犬病血清项目建设的必要性体现在对客户需求更精准的满足。通过抗狂犬病血清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抗狂犬病血清项目建设的背后是对企业持续创新的追求。只有通过不断创新，企业才能在竞争中立于不败之地。抗狂犬病血清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15668"/>
      <w:r>
        <w:rPr>
          <w:rFonts w:ascii="仿宋" w:eastAsia="仿宋" w:hAnsi="仿宋" w:cs="仿宋" w:hint="eastAsia"/>
          <w:sz w:val="28"/>
          <w:lang w:eastAsia="zh-CN"/>
        </w:rPr>
        <w:t>四、抗狂犬病血清项目建设单位说明</w:t>
      </w:r>
      <w:bookmarkEnd w:id="12"/>
    </w:p>
    <w:p>
      <w:pPr>
        <w:pStyle w:val="Heading2"/>
        <w:rPr>
          <w:rFonts w:ascii="仿宋" w:eastAsia="仿宋" w:hAnsi="仿宋" w:cs="仿宋" w:hint="eastAsia"/>
          <w:lang w:eastAsia="zh-CN"/>
        </w:rPr>
      </w:pPr>
      <w:bookmarkStart w:id="13" w:name="_Toc27814"/>
      <w:r>
        <w:rPr>
          <w:rFonts w:ascii="仿宋" w:eastAsia="仿宋" w:hAnsi="仿宋" w:cs="仿宋" w:hint="eastAsia"/>
          <w:lang w:eastAsia="zh-CN"/>
        </w:rPr>
        <w:t>(一)、抗狂犬病血清项目承办单位基本情况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912"/>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抗狂犬病血清项目承办单位的XXXX，我们着眼于实现可持续的经济效益。通过技术创新和解决方案的提供，公司预计在抗狂犬病血清项目执行期间将获得可观的收入增长。这一收入来源主要包括抗狂犬病血清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同时，我们注重成本控制和效率提升，以确保抗狂犬病血清项目的可持续盈利。透过精细的管理和资源优化，公司期望实现抗狂犬病血清项目利润最大化。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抗狂犬病血清项目实施进行全面的投资评估，包括抗狂犬病血清项目启动阶段的资金投入和后续运营成本。通过对抗狂犬病血清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抗狂犬病血清项目实施过程中具备足够的资金流动性，公司将进行详尽的现金流分析。这包括资金需求的合理预测、抗狂犬病血清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23613"/>
      <w:r>
        <w:rPr>
          <w:rFonts w:ascii="仿宋" w:eastAsia="仿宋" w:hAnsi="仿宋" w:cs="仿宋" w:hint="eastAsia"/>
          <w:sz w:val="28"/>
          <w:lang w:eastAsia="zh-CN"/>
        </w:rPr>
        <w:t>五、抗狂犬病血清项目文档管理</w:t>
      </w:r>
      <w:bookmarkEnd w:id="15"/>
    </w:p>
    <w:p>
      <w:pPr>
        <w:pStyle w:val="Heading2"/>
        <w:rPr>
          <w:rFonts w:ascii="仿宋" w:eastAsia="仿宋" w:hAnsi="仿宋" w:cs="仿宋" w:hint="eastAsia"/>
          <w:lang w:eastAsia="zh-CN"/>
        </w:rPr>
      </w:pPr>
      <w:bookmarkStart w:id="16" w:name="_Toc4709"/>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抗狂犬病血清项目高度重视文档的质量和准确性，以支持抗狂犬病血清项目的各项活动和决策。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抗狂犬病血清项目文档的编制始于抗狂犬病血清项目计划的初期，我们制定了详细的文档编制计划，明确了每个文档的内容、格式和编写责任人。在抗狂犬病血清项目启动阶段，我们首先编制了抗狂犬病血清项目章程，明确定义了抗狂犬病血清项目的目标、范围、风险等关键要素。随后，抗狂犬病血清项目团队根据计划陆续编制了需求文档、设计文档、测试文档等各类文档，确保抗狂犬病血清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抗狂犬病血清项目管理中的重要环节，旨在确保抗狂犬病血清项目文档符合质量标准和抗狂犬病血清项目需求。在抗狂犬病血清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抗狂犬病血清项目相关利益方和专业领域的专家对文档进行独立审查。这有助于获取更全面、客观的反馈，确保抗狂犬病血清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抗狂犬病血清项目在文档编制与审查方面建立了严格的管理机制，通过规范的流程和多维度的审查，确保抗狂犬病血清项目文档的质量、准确性和可靠性，为抗狂犬病血清项目的顺利推进提供了有力支持。</w:t>
      </w:r>
    </w:p>
    <w:p>
      <w:pPr>
        <w:pStyle w:val="Heading2"/>
        <w:ind w:firstLine="560" w:firstLineChars="200"/>
        <w:rPr>
          <w:rFonts w:ascii="仿宋" w:eastAsia="仿宋" w:hAnsi="仿宋" w:cs="仿宋" w:hint="eastAsia"/>
          <w:sz w:val="28"/>
          <w:lang w:eastAsia="zh-CN"/>
        </w:rPr>
      </w:pPr>
      <w:bookmarkStart w:id="17" w:name="_Toc9746"/>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在抗狂犬病血清项目中，我们致力于优化文档发布与分发过程，以确保信息的高效传递和团队间协作的顺畅进行。以下是我们采取的关键优化策略：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我们通过多渠道发布文档，包括电子邮件、抗狂犬病血清项目管理平台、内部网站等，以满足不同团队成员的偏好和需求。多渠道发布确保了信息的全面覆盖。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强化权限管理： 我们采用了精细的权限控制，确保只有授权人员可以访问敏感信息。这种安全措施保护了抗狂犬病血清项目文档的机密性，防止了未经授权的信息泄露。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9353"/>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抗狂犬病血清项目生命周期中一个至关重要的环节，直接关系到抗狂犬病血清项目信息的长期保存和历史记录的完整性。在抗狂犬病血清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9" w:name="_Toc10460"/>
      <w:r>
        <w:rPr>
          <w:rFonts w:ascii="仿宋" w:eastAsia="仿宋" w:hAnsi="仿宋" w:cs="仿宋" w:hint="eastAsia"/>
          <w:sz w:val="28"/>
          <w:lang w:eastAsia="zh-CN"/>
        </w:rPr>
        <w:t>六、工艺说明</w:t>
      </w:r>
      <w:bookmarkEnd w:id="19"/>
    </w:p>
    <w:p>
      <w:pPr>
        <w:pStyle w:val="Heading2"/>
        <w:rPr>
          <w:rFonts w:ascii="仿宋" w:eastAsia="仿宋" w:hAnsi="仿宋" w:cs="仿宋" w:hint="eastAsia"/>
          <w:lang w:eastAsia="zh-CN"/>
        </w:rPr>
      </w:pPr>
      <w:bookmarkStart w:id="20" w:name="_Toc22570"/>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抗狂犬病血清项目的技术管理特点体现在其创新导向。通过引入最先进的技术趋势和解决方案，抗狂犬病血清项目致力于提升科技含量、提高质量和效率水平。这意味着我们将采用最新的工具和方法，确保抗狂犬病血清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抗狂犬病血清项目技术管理的显著特征。通过整合不同领域的技术资源，我们实现了跨学科的协同工作。这有助于优化技术架构，提高整体效能。此外，整合性策略还促进了不同技术团队之间的紧密沟通和高效合作，确保抗狂犬病血清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https://d.book118.com/858131027024006034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抗狂犬病血清项目规划设计方案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抗狂犬病血清项目规划设计方案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抗狂犬病血清项目规划设计方案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抗狂犬病血清项目规划设计方案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抗狂犬病血清项目规划设计方案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抗狂犬病血清项目规划设计方案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抗狂犬病血清项目规划设计方案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抗狂犬病血清项目规划设计方案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抗狂犬病血清项目规划设计方案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抗狂犬病血清项目规划设计方案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抗狂犬病血清项目规划设计方案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抗狂犬病血清项目规划设计方案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抗狂犬病血清项目规划设计方案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抗狂犬病血清项目规划设计方案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抗狂犬病血清项目规划设计方案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抗狂犬病血清项目规划设计方案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抗狂犬病血清项目规划设计方案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16369D"/>
    <w:rsid w:val="7016369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8131027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2024-02-03T08:29:00Z</dcterms:created>
  <dcterms:modified xsi:type="dcterms:W3CDTF">2024-02-03T08:29:40Z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2237F399DBDA47A8A558EA227416008D_11</vt:lpwstr>
  </property>
  <property fmtid="{D5CDD505-2E9C-101B-9397-08002B2CF9AE}" pid="3" name="KSOProductBuildVer">
    <vt:lpwstr>2052-12.1.0.16250</vt:lpwstr>
  </property>
</Properties>
</file>