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亚叶酸钙产业分析报告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0052" w:history="1">
        <w:r>
          <w:rPr>
            <w:rFonts w:ascii="仿宋" w:eastAsia="仿宋" w:hAnsi="仿宋" w:cs="仿宋" w:hint="eastAsia"/>
            <w:lang w:val="en-GB"/>
          </w:rPr>
          <w:t>概论</w:t>
        </w:r>
        <w:r>
          <w:tab/>
        </w:r>
        <w:r>
          <w:fldChar w:fldCharType="begin"/>
        </w:r>
        <w:r>
          <w:instrText xml:space="preserve"> PAGEREF _Toc20052 \h </w:instrText>
        </w:r>
        <w:r>
          <w:fldChar w:fldCharType="separate"/>
        </w:r>
        <w:r>
          <w:t>3</w:t>
        </w:r>
        <w:r>
          <w:fldChar w:fldCharType="end"/>
        </w:r>
      </w:hyperlink>
    </w:p>
    <w:p>
      <w:pPr>
        <w:pStyle w:val="TOC1"/>
        <w:tabs>
          <w:tab w:val="right" w:leader="dot" w:pos="8306"/>
        </w:tabs>
      </w:pPr>
      <w:hyperlink w:anchor="_Toc18683" w:history="1">
        <w:r>
          <w:rPr>
            <w:rFonts w:ascii="仿宋" w:eastAsia="仿宋" w:hAnsi="仿宋" w:cs="仿宋" w:hint="eastAsia"/>
            <w:lang w:val="en-GB"/>
          </w:rPr>
          <w:t>一、人力资源分析</w:t>
        </w:r>
        <w:r>
          <w:tab/>
        </w:r>
        <w:r>
          <w:fldChar w:fldCharType="begin"/>
        </w:r>
        <w:r>
          <w:instrText xml:space="preserve"> PAGEREF _Toc18683 \h </w:instrText>
        </w:r>
        <w:r>
          <w:fldChar w:fldCharType="separate"/>
        </w:r>
        <w:r>
          <w:t>3</w:t>
        </w:r>
        <w:r>
          <w:fldChar w:fldCharType="end"/>
        </w:r>
      </w:hyperlink>
    </w:p>
    <w:p>
      <w:pPr>
        <w:pStyle w:val="TOC2"/>
        <w:tabs>
          <w:tab w:val="right" w:leader="dot" w:pos="8306"/>
        </w:tabs>
      </w:pPr>
      <w:hyperlink w:anchor="_Toc23363" w:history="1">
        <w:r>
          <w:rPr>
            <w:rFonts w:ascii="仿宋" w:eastAsia="仿宋" w:hAnsi="仿宋" w:cs="仿宋" w:hint="eastAsia"/>
            <w:lang w:val="en-GB"/>
          </w:rPr>
          <w:t>(一)、人力资源配置</w:t>
        </w:r>
        <w:r>
          <w:tab/>
        </w:r>
        <w:r>
          <w:fldChar w:fldCharType="begin"/>
        </w:r>
        <w:r>
          <w:instrText xml:space="preserve"> PAGEREF _Toc23363 \h </w:instrText>
        </w:r>
        <w:r>
          <w:fldChar w:fldCharType="separate"/>
        </w:r>
        <w:r>
          <w:t>3</w:t>
        </w:r>
        <w:r>
          <w:fldChar w:fldCharType="end"/>
        </w:r>
      </w:hyperlink>
    </w:p>
    <w:p>
      <w:pPr>
        <w:pStyle w:val="TOC2"/>
        <w:tabs>
          <w:tab w:val="right" w:leader="dot" w:pos="8306"/>
        </w:tabs>
      </w:pPr>
      <w:hyperlink w:anchor="_Toc31648" w:history="1">
        <w:r>
          <w:rPr>
            <w:rFonts w:ascii="仿宋" w:eastAsia="仿宋" w:hAnsi="仿宋" w:cs="仿宋" w:hint="eastAsia"/>
            <w:lang w:val="en-GB"/>
          </w:rPr>
          <w:t>(二)、员工技能培训</w:t>
        </w:r>
        <w:r>
          <w:tab/>
        </w:r>
        <w:r>
          <w:fldChar w:fldCharType="begin"/>
        </w:r>
        <w:r>
          <w:instrText xml:space="preserve"> PAGEREF _Toc31648 \h </w:instrText>
        </w:r>
        <w:r>
          <w:fldChar w:fldCharType="separate"/>
        </w:r>
        <w:r>
          <w:t>5</w:t>
        </w:r>
        <w:r>
          <w:fldChar w:fldCharType="end"/>
        </w:r>
      </w:hyperlink>
    </w:p>
    <w:p>
      <w:pPr>
        <w:pStyle w:val="TOC1"/>
        <w:tabs>
          <w:tab w:val="right" w:leader="dot" w:pos="8306"/>
        </w:tabs>
      </w:pPr>
      <w:hyperlink w:anchor="_Toc15135" w:history="1">
        <w:r>
          <w:rPr>
            <w:rFonts w:ascii="仿宋" w:eastAsia="仿宋" w:hAnsi="仿宋" w:cs="仿宋" w:hint="eastAsia"/>
            <w:lang w:val="en-GB"/>
          </w:rPr>
          <w:t>二、亚叶酸钙项目概论</w:t>
        </w:r>
        <w:r>
          <w:tab/>
        </w:r>
        <w:r>
          <w:fldChar w:fldCharType="begin"/>
        </w:r>
        <w:r>
          <w:instrText xml:space="preserve"> PAGEREF _Toc15135 \h </w:instrText>
        </w:r>
        <w:r>
          <w:fldChar w:fldCharType="separate"/>
        </w:r>
        <w:r>
          <w:t>7</w:t>
        </w:r>
        <w:r>
          <w:fldChar w:fldCharType="end"/>
        </w:r>
      </w:hyperlink>
    </w:p>
    <w:p>
      <w:pPr>
        <w:pStyle w:val="TOC2"/>
        <w:tabs>
          <w:tab w:val="right" w:leader="dot" w:pos="8306"/>
        </w:tabs>
      </w:pPr>
      <w:hyperlink w:anchor="_Toc26708" w:history="1">
        <w:r>
          <w:rPr>
            <w:rFonts w:ascii="仿宋" w:eastAsia="仿宋" w:hAnsi="仿宋" w:cs="仿宋" w:hint="eastAsia"/>
            <w:lang w:val="en-GB"/>
          </w:rPr>
          <w:t>(一)、亚叶酸钙项目概述</w:t>
        </w:r>
        <w:r>
          <w:tab/>
        </w:r>
        <w:r>
          <w:fldChar w:fldCharType="begin"/>
        </w:r>
        <w:r>
          <w:instrText xml:space="preserve"> PAGEREF _Toc26708 \h </w:instrText>
        </w:r>
        <w:r>
          <w:fldChar w:fldCharType="separate"/>
        </w:r>
        <w:r>
          <w:t>7</w:t>
        </w:r>
        <w:r>
          <w:fldChar w:fldCharType="end"/>
        </w:r>
      </w:hyperlink>
    </w:p>
    <w:p>
      <w:pPr>
        <w:pStyle w:val="TOC2"/>
        <w:tabs>
          <w:tab w:val="right" w:leader="dot" w:pos="8306"/>
        </w:tabs>
      </w:pPr>
      <w:hyperlink w:anchor="_Toc30030" w:history="1">
        <w:r>
          <w:rPr>
            <w:rFonts w:ascii="仿宋" w:eastAsia="仿宋" w:hAnsi="仿宋" w:cs="仿宋" w:hint="eastAsia"/>
            <w:lang w:val="en-GB"/>
          </w:rPr>
          <w:t>(二)、亚叶酸钙项目总投资及资金构成</w:t>
        </w:r>
        <w:r>
          <w:tab/>
        </w:r>
        <w:r>
          <w:fldChar w:fldCharType="begin"/>
        </w:r>
        <w:r>
          <w:instrText xml:space="preserve"> PAGEREF _Toc30030 \h </w:instrText>
        </w:r>
        <w:r>
          <w:fldChar w:fldCharType="separate"/>
        </w:r>
        <w:r>
          <w:t>8</w:t>
        </w:r>
        <w:r>
          <w:fldChar w:fldCharType="end"/>
        </w:r>
      </w:hyperlink>
    </w:p>
    <w:p>
      <w:pPr>
        <w:pStyle w:val="TOC2"/>
        <w:tabs>
          <w:tab w:val="right" w:leader="dot" w:pos="8306"/>
        </w:tabs>
      </w:pPr>
      <w:hyperlink w:anchor="_Toc18818" w:history="1">
        <w:r>
          <w:rPr>
            <w:rFonts w:ascii="仿宋" w:eastAsia="仿宋" w:hAnsi="仿宋" w:cs="仿宋" w:hint="eastAsia"/>
            <w:lang w:val="en-GB"/>
          </w:rPr>
          <w:t>(三)、资金筹措方案</w:t>
        </w:r>
        <w:r>
          <w:tab/>
        </w:r>
        <w:r>
          <w:fldChar w:fldCharType="begin"/>
        </w:r>
        <w:r>
          <w:instrText xml:space="preserve"> PAGEREF _Toc18818 \h </w:instrText>
        </w:r>
        <w:r>
          <w:fldChar w:fldCharType="separate"/>
        </w:r>
        <w:r>
          <w:t>9</w:t>
        </w:r>
        <w:r>
          <w:fldChar w:fldCharType="end"/>
        </w:r>
      </w:hyperlink>
    </w:p>
    <w:p>
      <w:pPr>
        <w:pStyle w:val="TOC2"/>
        <w:tabs>
          <w:tab w:val="right" w:leader="dot" w:pos="8306"/>
        </w:tabs>
      </w:pPr>
      <w:hyperlink w:anchor="_Toc28843" w:history="1">
        <w:r>
          <w:rPr>
            <w:rFonts w:ascii="仿宋" w:eastAsia="仿宋" w:hAnsi="仿宋" w:cs="仿宋" w:hint="eastAsia"/>
            <w:lang w:val="en-GB"/>
          </w:rPr>
          <w:t>(四)、亚叶酸钙项目预期经济效益规划目标</w:t>
        </w:r>
        <w:r>
          <w:tab/>
        </w:r>
        <w:r>
          <w:fldChar w:fldCharType="begin"/>
        </w:r>
        <w:r>
          <w:instrText xml:space="preserve"> PAGEREF _Toc28843 \h </w:instrText>
        </w:r>
        <w:r>
          <w:fldChar w:fldCharType="separate"/>
        </w:r>
        <w:r>
          <w:t>9</w:t>
        </w:r>
        <w:r>
          <w:fldChar w:fldCharType="end"/>
        </w:r>
      </w:hyperlink>
    </w:p>
    <w:p>
      <w:pPr>
        <w:pStyle w:val="TOC2"/>
        <w:tabs>
          <w:tab w:val="right" w:leader="dot" w:pos="8306"/>
        </w:tabs>
      </w:pPr>
      <w:hyperlink w:anchor="_Toc4176" w:history="1">
        <w:r>
          <w:rPr>
            <w:rFonts w:ascii="仿宋" w:eastAsia="仿宋" w:hAnsi="仿宋" w:cs="仿宋" w:hint="eastAsia"/>
            <w:lang w:val="en-GB"/>
          </w:rPr>
          <w:t>(五)、亚叶酸钙项目建设进度规划</w:t>
        </w:r>
        <w:r>
          <w:tab/>
        </w:r>
        <w:r>
          <w:fldChar w:fldCharType="begin"/>
        </w:r>
        <w:r>
          <w:instrText xml:space="preserve"> PAGEREF _Toc4176 \h </w:instrText>
        </w:r>
        <w:r>
          <w:fldChar w:fldCharType="separate"/>
        </w:r>
        <w:r>
          <w:t>10</w:t>
        </w:r>
        <w:r>
          <w:fldChar w:fldCharType="end"/>
        </w:r>
      </w:hyperlink>
    </w:p>
    <w:p>
      <w:pPr>
        <w:pStyle w:val="TOC1"/>
        <w:tabs>
          <w:tab w:val="right" w:leader="dot" w:pos="8306"/>
        </w:tabs>
      </w:pPr>
      <w:hyperlink w:anchor="_Toc12466" w:history="1">
        <w:r>
          <w:rPr>
            <w:rFonts w:ascii="仿宋" w:eastAsia="仿宋" w:hAnsi="仿宋" w:cs="仿宋" w:hint="eastAsia"/>
            <w:lang w:val="en-GB"/>
          </w:rPr>
          <w:t>三、SWOT分析说明</w:t>
        </w:r>
        <w:r>
          <w:tab/>
        </w:r>
        <w:r>
          <w:fldChar w:fldCharType="begin"/>
        </w:r>
        <w:r>
          <w:instrText xml:space="preserve"> PAGEREF _Toc12466 \h </w:instrText>
        </w:r>
        <w:r>
          <w:fldChar w:fldCharType="separate"/>
        </w:r>
        <w:r>
          <w:t>12</w:t>
        </w:r>
        <w:r>
          <w:fldChar w:fldCharType="end"/>
        </w:r>
      </w:hyperlink>
    </w:p>
    <w:p>
      <w:pPr>
        <w:pStyle w:val="TOC2"/>
        <w:tabs>
          <w:tab w:val="right" w:leader="dot" w:pos="8306"/>
        </w:tabs>
      </w:pPr>
      <w:hyperlink w:anchor="_Toc21899" w:history="1">
        <w:r>
          <w:rPr>
            <w:rFonts w:ascii="仿宋" w:eastAsia="仿宋" w:hAnsi="仿宋" w:cs="仿宋" w:hint="eastAsia"/>
            <w:lang w:val="en-GB"/>
          </w:rPr>
          <w:t>(一)、优势分析(S)</w:t>
        </w:r>
        <w:r>
          <w:tab/>
        </w:r>
        <w:r>
          <w:fldChar w:fldCharType="begin"/>
        </w:r>
        <w:r>
          <w:instrText xml:space="preserve"> PAGEREF _Toc21899 \h </w:instrText>
        </w:r>
        <w:r>
          <w:fldChar w:fldCharType="separate"/>
        </w:r>
        <w:r>
          <w:t>12</w:t>
        </w:r>
        <w:r>
          <w:fldChar w:fldCharType="end"/>
        </w:r>
      </w:hyperlink>
    </w:p>
    <w:p>
      <w:pPr>
        <w:pStyle w:val="TOC2"/>
        <w:tabs>
          <w:tab w:val="right" w:leader="dot" w:pos="8306"/>
        </w:tabs>
      </w:pPr>
      <w:hyperlink w:anchor="_Toc2353" w:history="1">
        <w:r>
          <w:rPr>
            <w:rFonts w:ascii="仿宋" w:eastAsia="仿宋" w:hAnsi="仿宋" w:cs="仿宋" w:hint="eastAsia"/>
            <w:lang w:val="en-GB"/>
          </w:rPr>
          <w:t>(二)、劣势分析(W)</w:t>
        </w:r>
        <w:r>
          <w:tab/>
        </w:r>
        <w:r>
          <w:fldChar w:fldCharType="begin"/>
        </w:r>
        <w:r>
          <w:instrText xml:space="preserve"> PAGEREF _Toc2353 \h </w:instrText>
        </w:r>
        <w:r>
          <w:fldChar w:fldCharType="separate"/>
        </w:r>
        <w:r>
          <w:t>13</w:t>
        </w:r>
        <w:r>
          <w:fldChar w:fldCharType="end"/>
        </w:r>
      </w:hyperlink>
    </w:p>
    <w:p>
      <w:pPr>
        <w:pStyle w:val="TOC2"/>
        <w:tabs>
          <w:tab w:val="right" w:leader="dot" w:pos="8306"/>
        </w:tabs>
      </w:pPr>
      <w:hyperlink w:anchor="_Toc11033" w:history="1">
        <w:r>
          <w:rPr>
            <w:rFonts w:ascii="仿宋" w:eastAsia="仿宋" w:hAnsi="仿宋" w:cs="仿宋" w:hint="eastAsia"/>
            <w:lang w:val="en-GB"/>
          </w:rPr>
          <w:t>(三)、机会分析(O)</w:t>
        </w:r>
        <w:r>
          <w:tab/>
        </w:r>
        <w:r>
          <w:fldChar w:fldCharType="begin"/>
        </w:r>
        <w:r>
          <w:instrText xml:space="preserve"> PAGEREF _Toc11033 \h </w:instrText>
        </w:r>
        <w:r>
          <w:fldChar w:fldCharType="separate"/>
        </w:r>
        <w:r>
          <w:t>14</w:t>
        </w:r>
        <w:r>
          <w:fldChar w:fldCharType="end"/>
        </w:r>
      </w:hyperlink>
    </w:p>
    <w:p>
      <w:pPr>
        <w:pStyle w:val="TOC2"/>
        <w:tabs>
          <w:tab w:val="right" w:leader="dot" w:pos="8306"/>
        </w:tabs>
      </w:pPr>
      <w:hyperlink w:anchor="_Toc25734" w:history="1">
        <w:r>
          <w:rPr>
            <w:rFonts w:ascii="仿宋" w:eastAsia="仿宋" w:hAnsi="仿宋" w:cs="仿宋" w:hint="eastAsia"/>
            <w:lang w:val="en-GB"/>
          </w:rPr>
          <w:t>(四)、威胁分析(T)</w:t>
        </w:r>
        <w:r>
          <w:tab/>
        </w:r>
        <w:r>
          <w:fldChar w:fldCharType="begin"/>
        </w:r>
        <w:r>
          <w:instrText xml:space="preserve"> PAGEREF _Toc25734 \h </w:instrText>
        </w:r>
        <w:r>
          <w:fldChar w:fldCharType="separate"/>
        </w:r>
        <w:r>
          <w:t>16</w:t>
        </w:r>
        <w:r>
          <w:fldChar w:fldCharType="end"/>
        </w:r>
      </w:hyperlink>
    </w:p>
    <w:p>
      <w:pPr>
        <w:pStyle w:val="TOC1"/>
        <w:tabs>
          <w:tab w:val="right" w:leader="dot" w:pos="8306"/>
        </w:tabs>
      </w:pPr>
      <w:hyperlink w:anchor="_Toc6596" w:history="1">
        <w:r>
          <w:rPr>
            <w:rFonts w:ascii="仿宋" w:eastAsia="仿宋" w:hAnsi="仿宋" w:cs="仿宋" w:hint="eastAsia"/>
            <w:lang w:val="en-GB"/>
          </w:rPr>
          <w:t>四、亚叶酸钙行业发展现状</w:t>
        </w:r>
        <w:r>
          <w:tab/>
        </w:r>
        <w:r>
          <w:fldChar w:fldCharType="begin"/>
        </w:r>
        <w:r>
          <w:instrText xml:space="preserve"> PAGEREF _Toc6596 \h </w:instrText>
        </w:r>
        <w:r>
          <w:fldChar w:fldCharType="separate"/>
        </w:r>
        <w:r>
          <w:t>18</w:t>
        </w:r>
        <w:r>
          <w:fldChar w:fldCharType="end"/>
        </w:r>
      </w:hyperlink>
    </w:p>
    <w:p>
      <w:pPr>
        <w:pStyle w:val="TOC2"/>
        <w:tabs>
          <w:tab w:val="right" w:leader="dot" w:pos="8306"/>
        </w:tabs>
      </w:pPr>
      <w:hyperlink w:anchor="_Toc22694" w:history="1">
        <w:r>
          <w:rPr>
            <w:rFonts w:ascii="仿宋" w:eastAsia="仿宋" w:hAnsi="仿宋" w:cs="仿宋" w:hint="eastAsia"/>
            <w:lang w:val="en-GB"/>
          </w:rPr>
          <w:t>(一)、亚叶酸钙行业整体概况</w:t>
        </w:r>
        <w:r>
          <w:tab/>
        </w:r>
        <w:r>
          <w:fldChar w:fldCharType="begin"/>
        </w:r>
        <w:r>
          <w:instrText xml:space="preserve"> PAGEREF _Toc22694 \h </w:instrText>
        </w:r>
        <w:r>
          <w:fldChar w:fldCharType="separate"/>
        </w:r>
        <w:r>
          <w:t>18</w:t>
        </w:r>
        <w:r>
          <w:fldChar w:fldCharType="end"/>
        </w:r>
      </w:hyperlink>
    </w:p>
    <w:p>
      <w:pPr>
        <w:pStyle w:val="TOC2"/>
        <w:tabs>
          <w:tab w:val="right" w:leader="dot" w:pos="8306"/>
        </w:tabs>
      </w:pPr>
      <w:hyperlink w:anchor="_Toc13985" w:history="1">
        <w:r>
          <w:rPr>
            <w:rFonts w:ascii="仿宋" w:eastAsia="仿宋" w:hAnsi="仿宋" w:cs="仿宋" w:hint="eastAsia"/>
            <w:lang w:val="en-GB"/>
          </w:rPr>
          <w:t>(二)、技术创新与发展</w:t>
        </w:r>
        <w:r>
          <w:tab/>
        </w:r>
        <w:r>
          <w:fldChar w:fldCharType="begin"/>
        </w:r>
        <w:r>
          <w:instrText xml:space="preserve"> PAGEREF _Toc13985 \h </w:instrText>
        </w:r>
        <w:r>
          <w:fldChar w:fldCharType="separate"/>
        </w:r>
        <w:r>
          <w:t>19</w:t>
        </w:r>
        <w:r>
          <w:fldChar w:fldCharType="end"/>
        </w:r>
      </w:hyperlink>
    </w:p>
    <w:p>
      <w:pPr>
        <w:pStyle w:val="TOC2"/>
        <w:tabs>
          <w:tab w:val="right" w:leader="dot" w:pos="8306"/>
        </w:tabs>
      </w:pPr>
      <w:hyperlink w:anchor="_Toc27009" w:history="1">
        <w:r>
          <w:rPr>
            <w:rFonts w:ascii="仿宋" w:eastAsia="仿宋" w:hAnsi="仿宋" w:cs="仿宋" w:hint="eastAsia"/>
            <w:lang w:val="en-GB"/>
          </w:rPr>
          <w:t>(三)、政策与法规</w:t>
        </w:r>
        <w:r>
          <w:tab/>
        </w:r>
        <w:r>
          <w:fldChar w:fldCharType="begin"/>
        </w:r>
        <w:r>
          <w:instrText xml:space="preserve"> PAGEREF _Toc27009 \h </w:instrText>
        </w:r>
        <w:r>
          <w:fldChar w:fldCharType="separate"/>
        </w:r>
        <w:r>
          <w:t>20</w:t>
        </w:r>
        <w:r>
          <w:fldChar w:fldCharType="end"/>
        </w:r>
      </w:hyperlink>
    </w:p>
    <w:p>
      <w:pPr>
        <w:pStyle w:val="TOC2"/>
        <w:tabs>
          <w:tab w:val="right" w:leader="dot" w:pos="8306"/>
        </w:tabs>
      </w:pPr>
      <w:hyperlink w:anchor="_Toc21595" w:history="1">
        <w:r>
          <w:rPr>
            <w:rFonts w:ascii="仿宋" w:eastAsia="仿宋" w:hAnsi="仿宋" w:cs="仿宋" w:hint="eastAsia"/>
            <w:lang w:val="en-GB"/>
          </w:rPr>
          <w:t>(四)、消费者需求变化</w:t>
        </w:r>
        <w:r>
          <w:tab/>
        </w:r>
        <w:r>
          <w:fldChar w:fldCharType="begin"/>
        </w:r>
        <w:r>
          <w:instrText xml:space="preserve"> PAGEREF _Toc21595 \h </w:instrText>
        </w:r>
        <w:r>
          <w:fldChar w:fldCharType="separate"/>
        </w:r>
        <w:r>
          <w:t>21</w:t>
        </w:r>
        <w:r>
          <w:fldChar w:fldCharType="end"/>
        </w:r>
      </w:hyperlink>
    </w:p>
    <w:p>
      <w:pPr>
        <w:pStyle w:val="TOC1"/>
        <w:tabs>
          <w:tab w:val="right" w:leader="dot" w:pos="8306"/>
        </w:tabs>
      </w:pPr>
      <w:hyperlink w:anchor="_Toc2956" w:history="1">
        <w:r>
          <w:rPr>
            <w:rFonts w:ascii="仿宋" w:eastAsia="仿宋" w:hAnsi="仿宋" w:cs="仿宋" w:hint="eastAsia"/>
            <w:lang w:val="en-GB"/>
          </w:rPr>
          <w:t>五、亚叶酸钙危机管理与应对策略</w:t>
        </w:r>
        <w:r>
          <w:tab/>
        </w:r>
        <w:r>
          <w:fldChar w:fldCharType="begin"/>
        </w:r>
        <w:r>
          <w:instrText xml:space="preserve"> PAGEREF _Toc2956 \h </w:instrText>
        </w:r>
        <w:r>
          <w:fldChar w:fldCharType="separate"/>
        </w:r>
        <w:r>
          <w:t>22</w:t>
        </w:r>
        <w:r>
          <w:fldChar w:fldCharType="end"/>
        </w:r>
      </w:hyperlink>
    </w:p>
    <w:p>
      <w:pPr>
        <w:pStyle w:val="TOC2"/>
        <w:tabs>
          <w:tab w:val="right" w:leader="dot" w:pos="8306"/>
        </w:tabs>
      </w:pPr>
      <w:hyperlink w:anchor="_Toc14379" w:history="1">
        <w:r>
          <w:rPr>
            <w:rFonts w:ascii="仿宋" w:eastAsia="仿宋" w:hAnsi="仿宋" w:cs="仿宋" w:hint="eastAsia"/>
            <w:lang w:val="en-GB"/>
          </w:rPr>
          <w:t>(一)、危机预警与应急计划</w:t>
        </w:r>
        <w:r>
          <w:tab/>
        </w:r>
        <w:r>
          <w:fldChar w:fldCharType="begin"/>
        </w:r>
        <w:r>
          <w:instrText xml:space="preserve"> PAGEREF _Toc14379 \h </w:instrText>
        </w:r>
        <w:r>
          <w:fldChar w:fldCharType="separate"/>
        </w:r>
        <w:r>
          <w:t>22</w:t>
        </w:r>
        <w:r>
          <w:fldChar w:fldCharType="end"/>
        </w:r>
      </w:hyperlink>
    </w:p>
    <w:p>
      <w:pPr>
        <w:pStyle w:val="TOC2"/>
        <w:tabs>
          <w:tab w:val="right" w:leader="dot" w:pos="8306"/>
        </w:tabs>
      </w:pPr>
      <w:hyperlink w:anchor="_Toc20330" w:history="1">
        <w:r>
          <w:rPr>
            <w:rFonts w:ascii="仿宋" w:eastAsia="仿宋" w:hAnsi="仿宋" w:cs="仿宋" w:hint="eastAsia"/>
            <w:lang w:val="en-GB"/>
          </w:rPr>
          <w:t>(二)、公关与危机沟通</w:t>
        </w:r>
        <w:r>
          <w:tab/>
        </w:r>
        <w:r>
          <w:fldChar w:fldCharType="begin"/>
        </w:r>
        <w:r>
          <w:instrText xml:space="preserve"> PAGEREF _Toc20330 \h </w:instrText>
        </w:r>
        <w:r>
          <w:fldChar w:fldCharType="separate"/>
        </w:r>
        <w:r>
          <w:t>24</w:t>
        </w:r>
        <w:r>
          <w:fldChar w:fldCharType="end"/>
        </w:r>
      </w:hyperlink>
    </w:p>
    <w:p>
      <w:pPr>
        <w:pStyle w:val="TOC2"/>
        <w:tabs>
          <w:tab w:val="right" w:leader="dot" w:pos="8306"/>
        </w:tabs>
      </w:pPr>
      <w:hyperlink w:anchor="_Toc14152" w:history="1">
        <w:r>
          <w:rPr>
            <w:rFonts w:ascii="仿宋" w:eastAsia="仿宋" w:hAnsi="仿宋" w:cs="仿宋" w:hint="eastAsia"/>
            <w:lang w:val="en-GB"/>
          </w:rPr>
          <w:t>(三)、媒体关系与舆情管理</w:t>
        </w:r>
        <w:r>
          <w:tab/>
        </w:r>
        <w:r>
          <w:fldChar w:fldCharType="begin"/>
        </w:r>
        <w:r>
          <w:instrText xml:space="preserve"> PAGEREF _Toc14152 \h </w:instrText>
        </w:r>
        <w:r>
          <w:fldChar w:fldCharType="separate"/>
        </w:r>
        <w:r>
          <w:t>25</w:t>
        </w:r>
        <w:r>
          <w:fldChar w:fldCharType="end"/>
        </w:r>
      </w:hyperlink>
    </w:p>
    <w:p>
      <w:pPr>
        <w:pStyle w:val="TOC2"/>
        <w:tabs>
          <w:tab w:val="right" w:leader="dot" w:pos="8306"/>
        </w:tabs>
      </w:pPr>
      <w:hyperlink w:anchor="_Toc10253" w:history="1">
        <w:r>
          <w:rPr>
            <w:rFonts w:ascii="仿宋" w:eastAsia="仿宋" w:hAnsi="仿宋" w:cs="仿宋" w:hint="eastAsia"/>
            <w:lang w:val="en-GB"/>
          </w:rPr>
          <w:t>(四)、企业社会责任与危机回应</w:t>
        </w:r>
        <w:r>
          <w:tab/>
        </w:r>
        <w:r>
          <w:fldChar w:fldCharType="begin"/>
        </w:r>
        <w:r>
          <w:instrText xml:space="preserve"> PAGEREF _Toc10253 \h </w:instrText>
        </w:r>
        <w:r>
          <w:fldChar w:fldCharType="separate"/>
        </w:r>
        <w:r>
          <w:t>26</w:t>
        </w:r>
        <w:r>
          <w:fldChar w:fldCharType="end"/>
        </w:r>
      </w:hyperlink>
    </w:p>
    <w:p>
      <w:pPr>
        <w:pStyle w:val="TOC1"/>
        <w:tabs>
          <w:tab w:val="right" w:leader="dot" w:pos="8306"/>
        </w:tabs>
      </w:pPr>
      <w:hyperlink w:anchor="_Toc2318" w:history="1">
        <w:r>
          <w:rPr>
            <w:rFonts w:ascii="仿宋" w:eastAsia="仿宋" w:hAnsi="仿宋" w:cs="仿宋" w:hint="eastAsia"/>
            <w:lang w:val="en-GB"/>
          </w:rPr>
          <w:t>六、市场趋势与消费者洞察</w:t>
        </w:r>
        <w:r>
          <w:tab/>
        </w:r>
        <w:r>
          <w:fldChar w:fldCharType="begin"/>
        </w:r>
        <w:r>
          <w:instrText xml:space="preserve"> PAGEREF _Toc2318 \h </w:instrText>
        </w:r>
        <w:r>
          <w:fldChar w:fldCharType="separate"/>
        </w:r>
        <w:r>
          <w:t>28</w:t>
        </w:r>
        <w:r>
          <w:fldChar w:fldCharType="end"/>
        </w:r>
      </w:hyperlink>
    </w:p>
    <w:p>
      <w:pPr>
        <w:pStyle w:val="TOC2"/>
        <w:tabs>
          <w:tab w:val="right" w:leader="dot" w:pos="8306"/>
        </w:tabs>
      </w:pPr>
      <w:hyperlink w:anchor="_Toc1743" w:history="1">
        <w:r>
          <w:rPr>
            <w:rFonts w:ascii="仿宋" w:eastAsia="仿宋" w:hAnsi="仿宋" w:cs="仿宋" w:hint="eastAsia"/>
            <w:lang w:val="en-GB"/>
          </w:rPr>
          <w:t>(一)、市场趋势分析与预测</w:t>
        </w:r>
        <w:r>
          <w:tab/>
        </w:r>
        <w:r>
          <w:fldChar w:fldCharType="begin"/>
        </w:r>
        <w:r>
          <w:instrText xml:space="preserve"> PAGEREF _Toc1743 \h </w:instrText>
        </w:r>
        <w:r>
          <w:fldChar w:fldCharType="separate"/>
        </w:r>
        <w:r>
          <w:t>28</w:t>
        </w:r>
        <w:r>
          <w:fldChar w:fldCharType="end"/>
        </w:r>
      </w:hyperlink>
    </w:p>
    <w:p>
      <w:pPr>
        <w:pStyle w:val="TOC2"/>
        <w:tabs>
          <w:tab w:val="right" w:leader="dot" w:pos="8306"/>
        </w:tabs>
      </w:pPr>
      <w:hyperlink w:anchor="_Toc15152" w:history="1">
        <w:r>
          <w:rPr>
            <w:rFonts w:ascii="仿宋" w:eastAsia="仿宋" w:hAnsi="仿宋" w:cs="仿宋" w:hint="eastAsia"/>
            <w:lang w:val="en-GB"/>
          </w:rPr>
          <w:t>(二)、消费者洞察与行为研究</w:t>
        </w:r>
        <w:r>
          <w:tab/>
        </w:r>
        <w:r>
          <w:fldChar w:fldCharType="begin"/>
        </w:r>
        <w:r>
          <w:instrText xml:space="preserve"> PAGEREF _Toc15152 \h </w:instrText>
        </w:r>
        <w:r>
          <w:fldChar w:fldCharType="separate"/>
        </w:r>
        <w:r>
          <w:t>29</w:t>
        </w:r>
        <w:r>
          <w:fldChar w:fldCharType="end"/>
        </w:r>
      </w:hyperlink>
    </w:p>
    <w:p>
      <w:pPr>
        <w:pStyle w:val="TOC2"/>
        <w:tabs>
          <w:tab w:val="right" w:leader="dot" w:pos="8306"/>
        </w:tabs>
      </w:pPr>
      <w:hyperlink w:anchor="_Toc9546" w:history="1">
        <w:r>
          <w:rPr>
            <w:rFonts w:ascii="仿宋" w:eastAsia="仿宋" w:hAnsi="仿宋" w:cs="仿宋" w:hint="eastAsia"/>
            <w:lang w:val="en-GB"/>
          </w:rPr>
          <w:t>(三)、产品创新与市场适应性</w:t>
        </w:r>
        <w:r>
          <w:tab/>
        </w:r>
        <w:r>
          <w:fldChar w:fldCharType="begin"/>
        </w:r>
        <w:r>
          <w:instrText xml:space="preserve"> PAGEREF _Toc9546 \h </w:instrText>
        </w:r>
        <w:r>
          <w:fldChar w:fldCharType="separate"/>
        </w:r>
        <w:r>
          <w:t>31</w:t>
        </w:r>
        <w:r>
          <w:fldChar w:fldCharType="end"/>
        </w:r>
      </w:hyperlink>
    </w:p>
    <w:p>
      <w:pPr>
        <w:pStyle w:val="TOC2"/>
        <w:tabs>
          <w:tab w:val="right" w:leader="dot" w:pos="8306"/>
        </w:tabs>
      </w:pPr>
      <w:hyperlink w:anchor="_Toc24757" w:history="1">
        <w:r>
          <w:rPr>
            <w:rFonts w:ascii="仿宋" w:eastAsia="仿宋" w:hAnsi="仿宋" w:cs="仿宋" w:hint="eastAsia"/>
            <w:lang w:val="en-GB"/>
          </w:rPr>
          <w:t>(四)、服务体验与客户满意度</w:t>
        </w:r>
        <w:r>
          <w:tab/>
        </w:r>
        <w:r>
          <w:fldChar w:fldCharType="begin"/>
        </w:r>
        <w:r>
          <w:instrText xml:space="preserve"> PAGEREF _Toc24757 \h </w:instrText>
        </w:r>
        <w:r>
          <w:fldChar w:fldCharType="separate"/>
        </w:r>
        <w:r>
          <w:t>32</w:t>
        </w:r>
        <w:r>
          <w:fldChar w:fldCharType="end"/>
        </w:r>
      </w:hyperlink>
    </w:p>
    <w:p>
      <w:pPr>
        <w:pStyle w:val="TOC1"/>
        <w:tabs>
          <w:tab w:val="right" w:leader="dot" w:pos="8306"/>
        </w:tabs>
      </w:pPr>
      <w:hyperlink w:anchor="_Toc21242" w:history="1">
        <w:r>
          <w:rPr>
            <w:rFonts w:ascii="仿宋" w:eastAsia="仿宋" w:hAnsi="仿宋" w:cs="仿宋" w:hint="eastAsia"/>
            <w:lang w:val="en-GB"/>
          </w:rPr>
          <w:t>七、亚叶酸钙市场地位与竞争战略</w:t>
        </w:r>
        <w:r>
          <w:tab/>
        </w:r>
        <w:r>
          <w:fldChar w:fldCharType="begin"/>
        </w:r>
        <w:r>
          <w:instrText xml:space="preserve"> PAGEREF _Toc21242 \h </w:instrText>
        </w:r>
        <w:r>
          <w:fldChar w:fldCharType="separate"/>
        </w:r>
        <w:r>
          <w:t>34</w:t>
        </w:r>
        <w:r>
          <w:fldChar w:fldCharType="end"/>
        </w:r>
      </w:hyperlink>
    </w:p>
    <w:p>
      <w:pPr>
        <w:pStyle w:val="TOC2"/>
        <w:tabs>
          <w:tab w:val="right" w:leader="dot" w:pos="8306"/>
        </w:tabs>
      </w:pPr>
      <w:hyperlink w:anchor="_Toc6538" w:history="1">
        <w:r>
          <w:rPr>
            <w:rFonts w:ascii="仿宋" w:eastAsia="仿宋" w:hAnsi="仿宋" w:cs="仿宋" w:hint="eastAsia"/>
            <w:lang w:val="en-GB"/>
          </w:rPr>
          <w:t>(一)、公司市场地位</w:t>
        </w:r>
        <w:r>
          <w:tab/>
        </w:r>
        <w:r>
          <w:fldChar w:fldCharType="begin"/>
        </w:r>
        <w:r>
          <w:instrText xml:space="preserve"> PAGEREF _Toc6538 \h </w:instrText>
        </w:r>
        <w:r>
          <w:fldChar w:fldCharType="separate"/>
        </w:r>
        <w:r>
          <w:t>34</w:t>
        </w:r>
        <w:r>
          <w:fldChar w:fldCharType="end"/>
        </w:r>
      </w:hyperlink>
    </w:p>
    <w:p>
      <w:pPr>
        <w:pStyle w:val="TOC2"/>
        <w:tabs>
          <w:tab w:val="right" w:leader="dot" w:pos="8306"/>
        </w:tabs>
      </w:pPr>
      <w:hyperlink w:anchor="_Toc3313" w:history="1">
        <w:r>
          <w:rPr>
            <w:rFonts w:ascii="仿宋" w:eastAsia="仿宋" w:hAnsi="仿宋" w:cs="仿宋" w:hint="eastAsia"/>
            <w:lang w:val="en-GB"/>
          </w:rPr>
          <w:t>(二)、竞争对手分析</w:t>
        </w:r>
        <w:r>
          <w:tab/>
        </w:r>
        <w:r>
          <w:fldChar w:fldCharType="begin"/>
        </w:r>
        <w:r>
          <w:instrText xml:space="preserve"> PAGEREF _Toc3313 \h </w:instrText>
        </w:r>
        <w:r>
          <w:fldChar w:fldCharType="separate"/>
        </w:r>
        <w:r>
          <w:t>35</w:t>
        </w:r>
        <w:r>
          <w:fldChar w:fldCharType="end"/>
        </w:r>
      </w:hyperlink>
    </w:p>
    <w:p>
      <w:pPr>
        <w:pStyle w:val="TOC2"/>
        <w:tabs>
          <w:tab w:val="right" w:leader="dot" w:pos="8306"/>
        </w:tabs>
      </w:pPr>
      <w:hyperlink w:anchor="_Toc16363" w:history="1">
        <w:r>
          <w:rPr>
            <w:rFonts w:ascii="仿宋" w:eastAsia="仿宋" w:hAnsi="仿宋" w:cs="仿宋" w:hint="eastAsia"/>
            <w:lang w:val="en-GB"/>
          </w:rPr>
          <w:t>(三)、竞争战略</w:t>
        </w:r>
        <w:r>
          <w:tab/>
        </w:r>
        <w:r>
          <w:fldChar w:fldCharType="begin"/>
        </w:r>
        <w:r>
          <w:instrText xml:space="preserve"> PAGEREF _Toc16363 \h </w:instrText>
        </w:r>
        <w:r>
          <w:fldChar w:fldCharType="separate"/>
        </w:r>
        <w:r>
          <w:t>36</w:t>
        </w:r>
        <w:r>
          <w:fldChar w:fldCharType="end"/>
        </w:r>
      </w:hyperlink>
    </w:p>
    <w:p>
      <w:pPr>
        <w:pStyle w:val="TOC2"/>
        <w:tabs>
          <w:tab w:val="right" w:leader="dot" w:pos="8306"/>
        </w:tabs>
      </w:pPr>
      <w:hyperlink w:anchor="_Toc6177" w:history="1">
        <w:r>
          <w:rPr>
            <w:rFonts w:ascii="仿宋" w:eastAsia="仿宋" w:hAnsi="仿宋" w:cs="仿宋" w:hint="eastAsia"/>
            <w:lang w:val="en-GB"/>
          </w:rPr>
          <w:t>(四)、市场定位</w:t>
        </w:r>
        <w:r>
          <w:tab/>
        </w:r>
        <w:r>
          <w:fldChar w:fldCharType="begin"/>
        </w:r>
        <w:r>
          <w:instrText xml:space="preserve"> PAGEREF _Toc6177 \h </w:instrText>
        </w:r>
        <w:r>
          <w:fldChar w:fldCharType="separate"/>
        </w:r>
        <w:r>
          <w:t>37</w:t>
        </w:r>
        <w:r>
          <w:fldChar w:fldCharType="end"/>
        </w:r>
      </w:hyperlink>
    </w:p>
    <w:p>
      <w:pPr>
        <w:pStyle w:val="TOC1"/>
        <w:tabs>
          <w:tab w:val="right" w:leader="dot" w:pos="8306"/>
        </w:tabs>
      </w:pPr>
      <w:hyperlink w:anchor="_Toc12800" w:history="1">
        <w:r>
          <w:rPr>
            <w:rFonts w:ascii="仿宋" w:eastAsia="仿宋" w:hAnsi="仿宋" w:cs="仿宋" w:hint="eastAsia"/>
            <w:lang w:val="en-GB"/>
          </w:rPr>
          <w:t>八、亚叶酸钙消费者市场分析</w:t>
        </w:r>
        <w:r>
          <w:tab/>
        </w:r>
        <w:r>
          <w:fldChar w:fldCharType="begin"/>
        </w:r>
        <w:r>
          <w:instrText xml:space="preserve"> PAGEREF _Toc12800 \h </w:instrText>
        </w:r>
        <w:r>
          <w:fldChar w:fldCharType="separate"/>
        </w:r>
        <w:r>
          <w:t>38</w:t>
        </w:r>
        <w:r>
          <w:fldChar w:fldCharType="end"/>
        </w:r>
      </w:hyperlink>
    </w:p>
    <w:p>
      <w:pPr>
        <w:pStyle w:val="TOC2"/>
        <w:tabs>
          <w:tab w:val="right" w:leader="dot" w:pos="8306"/>
        </w:tabs>
      </w:pPr>
      <w:hyperlink w:anchor="_Toc23309" w:history="1">
        <w:r>
          <w:rPr>
            <w:rFonts w:ascii="仿宋" w:eastAsia="仿宋" w:hAnsi="仿宋" w:cs="仿宋" w:hint="eastAsia"/>
            <w:lang w:val="en-GB"/>
          </w:rPr>
          <w:t>(一)、目标客户群体</w:t>
        </w:r>
        <w:r>
          <w:tab/>
        </w:r>
        <w:r>
          <w:fldChar w:fldCharType="begin"/>
        </w:r>
        <w:r>
          <w:instrText xml:space="preserve"> PAGEREF _Toc23309 \h </w:instrText>
        </w:r>
        <w:r>
          <w:fldChar w:fldCharType="separate"/>
        </w:r>
        <w:r>
          <w:t>38</w:t>
        </w:r>
        <w:r>
          <w:fldChar w:fldCharType="end"/>
        </w:r>
      </w:hyperlink>
    </w:p>
    <w:p>
      <w:pPr>
        <w:pStyle w:val="TOC2"/>
        <w:tabs>
          <w:tab w:val="right" w:leader="dot" w:pos="8306"/>
        </w:tabs>
      </w:pPr>
      <w:hyperlink w:anchor="_Toc8533" w:history="1">
        <w:r>
          <w:rPr>
            <w:rFonts w:ascii="仿宋" w:eastAsia="仿宋" w:hAnsi="仿宋" w:cs="仿宋" w:hint="eastAsia"/>
            <w:lang w:val="en-GB"/>
          </w:rPr>
          <w:t>(二)、消费者需求</w:t>
        </w:r>
        <w:r>
          <w:tab/>
        </w:r>
        <w:r>
          <w:fldChar w:fldCharType="begin"/>
        </w:r>
        <w:r>
          <w:instrText xml:space="preserve"> PAGEREF _Toc8533 \h </w:instrText>
        </w:r>
        <w:r>
          <w:fldChar w:fldCharType="separate"/>
        </w:r>
        <w:r>
          <w:t>39</w:t>
        </w:r>
        <w:r>
          <w:fldChar w:fldCharType="end"/>
        </w:r>
      </w:hyperlink>
    </w:p>
    <w:p>
      <w:pPr>
        <w:pStyle w:val="TOC1"/>
        <w:tabs>
          <w:tab w:val="right" w:leader="dot" w:pos="8306"/>
        </w:tabs>
      </w:pPr>
      <w:hyperlink w:anchor="_Toc23005" w:history="1">
        <w:r>
          <w:rPr>
            <w:rFonts w:ascii="仿宋" w:eastAsia="仿宋" w:hAnsi="仿宋" w:cs="仿宋" w:hint="eastAsia"/>
            <w:lang w:val="en-GB"/>
          </w:rPr>
          <w:t>九、亚叶酸钙整合营销</w:t>
        </w:r>
        <w:r>
          <w:tab/>
        </w:r>
        <w:r>
          <w:fldChar w:fldCharType="begin"/>
        </w:r>
        <w:r>
          <w:instrText xml:space="preserve"> PAGEREF _Toc23005 \h </w:instrText>
        </w:r>
        <w:r>
          <w:fldChar w:fldCharType="separate"/>
        </w:r>
        <w:r>
          <w:t>40</w:t>
        </w:r>
        <w:r>
          <w:fldChar w:fldCharType="end"/>
        </w:r>
      </w:hyperlink>
    </w:p>
    <w:p>
      <w:pPr>
        <w:pStyle w:val="TOC2"/>
        <w:tabs>
          <w:tab w:val="right" w:leader="dot" w:pos="8306"/>
        </w:tabs>
      </w:pPr>
      <w:hyperlink w:anchor="_Toc24344" w:history="1">
        <w:r>
          <w:rPr>
            <w:rFonts w:ascii="仿宋" w:eastAsia="仿宋" w:hAnsi="仿宋" w:cs="仿宋" w:hint="eastAsia"/>
            <w:lang w:val="en-GB"/>
          </w:rPr>
          <w:t>(一)、跨渠道整合</w:t>
        </w:r>
        <w:r>
          <w:tab/>
        </w:r>
        <w:r>
          <w:fldChar w:fldCharType="begin"/>
        </w:r>
        <w:r>
          <w:instrText xml:space="preserve"> PAGEREF _Toc24344 \h </w:instrText>
        </w:r>
        <w:r>
          <w:fldChar w:fldCharType="separate"/>
        </w:r>
        <w:r>
          <w:t>40</w:t>
        </w:r>
        <w:r>
          <w:fldChar w:fldCharType="end"/>
        </w:r>
      </w:hyperlink>
    </w:p>
    <w:p>
      <w:pPr>
        <w:pStyle w:val="TOC2"/>
        <w:tabs>
          <w:tab w:val="right" w:leader="dot" w:pos="8306"/>
        </w:tabs>
      </w:pPr>
      <w:hyperlink w:anchor="_Toc4131" w:history="1">
        <w:r>
          <w:rPr>
            <w:rFonts w:ascii="仿宋" w:eastAsia="仿宋" w:hAnsi="仿宋" w:cs="仿宋" w:hint="eastAsia"/>
            <w:lang w:val="en-GB"/>
          </w:rPr>
          <w:t>(二)、品牌一体化</w:t>
        </w:r>
        <w:r>
          <w:tab/>
        </w:r>
        <w:r>
          <w:fldChar w:fldCharType="begin"/>
        </w:r>
        <w:r>
          <w:instrText xml:space="preserve"> PAGEREF _Toc4131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28" w:history="1">
        <w:r>
          <w:rPr>
            <w:rFonts w:ascii="仿宋" w:eastAsia="仿宋" w:hAnsi="仿宋" w:cs="仿宋" w:hint="eastAsia"/>
            <w:lang w:val="en-GB"/>
          </w:rPr>
          <w:t>(三)、数据整合</w:t>
        </w:r>
        <w:r>
          <w:tab/>
        </w:r>
        <w:r>
          <w:fldChar w:fldCharType="begin"/>
        </w:r>
        <w:r>
          <w:instrText xml:space="preserve"> PAGEREF _Toc4928 \h </w:instrText>
        </w:r>
        <w:r>
          <w:fldChar w:fldCharType="separate"/>
        </w:r>
        <w:r>
          <w:t>44</w:t>
        </w:r>
        <w:r>
          <w:fldChar w:fldCharType="end"/>
        </w:r>
      </w:hyperlink>
    </w:p>
    <w:p>
      <w:pPr>
        <w:pStyle w:val="TOC2"/>
        <w:tabs>
          <w:tab w:val="right" w:leader="dot" w:pos="8306"/>
        </w:tabs>
      </w:pPr>
      <w:hyperlink w:anchor="_Toc32221" w:history="1">
        <w:r>
          <w:rPr>
            <w:rFonts w:ascii="仿宋" w:eastAsia="仿宋" w:hAnsi="仿宋" w:cs="仿宋" w:hint="eastAsia"/>
            <w:lang w:val="en-GB"/>
          </w:rPr>
          <w:t>(四)、客户关系管理</w:t>
        </w:r>
        <w:r>
          <w:tab/>
        </w:r>
        <w:r>
          <w:fldChar w:fldCharType="begin"/>
        </w:r>
        <w:r>
          <w:instrText xml:space="preserve"> PAGEREF _Toc32221 \h </w:instrText>
        </w:r>
        <w:r>
          <w:fldChar w:fldCharType="separate"/>
        </w:r>
        <w:r>
          <w:t>45</w:t>
        </w:r>
        <w:r>
          <w:fldChar w:fldCharType="end"/>
        </w:r>
      </w:hyperlink>
    </w:p>
    <w:p>
      <w:pPr>
        <w:pStyle w:val="TOC1"/>
        <w:tabs>
          <w:tab w:val="right" w:leader="dot" w:pos="8306"/>
        </w:tabs>
      </w:pPr>
      <w:hyperlink w:anchor="_Toc32275" w:history="1">
        <w:r>
          <w:rPr>
            <w:rFonts w:ascii="仿宋" w:eastAsia="仿宋" w:hAnsi="仿宋" w:cs="仿宋" w:hint="eastAsia"/>
            <w:lang w:val="en-GB"/>
          </w:rPr>
          <w:t>十、亚叶酸钙定价策略</w:t>
        </w:r>
        <w:r>
          <w:tab/>
        </w:r>
        <w:r>
          <w:fldChar w:fldCharType="begin"/>
        </w:r>
        <w:r>
          <w:instrText xml:space="preserve"> PAGEREF _Toc32275 \h </w:instrText>
        </w:r>
        <w:r>
          <w:fldChar w:fldCharType="separate"/>
        </w:r>
        <w:r>
          <w:t>49</w:t>
        </w:r>
        <w:r>
          <w:fldChar w:fldCharType="end"/>
        </w:r>
      </w:hyperlink>
    </w:p>
    <w:p>
      <w:pPr>
        <w:pStyle w:val="TOC2"/>
        <w:tabs>
          <w:tab w:val="right" w:leader="dot" w:pos="8306"/>
        </w:tabs>
      </w:pPr>
      <w:hyperlink w:anchor="_Toc10618" w:history="1">
        <w:r>
          <w:rPr>
            <w:rFonts w:ascii="仿宋" w:eastAsia="仿宋" w:hAnsi="仿宋" w:cs="仿宋" w:hint="eastAsia"/>
            <w:lang w:val="en-GB"/>
          </w:rPr>
          <w:t>(一)、定价策略概述</w:t>
        </w:r>
        <w:r>
          <w:tab/>
        </w:r>
        <w:r>
          <w:fldChar w:fldCharType="begin"/>
        </w:r>
        <w:r>
          <w:instrText xml:space="preserve"> PAGEREF _Toc10618 \h </w:instrText>
        </w:r>
        <w:r>
          <w:fldChar w:fldCharType="separate"/>
        </w:r>
        <w:r>
          <w:t>49</w:t>
        </w:r>
        <w:r>
          <w:fldChar w:fldCharType="end"/>
        </w:r>
      </w:hyperlink>
    </w:p>
    <w:p>
      <w:pPr>
        <w:pStyle w:val="TOC2"/>
        <w:tabs>
          <w:tab w:val="right" w:leader="dot" w:pos="8306"/>
        </w:tabs>
      </w:pPr>
      <w:hyperlink w:anchor="_Toc7838" w:history="1">
        <w:r>
          <w:rPr>
            <w:rFonts w:ascii="仿宋" w:eastAsia="仿宋" w:hAnsi="仿宋" w:cs="仿宋" w:hint="eastAsia"/>
            <w:lang w:val="en-GB"/>
          </w:rPr>
          <w:t>(二)、成本分析</w:t>
        </w:r>
        <w:r>
          <w:tab/>
        </w:r>
        <w:r>
          <w:fldChar w:fldCharType="begin"/>
        </w:r>
        <w:r>
          <w:instrText xml:space="preserve"> PAGEREF _Toc7838 \h </w:instrText>
        </w:r>
        <w:r>
          <w:fldChar w:fldCharType="separate"/>
        </w:r>
        <w:r>
          <w:t>51</w:t>
        </w:r>
        <w:r>
          <w:fldChar w:fldCharType="end"/>
        </w:r>
      </w:hyperlink>
    </w:p>
    <w:p>
      <w:pPr>
        <w:pStyle w:val="TOC2"/>
        <w:tabs>
          <w:tab w:val="right" w:leader="dot" w:pos="8306"/>
        </w:tabs>
      </w:pPr>
      <w:hyperlink w:anchor="_Toc9948" w:history="1">
        <w:r>
          <w:rPr>
            <w:rFonts w:ascii="仿宋" w:eastAsia="仿宋" w:hAnsi="仿宋" w:cs="仿宋" w:hint="eastAsia"/>
            <w:lang w:val="en-GB"/>
          </w:rPr>
          <w:t>(三)、市场需求与弹性</w:t>
        </w:r>
        <w:r>
          <w:tab/>
        </w:r>
        <w:r>
          <w:fldChar w:fldCharType="begin"/>
        </w:r>
        <w:r>
          <w:instrText xml:space="preserve"> PAGEREF _Toc9948 \h </w:instrText>
        </w:r>
        <w:r>
          <w:fldChar w:fldCharType="separate"/>
        </w:r>
        <w:r>
          <w:t>53</w:t>
        </w:r>
        <w:r>
          <w:fldChar w:fldCharType="end"/>
        </w:r>
      </w:hyperlink>
    </w:p>
    <w:p>
      <w:pPr>
        <w:pStyle w:val="TOC2"/>
        <w:tabs>
          <w:tab w:val="right" w:leader="dot" w:pos="8306"/>
        </w:tabs>
      </w:pPr>
      <w:hyperlink w:anchor="_Toc11798" w:history="1">
        <w:r>
          <w:rPr>
            <w:rFonts w:ascii="仿宋" w:eastAsia="仿宋" w:hAnsi="仿宋" w:cs="仿宋" w:hint="eastAsia"/>
            <w:lang w:val="en-GB"/>
          </w:rPr>
          <w:t>(四)、竞争对手定价</w:t>
        </w:r>
        <w:r>
          <w:tab/>
        </w:r>
        <w:r>
          <w:fldChar w:fldCharType="begin"/>
        </w:r>
        <w:r>
          <w:instrText xml:space="preserve"> PAGEREF _Toc11798 \h </w:instrText>
        </w:r>
        <w:r>
          <w:fldChar w:fldCharType="separate"/>
        </w:r>
        <w:r>
          <w:t>54</w:t>
        </w:r>
        <w:r>
          <w:fldChar w:fldCharType="end"/>
        </w:r>
      </w:hyperlink>
    </w:p>
    <w:p>
      <w:pPr>
        <w:pStyle w:val="TOC1"/>
        <w:tabs>
          <w:tab w:val="right" w:leader="dot" w:pos="8306"/>
        </w:tabs>
      </w:pPr>
      <w:hyperlink w:anchor="_Toc29626" w:history="1">
        <w:r>
          <w:rPr>
            <w:rFonts w:ascii="仿宋" w:eastAsia="仿宋" w:hAnsi="仿宋" w:cs="仿宋" w:hint="eastAsia"/>
            <w:lang w:val="en-GB"/>
          </w:rPr>
          <w:t>十一、亚叶酸钙行业高质量发展</w:t>
        </w:r>
        <w:r>
          <w:tab/>
        </w:r>
        <w:r>
          <w:fldChar w:fldCharType="begin"/>
        </w:r>
        <w:r>
          <w:instrText xml:space="preserve"> PAGEREF _Toc29626 \h </w:instrText>
        </w:r>
        <w:r>
          <w:fldChar w:fldCharType="separate"/>
        </w:r>
        <w:r>
          <w:t>56</w:t>
        </w:r>
        <w:r>
          <w:fldChar w:fldCharType="end"/>
        </w:r>
      </w:hyperlink>
    </w:p>
    <w:p>
      <w:pPr>
        <w:pStyle w:val="TOC2"/>
        <w:tabs>
          <w:tab w:val="right" w:leader="dot" w:pos="8306"/>
        </w:tabs>
      </w:pPr>
      <w:hyperlink w:anchor="_Toc8010" w:history="1">
        <w:r>
          <w:rPr>
            <w:rFonts w:ascii="仿宋" w:eastAsia="仿宋" w:hAnsi="仿宋" w:cs="仿宋" w:hint="eastAsia"/>
            <w:lang w:val="en-GB"/>
          </w:rPr>
          <w:t>(一)、质量管理体系</w:t>
        </w:r>
        <w:r>
          <w:tab/>
        </w:r>
        <w:r>
          <w:fldChar w:fldCharType="begin"/>
        </w:r>
        <w:r>
          <w:instrText xml:space="preserve"> PAGEREF _Toc8010 \h </w:instrText>
        </w:r>
        <w:r>
          <w:fldChar w:fldCharType="separate"/>
        </w:r>
        <w:r>
          <w:t>56</w:t>
        </w:r>
        <w:r>
          <w:fldChar w:fldCharType="end"/>
        </w:r>
      </w:hyperlink>
    </w:p>
    <w:p>
      <w:pPr>
        <w:pStyle w:val="TOC2"/>
        <w:tabs>
          <w:tab w:val="right" w:leader="dot" w:pos="8306"/>
        </w:tabs>
      </w:pPr>
      <w:hyperlink w:anchor="_Toc15312" w:history="1">
        <w:r>
          <w:rPr>
            <w:rFonts w:ascii="仿宋" w:eastAsia="仿宋" w:hAnsi="仿宋" w:cs="仿宋" w:hint="eastAsia"/>
            <w:lang w:val="en-GB"/>
          </w:rPr>
          <w:t>(二)、创新与研发投入</w:t>
        </w:r>
        <w:r>
          <w:tab/>
        </w:r>
        <w:r>
          <w:fldChar w:fldCharType="begin"/>
        </w:r>
        <w:r>
          <w:instrText xml:space="preserve"> PAGEREF _Toc15312 \h </w:instrText>
        </w:r>
        <w:r>
          <w:fldChar w:fldCharType="separate"/>
        </w:r>
        <w:r>
          <w:t>57</w:t>
        </w:r>
        <w:r>
          <w:fldChar w:fldCharType="end"/>
        </w:r>
      </w:hyperlink>
    </w:p>
    <w:p>
      <w:pPr>
        <w:pStyle w:val="TOC2"/>
        <w:tabs>
          <w:tab w:val="right" w:leader="dot" w:pos="8306"/>
        </w:tabs>
      </w:pPr>
      <w:hyperlink w:anchor="_Toc2695" w:history="1">
        <w:r>
          <w:rPr>
            <w:rFonts w:ascii="仿宋" w:eastAsia="仿宋" w:hAnsi="仿宋" w:cs="仿宋" w:hint="eastAsia"/>
            <w:lang w:val="en-GB"/>
          </w:rPr>
          <w:t>(三)、生产效率提升</w:t>
        </w:r>
        <w:r>
          <w:tab/>
        </w:r>
        <w:r>
          <w:fldChar w:fldCharType="begin"/>
        </w:r>
        <w:r>
          <w:instrText xml:space="preserve"> PAGEREF _Toc2695 \h </w:instrText>
        </w:r>
        <w:r>
          <w:fldChar w:fldCharType="separate"/>
        </w:r>
        <w:r>
          <w:t>59</w:t>
        </w:r>
        <w:r>
          <w:fldChar w:fldCharType="end"/>
        </w:r>
      </w:hyperlink>
    </w:p>
    <w:p>
      <w:pPr>
        <w:pStyle w:val="TOC2"/>
        <w:tabs>
          <w:tab w:val="right" w:leader="dot" w:pos="8306"/>
        </w:tabs>
      </w:pPr>
      <w:hyperlink w:anchor="_Toc27577" w:history="1">
        <w:r>
          <w:rPr>
            <w:rFonts w:ascii="仿宋" w:eastAsia="仿宋" w:hAnsi="仿宋" w:cs="仿宋" w:hint="eastAsia"/>
            <w:lang w:val="en-GB"/>
          </w:rPr>
          <w:t>(四)、环保与可持续发展</w:t>
        </w:r>
        <w:r>
          <w:tab/>
        </w:r>
        <w:r>
          <w:fldChar w:fldCharType="begin"/>
        </w:r>
        <w:r>
          <w:instrText xml:space="preserve"> PAGEREF _Toc27577 \h </w:instrText>
        </w:r>
        <w:r>
          <w:fldChar w:fldCharType="separate"/>
        </w:r>
        <w:r>
          <w:t>60</w:t>
        </w:r>
        <w:r>
          <w:fldChar w:fldCharType="end"/>
        </w:r>
      </w:hyperlink>
    </w:p>
    <w:p>
      <w:pPr>
        <w:pStyle w:val="TOC1"/>
        <w:tabs>
          <w:tab w:val="right" w:leader="dot" w:pos="8306"/>
        </w:tabs>
      </w:pPr>
      <w:hyperlink w:anchor="_Toc29076" w:history="1">
        <w:r>
          <w:rPr>
            <w:rFonts w:ascii="仿宋" w:eastAsia="仿宋" w:hAnsi="仿宋" w:cs="仿宋" w:hint="eastAsia"/>
            <w:lang w:val="en-GB"/>
          </w:rPr>
          <w:t>十二、亚叶酸钙数字化发展方案</w:t>
        </w:r>
        <w:r>
          <w:tab/>
        </w:r>
        <w:r>
          <w:fldChar w:fldCharType="begin"/>
        </w:r>
        <w:r>
          <w:instrText xml:space="preserve"> PAGEREF _Toc29076 \h </w:instrText>
        </w:r>
        <w:r>
          <w:fldChar w:fldCharType="separate"/>
        </w:r>
        <w:r>
          <w:t>62</w:t>
        </w:r>
        <w:r>
          <w:fldChar w:fldCharType="end"/>
        </w:r>
      </w:hyperlink>
    </w:p>
    <w:p>
      <w:pPr>
        <w:pStyle w:val="TOC2"/>
        <w:tabs>
          <w:tab w:val="right" w:leader="dot" w:pos="8306"/>
        </w:tabs>
      </w:pPr>
      <w:hyperlink w:anchor="_Toc28517" w:history="1">
        <w:r>
          <w:rPr>
            <w:rFonts w:ascii="仿宋" w:eastAsia="仿宋" w:hAnsi="仿宋" w:cs="仿宋" w:hint="eastAsia"/>
            <w:lang w:val="en-GB"/>
          </w:rPr>
          <w:t>(一)、数字化战略规划</w:t>
        </w:r>
        <w:r>
          <w:tab/>
        </w:r>
        <w:r>
          <w:fldChar w:fldCharType="begin"/>
        </w:r>
        <w:r>
          <w:instrText xml:space="preserve"> PAGEREF _Toc28517 \h </w:instrText>
        </w:r>
        <w:r>
          <w:fldChar w:fldCharType="separate"/>
        </w:r>
        <w:r>
          <w:t>62</w:t>
        </w:r>
        <w:r>
          <w:fldChar w:fldCharType="end"/>
        </w:r>
      </w:hyperlink>
    </w:p>
    <w:p>
      <w:pPr>
        <w:pStyle w:val="TOC2"/>
        <w:tabs>
          <w:tab w:val="right" w:leader="dot" w:pos="8306"/>
        </w:tabs>
      </w:pPr>
      <w:hyperlink w:anchor="_Toc25786" w:history="1">
        <w:r>
          <w:rPr>
            <w:rFonts w:ascii="仿宋" w:eastAsia="仿宋" w:hAnsi="仿宋" w:cs="仿宋" w:hint="eastAsia"/>
            <w:lang w:val="en-GB"/>
          </w:rPr>
          <w:t>(二)、数据安全与隐私保护</w:t>
        </w:r>
        <w:r>
          <w:tab/>
        </w:r>
        <w:r>
          <w:fldChar w:fldCharType="begin"/>
        </w:r>
        <w:r>
          <w:instrText xml:space="preserve"> PAGEREF _Toc25786 \h </w:instrText>
        </w:r>
        <w:r>
          <w:fldChar w:fldCharType="separate"/>
        </w:r>
        <w:r>
          <w:t>63</w:t>
        </w:r>
        <w:r>
          <w:fldChar w:fldCharType="end"/>
        </w:r>
      </w:hyperlink>
    </w:p>
    <w:p>
      <w:pPr>
        <w:pStyle w:val="TOC2"/>
        <w:tabs>
          <w:tab w:val="right" w:leader="dot" w:pos="8306"/>
        </w:tabs>
      </w:pPr>
      <w:hyperlink w:anchor="_Toc8593" w:history="1">
        <w:r>
          <w:rPr>
            <w:rFonts w:ascii="仿宋" w:eastAsia="仿宋" w:hAnsi="仿宋" w:cs="仿宋" w:hint="eastAsia"/>
            <w:lang w:val="en-GB"/>
          </w:rPr>
          <w:t>(三)、人工智能与大数据应用</w:t>
        </w:r>
        <w:r>
          <w:tab/>
        </w:r>
        <w:r>
          <w:fldChar w:fldCharType="begin"/>
        </w:r>
        <w:r>
          <w:instrText xml:space="preserve"> PAGEREF _Toc8593 \h </w:instrText>
        </w:r>
        <w:r>
          <w:fldChar w:fldCharType="separate"/>
        </w:r>
        <w:r>
          <w:t>64</w:t>
        </w:r>
        <w:r>
          <w:fldChar w:fldCharType="end"/>
        </w:r>
      </w:hyperlink>
    </w:p>
    <w:p>
      <w:pPr>
        <w:pStyle w:val="TOC2"/>
        <w:tabs>
          <w:tab w:val="right" w:leader="dot" w:pos="8306"/>
        </w:tabs>
      </w:pPr>
      <w:hyperlink w:anchor="_Toc6393" w:history="1">
        <w:r>
          <w:rPr>
            <w:rFonts w:ascii="仿宋" w:eastAsia="仿宋" w:hAnsi="仿宋" w:cs="仿宋" w:hint="eastAsia"/>
            <w:lang w:val="en-GB"/>
          </w:rPr>
          <w:t>(四)、信息技术基础设施建设</w:t>
        </w:r>
        <w:r>
          <w:tab/>
        </w:r>
        <w:r>
          <w:fldChar w:fldCharType="begin"/>
        </w:r>
        <w:r>
          <w:instrText xml:space="preserve"> PAGEREF _Toc6393 \h </w:instrText>
        </w:r>
        <w:r>
          <w:fldChar w:fldCharType="separate"/>
        </w:r>
        <w:r>
          <w:t>65</w:t>
        </w:r>
        <w:r>
          <w:fldChar w:fldCharType="end"/>
        </w:r>
      </w:hyperlink>
    </w:p>
    <w:p>
      <w:pPr>
        <w:pStyle w:val="TOC1"/>
        <w:tabs>
          <w:tab w:val="right" w:leader="dot" w:pos="8306"/>
        </w:tabs>
      </w:pPr>
      <w:hyperlink w:anchor="_Toc23465" w:history="1">
        <w:r>
          <w:rPr>
            <w:rFonts w:ascii="仿宋" w:eastAsia="仿宋" w:hAnsi="仿宋" w:cs="仿宋" w:hint="eastAsia"/>
            <w:lang w:val="en-GB"/>
          </w:rPr>
          <w:t>十三、亚叶酸钙行业发展方向</w:t>
        </w:r>
        <w:r>
          <w:tab/>
        </w:r>
        <w:r>
          <w:fldChar w:fldCharType="begin"/>
        </w:r>
        <w:r>
          <w:instrText xml:space="preserve"> PAGEREF _Toc23465 \h </w:instrText>
        </w:r>
        <w:r>
          <w:fldChar w:fldCharType="separate"/>
        </w:r>
        <w:r>
          <w:t>67</w:t>
        </w:r>
        <w:r>
          <w:fldChar w:fldCharType="end"/>
        </w:r>
      </w:hyperlink>
    </w:p>
    <w:p>
      <w:pPr>
        <w:pStyle w:val="TOC2"/>
        <w:tabs>
          <w:tab w:val="right" w:leader="dot" w:pos="8306"/>
        </w:tabs>
      </w:pPr>
      <w:hyperlink w:anchor="_Toc16589" w:history="1">
        <w:r>
          <w:rPr>
            <w:rFonts w:ascii="仿宋" w:eastAsia="仿宋" w:hAnsi="仿宋" w:cs="仿宋" w:hint="eastAsia"/>
            <w:lang w:val="en-GB"/>
          </w:rPr>
          <w:t>(一)、未来趋势与预测</w:t>
        </w:r>
        <w:r>
          <w:tab/>
        </w:r>
        <w:r>
          <w:fldChar w:fldCharType="begin"/>
        </w:r>
        <w:r>
          <w:instrText xml:space="preserve"> PAGEREF _Toc16589 \h </w:instrText>
        </w:r>
        <w:r>
          <w:fldChar w:fldCharType="separate"/>
        </w:r>
        <w:r>
          <w:t>67</w:t>
        </w:r>
        <w:r>
          <w:fldChar w:fldCharType="end"/>
        </w:r>
      </w:hyperlink>
    </w:p>
    <w:p>
      <w:pPr>
        <w:pStyle w:val="TOC2"/>
        <w:tabs>
          <w:tab w:val="right" w:leader="dot" w:pos="8306"/>
        </w:tabs>
      </w:pPr>
      <w:hyperlink w:anchor="_Toc20982" w:history="1">
        <w:r>
          <w:rPr>
            <w:rFonts w:ascii="仿宋" w:eastAsia="仿宋" w:hAnsi="仿宋" w:cs="仿宋" w:hint="eastAsia"/>
            <w:lang w:val="en-GB"/>
          </w:rPr>
          <w:t>(二)、新兴技术应用</w:t>
        </w:r>
        <w:r>
          <w:tab/>
        </w:r>
        <w:r>
          <w:fldChar w:fldCharType="begin"/>
        </w:r>
        <w:r>
          <w:instrText xml:space="preserve"> PAGEREF _Toc20982 \h </w:instrText>
        </w:r>
        <w:r>
          <w:fldChar w:fldCharType="separate"/>
        </w:r>
        <w:r>
          <w:t>68</w:t>
        </w:r>
        <w:r>
          <w:fldChar w:fldCharType="end"/>
        </w:r>
      </w:hyperlink>
    </w:p>
    <w:p>
      <w:pPr>
        <w:pStyle w:val="TOC2"/>
        <w:tabs>
          <w:tab w:val="right" w:leader="dot" w:pos="8306"/>
        </w:tabs>
      </w:pPr>
      <w:hyperlink w:anchor="_Toc17458" w:history="1">
        <w:r>
          <w:rPr>
            <w:rFonts w:ascii="仿宋" w:eastAsia="仿宋" w:hAnsi="仿宋" w:cs="仿宋" w:hint="eastAsia"/>
            <w:lang w:val="en-GB"/>
          </w:rPr>
          <w:t>(三)、亚叶酸钙行业生态系统构建</w:t>
        </w:r>
        <w:r>
          <w:tab/>
        </w:r>
        <w:r>
          <w:fldChar w:fldCharType="begin"/>
        </w:r>
        <w:r>
          <w:instrText xml:space="preserve"> PAGEREF _Toc17458 \h </w:instrText>
        </w:r>
        <w:r>
          <w:fldChar w:fldCharType="separate"/>
        </w:r>
        <w:r>
          <w:t>70</w:t>
        </w:r>
        <w:r>
          <w:fldChar w:fldCharType="end"/>
        </w:r>
      </w:hyperlink>
    </w:p>
    <w:p>
      <w:pPr>
        <w:pStyle w:val="TOC2"/>
        <w:tabs>
          <w:tab w:val="right" w:leader="dot" w:pos="8306"/>
        </w:tabs>
      </w:pPr>
      <w:hyperlink w:anchor="_Toc1545" w:history="1">
        <w:r>
          <w:rPr>
            <w:rFonts w:ascii="仿宋" w:eastAsia="仿宋" w:hAnsi="仿宋" w:cs="仿宋" w:hint="eastAsia"/>
            <w:lang w:val="en-GB"/>
          </w:rPr>
          <w:t>(四)、国际市场拓展策略</w:t>
        </w:r>
        <w:r>
          <w:tab/>
        </w:r>
        <w:r>
          <w:fldChar w:fldCharType="begin"/>
        </w:r>
        <w:r>
          <w:instrText xml:space="preserve"> PAGEREF _Toc1545 \h </w:instrText>
        </w:r>
        <w:r>
          <w:fldChar w:fldCharType="separate"/>
        </w:r>
        <w:r>
          <w:t>71</w:t>
        </w:r>
        <w:r>
          <w:fldChar w:fldCharType="end"/>
        </w:r>
      </w:hyperlink>
    </w:p>
    <w:p>
      <w:pPr>
        <w:pStyle w:val="TOC1"/>
        <w:tabs>
          <w:tab w:val="right" w:leader="dot" w:pos="8306"/>
        </w:tabs>
      </w:pPr>
      <w:hyperlink w:anchor="_Toc6608" w:history="1">
        <w:r>
          <w:rPr>
            <w:rFonts w:ascii="仿宋" w:eastAsia="仿宋" w:hAnsi="仿宋" w:cs="仿宋" w:hint="eastAsia"/>
            <w:lang w:val="en-GB"/>
          </w:rPr>
          <w:t>十四、亚叶酸钙可持续发展战略</w:t>
        </w:r>
        <w:r>
          <w:tab/>
        </w:r>
        <w:r>
          <w:fldChar w:fldCharType="begin"/>
        </w:r>
        <w:r>
          <w:instrText xml:space="preserve"> PAGEREF _Toc6608 \h </w:instrText>
        </w:r>
        <w:r>
          <w:fldChar w:fldCharType="separate"/>
        </w:r>
        <w:r>
          <w:t>72</w:t>
        </w:r>
        <w:r>
          <w:fldChar w:fldCharType="end"/>
        </w:r>
      </w:hyperlink>
    </w:p>
    <w:p>
      <w:pPr>
        <w:pStyle w:val="TOC2"/>
        <w:tabs>
          <w:tab w:val="right" w:leader="dot" w:pos="8306"/>
        </w:tabs>
      </w:pPr>
      <w:hyperlink w:anchor="_Toc10694" w:history="1">
        <w:r>
          <w:rPr>
            <w:rFonts w:ascii="仿宋" w:eastAsia="仿宋" w:hAnsi="仿宋" w:cs="仿宋" w:hint="eastAsia"/>
            <w:lang w:val="en-GB"/>
          </w:rPr>
          <w:t>(一)、环保与社会责任</w:t>
        </w:r>
        <w:r>
          <w:tab/>
        </w:r>
        <w:r>
          <w:fldChar w:fldCharType="begin"/>
        </w:r>
        <w:r>
          <w:instrText xml:space="preserve"> PAGEREF _Toc10694 \h </w:instrText>
        </w:r>
        <w:r>
          <w:fldChar w:fldCharType="separate"/>
        </w:r>
        <w:r>
          <w:t>72</w:t>
        </w:r>
        <w:r>
          <w:fldChar w:fldCharType="end"/>
        </w:r>
      </w:hyperlink>
    </w:p>
    <w:p>
      <w:pPr>
        <w:pStyle w:val="TOC2"/>
        <w:tabs>
          <w:tab w:val="right" w:leader="dot" w:pos="8306"/>
        </w:tabs>
      </w:pPr>
      <w:hyperlink w:anchor="_Toc21105" w:history="1">
        <w:r>
          <w:rPr>
            <w:rFonts w:ascii="仿宋" w:eastAsia="仿宋" w:hAnsi="仿宋" w:cs="仿宋" w:hint="eastAsia"/>
            <w:lang w:val="en-GB"/>
          </w:rPr>
          <w:t>(二)、资源有效利用与循环经济</w:t>
        </w:r>
        <w:r>
          <w:tab/>
        </w:r>
        <w:r>
          <w:fldChar w:fldCharType="begin"/>
        </w:r>
        <w:r>
          <w:instrText xml:space="preserve"> PAGEREF _Toc21105 \h </w:instrText>
        </w:r>
        <w:r>
          <w:fldChar w:fldCharType="separate"/>
        </w:r>
        <w:r>
          <w:t>74</w:t>
        </w:r>
        <w:r>
          <w:fldChar w:fldCharType="end"/>
        </w:r>
      </w:hyperlink>
    </w:p>
    <w:p>
      <w:pPr>
        <w:pStyle w:val="TOC2"/>
        <w:tabs>
          <w:tab w:val="right" w:leader="dot" w:pos="8306"/>
        </w:tabs>
      </w:pPr>
      <w:hyperlink w:anchor="_Toc24444" w:history="1">
        <w:r>
          <w:rPr>
            <w:rFonts w:ascii="仿宋" w:eastAsia="仿宋" w:hAnsi="仿宋" w:cs="仿宋" w:hint="eastAsia"/>
            <w:lang w:val="en-GB"/>
          </w:rPr>
          <w:t>(三)、社会影响与公益活动</w:t>
        </w:r>
        <w:r>
          <w:tab/>
        </w:r>
        <w:r>
          <w:fldChar w:fldCharType="begin"/>
        </w:r>
        <w:r>
          <w:instrText xml:space="preserve"> PAGEREF _Toc24444 \h </w:instrText>
        </w:r>
        <w:r>
          <w:fldChar w:fldCharType="separate"/>
        </w:r>
        <w:r>
          <w:t>75</w:t>
        </w:r>
        <w:r>
          <w:fldChar w:fldCharType="end"/>
        </w:r>
      </w:hyperlink>
    </w:p>
    <w:p>
      <w:pPr>
        <w:pStyle w:val="TOC2"/>
        <w:tabs>
          <w:tab w:val="right" w:leader="dot" w:pos="8306"/>
        </w:tabs>
      </w:pPr>
      <w:hyperlink w:anchor="_Toc12585" w:history="1">
        <w:r>
          <w:rPr>
            <w:rFonts w:ascii="仿宋" w:eastAsia="仿宋" w:hAnsi="仿宋" w:cs="仿宋" w:hint="eastAsia"/>
            <w:lang w:val="en-GB"/>
          </w:rPr>
          <w:t>(四)、可持续供应链与生产模式</w:t>
        </w:r>
        <w:r>
          <w:tab/>
        </w:r>
        <w:r>
          <w:fldChar w:fldCharType="begin"/>
        </w:r>
        <w:r>
          <w:instrText xml:space="preserve"> PAGEREF _Toc12585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0052"/>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亚叶酸钙市场竞争的不断加剧，亚叶酸钙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8683"/>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23363"/>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在亚叶酸钙项目规模和需求的基础上，确保人员数量和结构满足亚叶酸钙项目的各项要求。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制定详细的亚叶酸钙项目组织结构图，包括各部门、岗位及其职责。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根据亚叶酸钙项目阶段和任务需求，合理规划员工数量，确保各项工作得以有序展开。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针对临时性任务，设立弹性岗位，以适应亚叶酸钙项目变化。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保证亚叶酸钙项目内各个岗位的职责明晰，工作井然有序。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确保员工具备亚叶酸钙项目所需的专业技能，提高整体团队执行力。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与高校、研究机构建立合作，开展实习生亚叶酸钙项目，吸引优秀毕业生加入。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根据亚叶酸钙项目需要灵活调整用工模式，适应亚叶酸钙项目变化。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对于亚叶酸钙项目高峰期，提前规划人力储备，确保人手充足。</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定期评估用工模式的效果，根据亚叶酸钙项目发展调整人力配置。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31648"/>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亚叶酸钙项目建设单位需从培训工作出发，将其视为提高企业效益和确保安全生产的关键手段。这一培训不仅关乎企业管理水平的提升，更关系到经济效益的保障。为实现这一目标，亚叶酸钙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亚叶酸钙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针对新增各类人员，亚叶酸钙项目建设单位必须规定岗前培训和岗位技能培训的程序。上岗人员需要通过应聘岗位和职责范围的应知应会考试，确保他们对所从事的工作有足够的了解，具备必备的技能。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亚叶酸钙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https://d.book118.com/865000303132011043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亚叶酸钙产业分析报告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亚叶酸钙产业分析报告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亚叶酸钙产业分析报告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亚叶酸钙产业分析报告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亚叶酸钙产业分析报告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亚叶酸钙产业分析报告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亚叶酸钙产业分析报告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AD65B8"/>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8AD65B8"/>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65000303132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2024-01-08T11:32:00Z</dcterms:created>
  <dcterms:modified xsi:type="dcterms:W3CDTF">2024-01-08T11:33:03Z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7F9131D11EEB401A82AA961D239F5892_11</vt:lpwstr>
  </property>
  <property fmtid="{D5CDD505-2E9C-101B-9397-08002B2CF9AE}" pid="3" name="KSOProductBuildVer">
    <vt:lpwstr>2052-12.1.0.16120</vt:lpwstr>
  </property>
</Properties>
</file>