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5"/>
        <w:ind w:left="1040" w:right="0" w:firstLine="0"/>
        <w:jc w:val="left"/>
        <w:rPr>
          <w:sz w:val="29"/>
        </w:rPr>
      </w:pPr>
      <w:r>
        <w:rPr>
          <w:sz w:val="29"/>
        </w:rPr>
        <w:t>口腔医学历年考研真题</w:t>
      </w:r>
    </w:p>
    <w:p>
      <w:pPr>
        <w:pStyle w:val="BodyText"/>
        <w:rPr>
          <w:sz w:val="20"/>
        </w:rPr>
      </w:pPr>
    </w:p>
    <w:p>
      <w:pPr>
        <w:pStyle w:val="BodyText"/>
        <w:spacing w:before="2"/>
        <w:rPr>
          <w:sz w:val="17"/>
        </w:rPr>
      </w:pPr>
      <w:r>
        <w:pict>
          <v:group id="_x0000_s1025" style="width:630pt;height:37pt;margin-top:12.98pt;margin-left:132pt;mso-position-horizontal-relative:page;mso-wrap-distance-left:0;mso-wrap-distance-right:0;position:absolute;z-index:-251658240" coordorigin="2640,260" coordsize="12600,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00;height:740;left:2640;position:absolute;top:259" stroked="f">
              <v:imagedata r:id="rId4" o:title=""/>
            </v:shape>
            <v:shapetype id="_x0000_t202" coordsize="21600,21600" o:spt="202" path="m,l,21600r21600,l21600,xe">
              <v:stroke joinstyle="miter"/>
              <v:path gradientshapeok="t" o:connecttype="rect"/>
            </v:shapetype>
            <v:shape id="_x0000_s1027" type="#_x0000_t202" style="width:920;height:360;left:2700;position:absolute;top:315" filled="f" stroked="f">
              <v:textbox inset="0,0,0,0">
                <w:txbxContent>
                  <w:p>
                    <w:pPr>
                      <w:spacing w:before="0" w:line="360" w:lineRule="exact"/>
                      <w:ind w:left="0" w:right="0" w:firstLine="0"/>
                      <w:jc w:val="left"/>
                      <w:rPr>
                        <w:sz w:val="36"/>
                      </w:rPr>
                    </w:pPr>
                    <w:r>
                      <w:rPr>
                        <w:color w:val="2C609E"/>
                        <w:sz w:val="36"/>
                      </w:rPr>
                      <w:t>标签</w:t>
                    </w:r>
                    <w:r>
                      <w:rPr>
                        <w:sz w:val="36"/>
                      </w:rPr>
                      <w:t>:</w:t>
                    </w:r>
                  </w:p>
                </w:txbxContent>
              </v:textbox>
            </v:shape>
            <v:shape id="_x0000_s1028" type="#_x0000_t202" style="width:1460;height:360;left:4140;position:absolute;top:315" filled="f" stroked="f">
              <v:textbox inset="0,0,0,0">
                <w:txbxContent>
                  <w:p>
                    <w:pPr>
                      <w:spacing w:before="0" w:line="360" w:lineRule="exact"/>
                      <w:ind w:left="0" w:right="0" w:firstLine="0"/>
                      <w:jc w:val="left"/>
                      <w:rPr>
                        <w:sz w:val="36"/>
                      </w:rPr>
                    </w:pPr>
                    <w:r>
                      <w:rPr>
                        <w:color w:val="2C609E"/>
                        <w:sz w:val="36"/>
                      </w:rPr>
                      <w:t>口腔医学</w:t>
                    </w:r>
                  </w:p>
                </w:txbxContent>
              </v:textbox>
            </v:shape>
            <v:shape id="_x0000_s1029" type="#_x0000_t202" style="width:740;height:360;left:6121;position:absolute;top:315" filled="f" stroked="f">
              <v:textbox inset="0,0,0,0">
                <w:txbxContent>
                  <w:p>
                    <w:pPr>
                      <w:spacing w:before="0" w:line="360" w:lineRule="exact"/>
                      <w:ind w:left="0" w:right="0" w:firstLine="0"/>
                      <w:jc w:val="left"/>
                      <w:rPr>
                        <w:sz w:val="36"/>
                      </w:rPr>
                    </w:pPr>
                    <w:r>
                      <w:rPr>
                        <w:color w:val="2C609E"/>
                        <w:sz w:val="36"/>
                      </w:rPr>
                      <w:t>考研</w:t>
                    </w:r>
                  </w:p>
                </w:txbxContent>
              </v:textbox>
            </v:shape>
            <v:shape id="_x0000_s1030" type="#_x0000_t202" style="width:2900;height:360;left:7381;position:absolute;top:315" filled="f" stroked="f">
              <v:textbox inset="0,0,0,0">
                <w:txbxContent>
                  <w:p>
                    <w:pPr>
                      <w:spacing w:before="0" w:line="360" w:lineRule="exact"/>
                      <w:ind w:left="0" w:right="0" w:firstLine="0"/>
                      <w:jc w:val="left"/>
                      <w:rPr>
                        <w:sz w:val="36"/>
                      </w:rPr>
                    </w:pPr>
                    <w:r>
                      <w:rPr>
                        <w:sz w:val="36"/>
                      </w:rPr>
                      <w:t>2009-06-27 13:34</w:t>
                    </w:r>
                  </w:p>
                </w:txbxContent>
              </v:textbox>
            </v:shape>
            <w10:wrap type="topAndBottom"/>
          </v:group>
        </w:pict>
      </w:r>
    </w:p>
    <w:p>
      <w:pPr>
        <w:spacing w:before="125" w:line="439" w:lineRule="auto"/>
        <w:ind w:left="1040" w:right="5517" w:firstLine="0"/>
        <w:jc w:val="left"/>
        <w:rPr>
          <w:sz w:val="36"/>
        </w:rPr>
      </w:pPr>
      <w:r>
        <w:rPr>
          <w:color w:val="444444"/>
          <w:w w:val="95"/>
          <w:sz w:val="36"/>
        </w:rPr>
        <w:t xml:space="preserve">第四军医大学 </w:t>
      </w:r>
      <w:r>
        <w:rPr>
          <w:rFonts w:ascii="Bookman Old Style" w:eastAsia="Bookman Old Style"/>
          <w:b w:val="0"/>
          <w:color w:val="444444"/>
          <w:w w:val="95"/>
          <w:sz w:val="36"/>
        </w:rPr>
        <w:t>2001</w:t>
      </w:r>
      <w:r>
        <w:rPr>
          <w:rFonts w:ascii="Bookman Old Style" w:eastAsia="Bookman Old Style"/>
          <w:b w:val="0"/>
          <w:color w:val="444444"/>
          <w:spacing w:val="69"/>
          <w:w w:val="95"/>
          <w:sz w:val="36"/>
        </w:rPr>
        <w:t xml:space="preserve"> </w:t>
      </w:r>
      <w:r>
        <w:rPr>
          <w:color w:val="444444"/>
          <w:w w:val="95"/>
          <w:sz w:val="36"/>
        </w:rPr>
        <w:t>年口腔组织病理学（硕士</w:t>
      </w:r>
      <w:r>
        <w:rPr>
          <w:color w:val="444444"/>
          <w:spacing w:val="-17"/>
          <w:w w:val="95"/>
          <w:sz w:val="36"/>
        </w:rPr>
        <w:t xml:space="preserve">） </w:t>
      </w:r>
      <w:r>
        <w:rPr>
          <w:color w:val="444444"/>
          <w:sz w:val="36"/>
        </w:rPr>
        <w:t>一、名词解释</w:t>
      </w:r>
    </w:p>
    <w:p>
      <w:pPr>
        <w:spacing w:before="0" w:line="458" w:lineRule="exact"/>
        <w:ind w:left="1040" w:right="0" w:firstLine="0"/>
        <w:jc w:val="left"/>
        <w:rPr>
          <w:sz w:val="36"/>
        </w:rPr>
      </w:pPr>
      <w:r>
        <w:rPr>
          <w:rFonts w:ascii="Bookman Old Style" w:eastAsia="Bookman Old Style"/>
          <w:b w:val="0"/>
          <w:color w:val="444444"/>
          <w:w w:val="95"/>
          <w:sz w:val="36"/>
        </w:rPr>
        <w:t>1</w:t>
      </w:r>
      <w:r>
        <w:rPr>
          <w:color w:val="444444"/>
          <w:w w:val="95"/>
          <w:sz w:val="36"/>
        </w:rPr>
        <w:t>、棘层松解</w:t>
      </w:r>
    </w:p>
    <w:p>
      <w:pPr>
        <w:pStyle w:val="BodyText"/>
        <w:spacing w:before="9"/>
        <w:rPr>
          <w:sz w:val="29"/>
        </w:rPr>
      </w:pPr>
    </w:p>
    <w:p>
      <w:pPr>
        <w:spacing w:before="0" w:line="439" w:lineRule="auto"/>
        <w:ind w:left="1040" w:right="9877" w:firstLine="0"/>
        <w:jc w:val="left"/>
        <w:rPr>
          <w:sz w:val="36"/>
        </w:rPr>
      </w:pPr>
      <w:r>
        <w:rPr>
          <w:rFonts w:ascii="Bookman Old Style" w:eastAsia="Bookman Old Style"/>
          <w:b w:val="0"/>
          <w:color w:val="444444"/>
          <w:w w:val="85"/>
          <w:sz w:val="36"/>
        </w:rPr>
        <w:t>2</w:t>
      </w:r>
      <w:r>
        <w:rPr>
          <w:color w:val="444444"/>
          <w:w w:val="85"/>
          <w:sz w:val="36"/>
        </w:rPr>
        <w:t>、</w:t>
      </w:r>
      <w:r>
        <w:rPr>
          <w:rFonts w:ascii="Bookman Old Style" w:eastAsia="Bookman Old Style"/>
          <w:b w:val="0"/>
          <w:color w:val="444444"/>
          <w:w w:val="85"/>
          <w:sz w:val="36"/>
        </w:rPr>
        <w:t>carcinoma</w:t>
      </w:r>
      <w:r>
        <w:rPr>
          <w:rFonts w:ascii="Bookman Old Style" w:eastAsia="Bookman Old Style"/>
          <w:b w:val="0"/>
          <w:color w:val="444444"/>
          <w:spacing w:val="-47"/>
          <w:w w:val="85"/>
          <w:sz w:val="36"/>
        </w:rPr>
        <w:t xml:space="preserve"> </w:t>
      </w:r>
      <w:r>
        <w:rPr>
          <w:rFonts w:ascii="Bookman Old Style" w:eastAsia="Bookman Old Style"/>
          <w:b w:val="0"/>
          <w:color w:val="444444"/>
          <w:w w:val="85"/>
          <w:sz w:val="36"/>
        </w:rPr>
        <w:t>in</w:t>
      </w:r>
      <w:r>
        <w:rPr>
          <w:rFonts w:ascii="Bookman Old Style" w:eastAsia="Bookman Old Style"/>
          <w:b w:val="0"/>
          <w:color w:val="444444"/>
          <w:spacing w:val="-47"/>
          <w:w w:val="85"/>
          <w:sz w:val="36"/>
        </w:rPr>
        <w:t xml:space="preserve"> </w:t>
      </w:r>
      <w:r>
        <w:rPr>
          <w:rFonts w:ascii="Bookman Old Style" w:eastAsia="Bookman Old Style"/>
          <w:b w:val="0"/>
          <w:color w:val="444444"/>
          <w:spacing w:val="-4"/>
          <w:w w:val="85"/>
          <w:sz w:val="36"/>
        </w:rPr>
        <w:t xml:space="preserve">situ </w:t>
      </w:r>
      <w:r>
        <w:rPr>
          <w:rFonts w:ascii="Bookman Old Style" w:eastAsia="Bookman Old Style"/>
          <w:b w:val="0"/>
          <w:color w:val="444444"/>
          <w:sz w:val="36"/>
        </w:rPr>
        <w:t>3</w:t>
      </w:r>
      <w:r>
        <w:rPr>
          <w:color w:val="444444"/>
          <w:sz w:val="36"/>
        </w:rPr>
        <w:t>、缩余釉上皮</w:t>
      </w:r>
    </w:p>
    <w:p>
      <w:pPr>
        <w:spacing w:before="0" w:line="459" w:lineRule="exact"/>
        <w:ind w:left="1040" w:right="0" w:firstLine="0"/>
        <w:jc w:val="left"/>
        <w:rPr>
          <w:sz w:val="36"/>
        </w:rPr>
      </w:pPr>
      <w:r>
        <w:rPr>
          <w:rFonts w:ascii="Bookman Old Style" w:eastAsia="Bookman Old Style"/>
          <w:b w:val="0"/>
          <w:color w:val="444444"/>
          <w:sz w:val="36"/>
        </w:rPr>
        <w:t>4</w:t>
      </w:r>
      <w:r>
        <w:rPr>
          <w:color w:val="444444"/>
          <w:sz w:val="36"/>
        </w:rPr>
        <w:t>、牙本质桥</w:t>
      </w:r>
    </w:p>
    <w:p>
      <w:pPr>
        <w:pStyle w:val="BodyText"/>
        <w:spacing w:before="10"/>
        <w:rPr>
          <w:sz w:val="29"/>
        </w:rPr>
      </w:pPr>
    </w:p>
    <w:p>
      <w:pPr>
        <w:spacing w:before="0"/>
        <w:ind w:left="1040" w:right="0" w:firstLine="0"/>
        <w:jc w:val="left"/>
        <w:rPr>
          <w:sz w:val="36"/>
        </w:rPr>
      </w:pPr>
      <w:r>
        <w:rPr>
          <w:rFonts w:ascii="Bookman Old Style" w:eastAsia="Bookman Old Style"/>
          <w:b w:val="0"/>
          <w:color w:val="444444"/>
          <w:sz w:val="36"/>
        </w:rPr>
        <w:t>5</w:t>
      </w:r>
      <w:r>
        <w:rPr>
          <w:color w:val="444444"/>
          <w:sz w:val="36"/>
        </w:rPr>
        <w:t>、牙本质发育不全症</w:t>
      </w:r>
    </w:p>
    <w:p>
      <w:pPr>
        <w:pStyle w:val="BodyText"/>
        <w:spacing w:before="9"/>
        <w:rPr>
          <w:sz w:val="29"/>
        </w:rPr>
      </w:pPr>
    </w:p>
    <w:p>
      <w:pPr>
        <w:spacing w:before="1"/>
        <w:ind w:left="1040" w:right="0" w:firstLine="0"/>
        <w:jc w:val="left"/>
        <w:rPr>
          <w:sz w:val="36"/>
        </w:rPr>
      </w:pPr>
      <w:r>
        <w:rPr>
          <w:rFonts w:ascii="Bookman Old Style" w:eastAsia="Bookman Old Style"/>
          <w:b w:val="0"/>
          <w:color w:val="444444"/>
          <w:sz w:val="36"/>
        </w:rPr>
        <w:t>6</w:t>
      </w:r>
      <w:r>
        <w:rPr>
          <w:color w:val="444444"/>
          <w:sz w:val="36"/>
        </w:rPr>
        <w:t>、联合突</w:t>
      </w:r>
    </w:p>
    <w:p>
      <w:pPr>
        <w:pStyle w:val="BodyText"/>
        <w:spacing w:before="9"/>
        <w:rPr>
          <w:sz w:val="29"/>
        </w:rPr>
      </w:pPr>
    </w:p>
    <w:p>
      <w:pPr>
        <w:spacing w:before="0"/>
        <w:ind w:left="1040" w:right="0" w:firstLine="0"/>
        <w:jc w:val="left"/>
        <w:rPr>
          <w:sz w:val="36"/>
        </w:rPr>
      </w:pPr>
      <w:r>
        <w:rPr>
          <w:rFonts w:ascii="Bookman Old Style" w:eastAsia="Bookman Old Style"/>
          <w:b w:val="0"/>
          <w:color w:val="444444"/>
          <w:sz w:val="36"/>
        </w:rPr>
        <w:t>7</w:t>
      </w:r>
      <w:r>
        <w:rPr>
          <w:color w:val="444444"/>
          <w:sz w:val="36"/>
        </w:rPr>
        <w:t>、透明牙本质</w:t>
      </w:r>
    </w:p>
    <w:p>
      <w:pPr>
        <w:pStyle w:val="BodyText"/>
        <w:spacing w:before="10"/>
        <w:rPr>
          <w:sz w:val="29"/>
        </w:rPr>
      </w:pPr>
    </w:p>
    <w:p>
      <w:pPr>
        <w:spacing w:before="0" w:line="439" w:lineRule="auto"/>
        <w:ind w:left="1040" w:right="3176" w:firstLine="0"/>
        <w:jc w:val="left"/>
        <w:rPr>
          <w:sz w:val="36"/>
        </w:rPr>
      </w:pPr>
      <w:r>
        <w:rPr>
          <w:color w:val="444444"/>
          <w:sz w:val="36"/>
        </w:rPr>
        <w:t>二、试述涎腺腺样囊性癌的临床及病理学特点、生物学行为。三、试述根尖肉芽肿与根尖囊肿的发生及相互间的关系。</w:t>
      </w:r>
    </w:p>
    <w:p>
      <w:pPr>
        <w:spacing w:before="0" w:line="458" w:lineRule="exact"/>
        <w:ind w:left="1040" w:right="0" w:firstLine="0"/>
        <w:jc w:val="left"/>
        <w:rPr>
          <w:sz w:val="36"/>
        </w:rPr>
      </w:pPr>
      <w:r>
        <w:rPr>
          <w:color w:val="444444"/>
          <w:sz w:val="36"/>
        </w:rPr>
        <w:t>四、试述釉质基质有机成分的结构和功能及其生物学意义。</w:t>
      </w:r>
    </w:p>
    <w:p>
      <w:pPr>
        <w:pStyle w:val="BodyText"/>
        <w:spacing w:before="9"/>
        <w:rPr>
          <w:sz w:val="29"/>
        </w:rPr>
      </w:pPr>
    </w:p>
    <w:p>
      <w:pPr>
        <w:spacing w:before="0" w:line="439" w:lineRule="auto"/>
        <w:ind w:left="1040" w:right="2097" w:firstLine="0"/>
        <w:jc w:val="left"/>
        <w:rPr>
          <w:sz w:val="36"/>
        </w:rPr>
      </w:pPr>
      <w:r>
        <w:rPr>
          <w:color w:val="444444"/>
          <w:spacing w:val="-27"/>
          <w:sz w:val="36"/>
        </w:rPr>
        <w:t xml:space="preserve">五、一位 </w:t>
      </w:r>
      <w:r>
        <w:rPr>
          <w:rFonts w:ascii="Bookman Old Style" w:eastAsia="Bookman Old Style"/>
          <w:b w:val="0"/>
          <w:color w:val="444444"/>
          <w:sz w:val="36"/>
        </w:rPr>
        <w:t>18</w:t>
      </w:r>
      <w:r>
        <w:rPr>
          <w:rFonts w:ascii="Bookman Old Style" w:eastAsia="Bookman Old Style"/>
          <w:b w:val="0"/>
          <w:color w:val="444444"/>
          <w:spacing w:val="-67"/>
          <w:sz w:val="36"/>
        </w:rPr>
        <w:t xml:space="preserve"> </w:t>
      </w:r>
      <w:r>
        <w:rPr>
          <w:color w:val="444444"/>
          <w:spacing w:val="-17"/>
          <w:sz w:val="36"/>
        </w:rPr>
        <w:t xml:space="preserve">岁的正常腮腺和 </w:t>
      </w:r>
      <w:r>
        <w:rPr>
          <w:rFonts w:ascii="Bookman Old Style" w:eastAsia="Bookman Old Style"/>
          <w:b w:val="0"/>
          <w:color w:val="444444"/>
          <w:sz w:val="36"/>
        </w:rPr>
        <w:t>65</w:t>
      </w:r>
      <w:r>
        <w:rPr>
          <w:rFonts w:ascii="Bookman Old Style" w:eastAsia="Bookman Old Style"/>
          <w:b w:val="0"/>
          <w:color w:val="444444"/>
          <w:spacing w:val="-67"/>
          <w:sz w:val="36"/>
        </w:rPr>
        <w:t xml:space="preserve"> </w:t>
      </w:r>
      <w:r>
        <w:rPr>
          <w:color w:val="444444"/>
          <w:spacing w:val="-1"/>
          <w:sz w:val="36"/>
        </w:rPr>
        <w:t>岁的腮腺在结构和功能上有何异同。</w:t>
      </w:r>
      <w:r>
        <w:rPr>
          <w:color w:val="444444"/>
          <w:sz w:val="36"/>
        </w:rPr>
        <w:t>六、试述牙囊细胞的来源及在牙体牙周组织发育中的作用。</w:t>
      </w:r>
    </w:p>
    <w:p>
      <w:pPr>
        <w:pStyle w:val="BodyText"/>
        <w:rPr>
          <w:sz w:val="36"/>
        </w:rPr>
      </w:pPr>
    </w:p>
    <w:p>
      <w:pPr>
        <w:pStyle w:val="BodyText"/>
        <w:spacing w:before="6"/>
        <w:rPr>
          <w:sz w:val="29"/>
        </w:rPr>
      </w:pPr>
    </w:p>
    <w:p>
      <w:pPr>
        <w:spacing w:before="1" w:line="439" w:lineRule="auto"/>
        <w:ind w:left="1040" w:right="5517" w:firstLine="0"/>
        <w:jc w:val="left"/>
        <w:rPr>
          <w:sz w:val="36"/>
        </w:rPr>
      </w:pPr>
      <w:r>
        <w:rPr>
          <w:color w:val="444444"/>
          <w:w w:val="95"/>
          <w:sz w:val="36"/>
        </w:rPr>
        <w:t xml:space="preserve">第四军医大学 </w:t>
      </w:r>
      <w:r>
        <w:rPr>
          <w:rFonts w:ascii="Bookman Old Style" w:eastAsia="Bookman Old Style"/>
          <w:b w:val="0"/>
          <w:color w:val="444444"/>
          <w:w w:val="95"/>
          <w:sz w:val="36"/>
        </w:rPr>
        <w:t>2002</w:t>
      </w:r>
      <w:r>
        <w:rPr>
          <w:rFonts w:ascii="Bookman Old Style" w:eastAsia="Bookman Old Style"/>
          <w:b w:val="0"/>
          <w:color w:val="444444"/>
          <w:spacing w:val="69"/>
          <w:w w:val="95"/>
          <w:sz w:val="36"/>
        </w:rPr>
        <w:t xml:space="preserve"> </w:t>
      </w:r>
      <w:r>
        <w:rPr>
          <w:color w:val="444444"/>
          <w:w w:val="95"/>
          <w:sz w:val="36"/>
        </w:rPr>
        <w:t>年口腔组织病理学（硕士</w:t>
      </w:r>
      <w:r>
        <w:rPr>
          <w:color w:val="444444"/>
          <w:spacing w:val="-17"/>
          <w:w w:val="95"/>
          <w:sz w:val="36"/>
        </w:rPr>
        <w:t xml:space="preserve">） </w:t>
      </w:r>
      <w:r>
        <w:rPr>
          <w:color w:val="444444"/>
          <w:sz w:val="36"/>
        </w:rPr>
        <w:t>一、名词解释</w:t>
      </w:r>
    </w:p>
    <w:p>
      <w:pPr>
        <w:spacing w:before="0" w:line="459" w:lineRule="exact"/>
        <w:ind w:left="1040" w:right="0" w:firstLine="0"/>
        <w:jc w:val="left"/>
        <w:rPr>
          <w:sz w:val="36"/>
        </w:rPr>
      </w:pPr>
      <w:r>
        <w:rPr>
          <w:rFonts w:ascii="Bookman Old Style" w:eastAsia="Bookman Old Style"/>
          <w:b w:val="0"/>
          <w:color w:val="444444"/>
          <w:sz w:val="36"/>
        </w:rPr>
        <w:t>1</w:t>
      </w:r>
      <w:r>
        <w:rPr>
          <w:color w:val="444444"/>
          <w:sz w:val="36"/>
        </w:rPr>
        <w:t>、非釉原蛋白</w:t>
      </w:r>
    </w:p>
    <w:p>
      <w:pPr>
        <w:pStyle w:val="BodyText"/>
        <w:spacing w:before="9"/>
        <w:rPr>
          <w:sz w:val="29"/>
        </w:rPr>
      </w:pPr>
    </w:p>
    <w:p>
      <w:pPr>
        <w:spacing w:before="0" w:line="439" w:lineRule="auto"/>
        <w:ind w:left="1040" w:right="8152" w:firstLine="0"/>
        <w:jc w:val="left"/>
        <w:rPr>
          <w:sz w:val="36"/>
        </w:rPr>
      </w:pPr>
      <w:r>
        <w:rPr>
          <w:rFonts w:ascii="Bookman Old Style" w:eastAsia="Bookman Old Style"/>
          <w:b w:val="0"/>
          <w:color w:val="444444"/>
          <w:w w:val="95"/>
          <w:sz w:val="36"/>
        </w:rPr>
        <w:t>2</w:t>
      </w:r>
      <w:r>
        <w:rPr>
          <w:color w:val="444444"/>
          <w:w w:val="95"/>
          <w:sz w:val="36"/>
        </w:rPr>
        <w:t>、</w:t>
      </w:r>
      <w:r>
        <w:rPr>
          <w:rFonts w:ascii="Bookman Old Style" w:eastAsia="Bookman Old Style"/>
          <w:b w:val="0"/>
          <w:color w:val="444444"/>
          <w:w w:val="95"/>
          <w:sz w:val="36"/>
        </w:rPr>
        <w:t>oxytalan</w:t>
      </w:r>
      <w:r>
        <w:rPr>
          <w:rFonts w:ascii="Bookman Old Style" w:eastAsia="Bookman Old Style"/>
          <w:b w:val="0"/>
          <w:color w:val="444444"/>
          <w:spacing w:val="-69"/>
          <w:w w:val="95"/>
          <w:sz w:val="36"/>
        </w:rPr>
        <w:t xml:space="preserve"> </w:t>
      </w:r>
      <w:r>
        <w:rPr>
          <w:color w:val="444444"/>
          <w:w w:val="95"/>
          <w:sz w:val="36"/>
        </w:rPr>
        <w:t>纤维（弹性纤维</w:t>
      </w:r>
      <w:r>
        <w:rPr>
          <w:color w:val="444444"/>
          <w:spacing w:val="-16"/>
          <w:w w:val="95"/>
          <w:sz w:val="36"/>
        </w:rPr>
        <w:t xml:space="preserve">） </w:t>
      </w:r>
      <w:r>
        <w:rPr>
          <w:rFonts w:ascii="Bookman Old Style" w:eastAsia="Bookman Old Style"/>
          <w:b w:val="0"/>
          <w:color w:val="444444"/>
          <w:sz w:val="36"/>
        </w:rPr>
        <w:t>3</w:t>
      </w:r>
      <w:r>
        <w:rPr>
          <w:color w:val="444444"/>
          <w:sz w:val="36"/>
        </w:rPr>
        <w:t>、限制板</w:t>
      </w:r>
    </w:p>
    <w:p>
      <w:pPr>
        <w:spacing w:before="0" w:line="458" w:lineRule="exact"/>
        <w:ind w:left="1040" w:right="0" w:firstLine="0"/>
        <w:jc w:val="left"/>
        <w:rPr>
          <w:sz w:val="36"/>
        </w:rPr>
      </w:pPr>
      <w:r>
        <w:rPr>
          <w:rFonts w:ascii="Bookman Old Style" w:eastAsia="Bookman Old Style"/>
          <w:b w:val="0"/>
          <w:color w:val="444444"/>
          <w:sz w:val="36"/>
        </w:rPr>
        <w:t>4</w:t>
      </w:r>
      <w:r>
        <w:rPr>
          <w:color w:val="444444"/>
          <w:sz w:val="36"/>
        </w:rPr>
        <w:t>、口腔粘膜</w:t>
      </w:r>
    </w:p>
    <w:p>
      <w:pPr>
        <w:pStyle w:val="BodyText"/>
        <w:spacing w:before="9"/>
        <w:rPr>
          <w:sz w:val="29"/>
        </w:rPr>
      </w:pPr>
    </w:p>
    <w:p>
      <w:pPr>
        <w:spacing w:before="1"/>
        <w:ind w:left="1040" w:right="0" w:firstLine="0"/>
        <w:jc w:val="left"/>
        <w:rPr>
          <w:sz w:val="36"/>
        </w:rPr>
      </w:pPr>
      <w:r>
        <w:rPr>
          <w:rFonts w:ascii="Bookman Old Style" w:eastAsia="Bookman Old Style"/>
          <w:b w:val="0"/>
          <w:color w:val="444444"/>
          <w:sz w:val="36"/>
        </w:rPr>
        <w:t>5</w:t>
      </w:r>
      <w:r>
        <w:rPr>
          <w:color w:val="444444"/>
          <w:sz w:val="36"/>
        </w:rPr>
        <w:t>、腮腺囊</w:t>
      </w:r>
    </w:p>
    <w:p>
      <w:pPr>
        <w:spacing w:after="0"/>
        <w:jc w:val="left"/>
        <w:rPr>
          <w:sz w:val="36"/>
        </w:rPr>
        <w:sectPr>
          <w:type w:val="continuous"/>
          <w:pgSz w:w="17860" w:h="25260"/>
          <w:pgMar w:top="2080" w:right="2260" w:bottom="280" w:left="1660" w:header="708" w:footer="708"/>
          <w:cols w:space="708"/>
        </w:sectPr>
      </w:pPr>
    </w:p>
    <w:p>
      <w:pPr>
        <w:spacing w:before="64"/>
        <w:ind w:left="1040" w:right="0" w:firstLine="0"/>
        <w:jc w:val="left"/>
        <w:rPr>
          <w:sz w:val="36"/>
        </w:rPr>
      </w:pPr>
      <w:r>
        <w:rPr>
          <w:rFonts w:ascii="Times New Roman" w:eastAsia="Times New Roman"/>
          <w:color w:val="444444"/>
          <w:sz w:val="36"/>
        </w:rPr>
        <w:t>6</w:t>
      </w:r>
      <w:r>
        <w:rPr>
          <w:color w:val="444444"/>
          <w:sz w:val="36"/>
        </w:rPr>
        <w:t>、神经嵴</w:t>
      </w:r>
    </w:p>
    <w:p>
      <w:pPr>
        <w:pStyle w:val="BodyText"/>
        <w:spacing w:before="10"/>
        <w:rPr>
          <w:sz w:val="29"/>
        </w:rPr>
      </w:pPr>
    </w:p>
    <w:p>
      <w:pPr>
        <w:spacing w:before="0"/>
        <w:ind w:left="1040" w:right="0" w:firstLine="0"/>
        <w:jc w:val="left"/>
        <w:rPr>
          <w:sz w:val="36"/>
        </w:rPr>
      </w:pPr>
      <w:r>
        <w:rPr>
          <w:rFonts w:ascii="Times New Roman" w:eastAsia="Times New Roman"/>
          <w:color w:val="444444"/>
          <w:sz w:val="36"/>
        </w:rPr>
        <w:t>7</w:t>
      </w:r>
      <w:r>
        <w:rPr>
          <w:color w:val="444444"/>
          <w:sz w:val="36"/>
        </w:rPr>
        <w:t>、被动萌出</w:t>
      </w:r>
    </w:p>
    <w:p>
      <w:pPr>
        <w:pStyle w:val="BodyText"/>
        <w:spacing w:before="9"/>
        <w:rPr>
          <w:sz w:val="29"/>
        </w:rPr>
      </w:pPr>
    </w:p>
    <w:p>
      <w:pPr>
        <w:spacing w:before="0"/>
        <w:ind w:left="1040" w:right="0" w:firstLine="0"/>
        <w:jc w:val="left"/>
        <w:rPr>
          <w:sz w:val="36"/>
        </w:rPr>
      </w:pPr>
      <w:r>
        <w:rPr>
          <w:rFonts w:ascii="Times New Roman" w:eastAsia="Times New Roman"/>
          <w:color w:val="444444"/>
          <w:sz w:val="36"/>
        </w:rPr>
        <w:t>8</w:t>
      </w:r>
      <w:r>
        <w:rPr>
          <w:color w:val="444444"/>
          <w:sz w:val="36"/>
        </w:rPr>
        <w:t>、错角化</w:t>
      </w:r>
    </w:p>
    <w:p>
      <w:pPr>
        <w:pStyle w:val="BodyText"/>
        <w:spacing w:before="10"/>
        <w:rPr>
          <w:sz w:val="29"/>
        </w:rPr>
      </w:pPr>
    </w:p>
    <w:p>
      <w:pPr>
        <w:spacing w:before="0"/>
        <w:ind w:left="1040" w:right="0" w:firstLine="0"/>
        <w:jc w:val="left"/>
        <w:rPr>
          <w:sz w:val="36"/>
        </w:rPr>
      </w:pPr>
      <w:r>
        <w:rPr>
          <w:rFonts w:ascii="Times New Roman" w:eastAsia="Times New Roman"/>
          <w:color w:val="444444"/>
          <w:sz w:val="36"/>
        </w:rPr>
        <w:t>9</w:t>
      </w:r>
      <w:r>
        <w:rPr>
          <w:color w:val="444444"/>
          <w:sz w:val="36"/>
        </w:rPr>
        <w:t>、囊肿</w:t>
      </w:r>
    </w:p>
    <w:p>
      <w:pPr>
        <w:pStyle w:val="BodyText"/>
        <w:spacing w:before="9"/>
        <w:rPr>
          <w:sz w:val="29"/>
        </w:rPr>
      </w:pPr>
    </w:p>
    <w:p>
      <w:pPr>
        <w:spacing w:before="1" w:line="439" w:lineRule="auto"/>
        <w:ind w:left="1040" w:right="10018" w:firstLine="0"/>
        <w:jc w:val="left"/>
        <w:rPr>
          <w:sz w:val="36"/>
        </w:rPr>
      </w:pPr>
      <w:r>
        <w:rPr>
          <w:rFonts w:ascii="Times New Roman" w:eastAsia="Times New Roman"/>
          <w:color w:val="444444"/>
          <w:sz w:val="36"/>
        </w:rPr>
        <w:t>10</w:t>
      </w:r>
      <w:r>
        <w:rPr>
          <w:color w:val="444444"/>
          <w:sz w:val="36"/>
        </w:rPr>
        <w:t>、上皮异常增生二、简答题</w:t>
      </w:r>
    </w:p>
    <w:p>
      <w:pPr>
        <w:spacing w:before="0" w:line="458" w:lineRule="exact"/>
        <w:ind w:left="1040" w:right="0" w:firstLine="0"/>
        <w:jc w:val="left"/>
        <w:rPr>
          <w:sz w:val="36"/>
        </w:rPr>
      </w:pPr>
      <w:r>
        <w:rPr>
          <w:rFonts w:ascii="Times New Roman" w:eastAsia="Times New Roman"/>
          <w:color w:val="444444"/>
          <w:sz w:val="36"/>
        </w:rPr>
        <w:t>1</w:t>
      </w:r>
      <w:r>
        <w:rPr>
          <w:color w:val="444444"/>
          <w:sz w:val="36"/>
        </w:rPr>
        <w:t>、</w:t>
      </w:r>
      <w:r>
        <w:rPr>
          <w:rFonts w:ascii="Times New Roman" w:eastAsia="Times New Roman"/>
          <w:color w:val="444444"/>
          <w:sz w:val="36"/>
        </w:rPr>
        <w:t xml:space="preserve">B1 </w:t>
      </w:r>
      <w:r>
        <w:rPr>
          <w:color w:val="444444"/>
          <w:sz w:val="36"/>
        </w:rPr>
        <w:t>颈部牙周组织矢状切面，由唇向舌侧依次可有那些组织结构。</w:t>
      </w:r>
    </w:p>
    <w:p>
      <w:pPr>
        <w:pStyle w:val="BodyText"/>
        <w:spacing w:before="10"/>
        <w:rPr>
          <w:sz w:val="29"/>
        </w:rPr>
      </w:pPr>
    </w:p>
    <w:p>
      <w:pPr>
        <w:spacing w:before="0"/>
        <w:ind w:left="1040" w:right="0" w:firstLine="0"/>
        <w:jc w:val="left"/>
        <w:rPr>
          <w:sz w:val="36"/>
        </w:rPr>
      </w:pPr>
      <w:r>
        <w:rPr>
          <w:rFonts w:ascii="Times New Roman" w:eastAsia="Times New Roman"/>
          <w:color w:val="444444"/>
          <w:sz w:val="36"/>
        </w:rPr>
        <w:t>2</w:t>
      </w:r>
      <w:r>
        <w:rPr>
          <w:color w:val="444444"/>
          <w:sz w:val="36"/>
        </w:rPr>
        <w:t>、何谓牙周炎？菌斑在牙周炎发生的意义。</w:t>
      </w:r>
    </w:p>
    <w:p>
      <w:pPr>
        <w:pStyle w:val="BodyText"/>
        <w:spacing w:before="9"/>
        <w:rPr>
          <w:sz w:val="29"/>
        </w:rPr>
      </w:pPr>
    </w:p>
    <w:p>
      <w:pPr>
        <w:spacing w:before="1"/>
        <w:ind w:left="1040" w:right="0" w:firstLine="0"/>
        <w:jc w:val="left"/>
        <w:rPr>
          <w:sz w:val="36"/>
        </w:rPr>
      </w:pPr>
      <w:r>
        <w:rPr>
          <w:rFonts w:ascii="Times New Roman" w:eastAsia="Times New Roman"/>
          <w:color w:val="444444"/>
          <w:sz w:val="36"/>
        </w:rPr>
        <w:t>3</w:t>
      </w:r>
      <w:r>
        <w:rPr>
          <w:color w:val="444444"/>
          <w:sz w:val="36"/>
        </w:rPr>
        <w:t>、艾滋病有那些口腔表现（病名）</w:t>
      </w:r>
    </w:p>
    <w:p>
      <w:pPr>
        <w:pStyle w:val="BodyText"/>
        <w:spacing w:before="9"/>
        <w:rPr>
          <w:sz w:val="29"/>
        </w:rPr>
      </w:pPr>
    </w:p>
    <w:p>
      <w:pPr>
        <w:spacing w:before="0"/>
        <w:ind w:left="1040" w:right="0" w:firstLine="0"/>
        <w:jc w:val="left"/>
        <w:rPr>
          <w:sz w:val="36"/>
        </w:rPr>
      </w:pPr>
      <w:r>
        <w:rPr>
          <w:rFonts w:ascii="Times New Roman" w:eastAsia="Times New Roman"/>
          <w:color w:val="444444"/>
          <w:sz w:val="36"/>
        </w:rPr>
        <w:t>4</w:t>
      </w:r>
      <w:r>
        <w:rPr>
          <w:color w:val="444444"/>
          <w:sz w:val="36"/>
        </w:rPr>
        <w:t>、何谓白斑？试述白斑的病理学诊断依据</w:t>
      </w:r>
    </w:p>
    <w:p>
      <w:pPr>
        <w:pStyle w:val="BodyText"/>
        <w:spacing w:before="10"/>
        <w:rPr>
          <w:sz w:val="29"/>
        </w:rPr>
      </w:pPr>
    </w:p>
    <w:p>
      <w:pPr>
        <w:spacing w:before="0" w:line="439" w:lineRule="auto"/>
        <w:ind w:left="1040" w:right="7676" w:firstLine="0"/>
        <w:jc w:val="left"/>
        <w:rPr>
          <w:sz w:val="36"/>
        </w:rPr>
      </w:pPr>
      <w:r>
        <w:rPr>
          <w:rFonts w:ascii="Times New Roman" w:eastAsia="Times New Roman"/>
          <w:color w:val="444444"/>
          <w:sz w:val="36"/>
        </w:rPr>
        <w:t>5</w:t>
      </w:r>
      <w:r>
        <w:rPr>
          <w:color w:val="444444"/>
          <w:sz w:val="36"/>
        </w:rPr>
        <w:t>、上皮隔在牙根发育中的作用。三、论述题</w:t>
      </w:r>
    </w:p>
    <w:p>
      <w:pPr>
        <w:spacing w:before="0" w:line="439" w:lineRule="auto"/>
        <w:ind w:left="1040" w:right="476" w:firstLine="0"/>
        <w:jc w:val="left"/>
        <w:rPr>
          <w:sz w:val="36"/>
        </w:rPr>
      </w:pPr>
      <w:r>
        <w:rPr>
          <w:rFonts w:ascii="Times New Roman" w:eastAsia="Times New Roman"/>
          <w:color w:val="444444"/>
          <w:sz w:val="36"/>
        </w:rPr>
        <w:t>1</w:t>
      </w:r>
      <w:r>
        <w:rPr>
          <w:color w:val="444444"/>
          <w:sz w:val="36"/>
        </w:rPr>
        <w:t>、例举一牙源性上皮伴有牙硬组织形成的肿瘤，并试述其病理学变化及生物学特征</w:t>
      </w:r>
    </w:p>
    <w:p>
      <w:pPr>
        <w:spacing w:before="0" w:line="458" w:lineRule="exact"/>
        <w:ind w:left="1040" w:right="0" w:firstLine="0"/>
        <w:jc w:val="left"/>
        <w:rPr>
          <w:sz w:val="36"/>
        </w:rPr>
      </w:pPr>
      <w:r>
        <w:rPr>
          <w:rFonts w:ascii="Times New Roman" w:eastAsia="Times New Roman"/>
          <w:color w:val="444444"/>
          <w:sz w:val="36"/>
        </w:rPr>
        <w:t>2</w:t>
      </w:r>
      <w:r>
        <w:rPr>
          <w:color w:val="444444"/>
          <w:sz w:val="36"/>
        </w:rPr>
        <w:t>、试述口腔鳞状细胞癌的病理学的改变及其分级方法和意义。</w:t>
      </w:r>
    </w:p>
    <w:p>
      <w:pPr>
        <w:pStyle w:val="BodyText"/>
        <w:rPr>
          <w:sz w:val="40"/>
        </w:rPr>
      </w:pPr>
    </w:p>
    <w:p>
      <w:pPr>
        <w:pStyle w:val="BodyText"/>
        <w:spacing w:before="3"/>
        <w:rPr>
          <w:sz w:val="55"/>
        </w:rPr>
      </w:pPr>
    </w:p>
    <w:p>
      <w:pPr>
        <w:spacing w:before="0" w:line="439" w:lineRule="auto"/>
        <w:ind w:left="1040" w:right="5517" w:firstLine="0"/>
        <w:jc w:val="left"/>
        <w:rPr>
          <w:sz w:val="36"/>
        </w:rPr>
      </w:pPr>
      <w:r>
        <w:rPr>
          <w:color w:val="444444"/>
          <w:spacing w:val="-13"/>
          <w:sz w:val="36"/>
        </w:rPr>
        <w:t xml:space="preserve">第四军医大学 </w:t>
      </w:r>
      <w:r>
        <w:rPr>
          <w:rFonts w:ascii="Times New Roman" w:eastAsia="Times New Roman"/>
          <w:color w:val="444444"/>
          <w:sz w:val="36"/>
        </w:rPr>
        <w:t xml:space="preserve">2003 </w:t>
      </w:r>
      <w:r>
        <w:rPr>
          <w:color w:val="444444"/>
          <w:sz w:val="36"/>
        </w:rPr>
        <w:t>年口腔组织病理学（硕士</w:t>
      </w:r>
      <w:r>
        <w:rPr>
          <w:color w:val="444444"/>
          <w:spacing w:val="-18"/>
          <w:sz w:val="36"/>
        </w:rPr>
        <w:t xml:space="preserve">） </w:t>
      </w:r>
      <w:r>
        <w:rPr>
          <w:color w:val="444444"/>
          <w:sz w:val="36"/>
        </w:rPr>
        <w:t>一、名词解释</w:t>
      </w:r>
    </w:p>
    <w:p>
      <w:pPr>
        <w:pStyle w:val="ListParagraph"/>
        <w:numPr>
          <w:ilvl w:val="0"/>
          <w:numId w:val="45"/>
        </w:numPr>
        <w:tabs>
          <w:tab w:val="left" w:pos="1491"/>
        </w:tabs>
        <w:spacing w:before="0" w:after="0" w:line="458" w:lineRule="exact"/>
        <w:ind w:left="1490" w:right="0" w:hanging="451"/>
        <w:jc w:val="left"/>
        <w:rPr>
          <w:sz w:val="36"/>
        </w:rPr>
      </w:pPr>
      <w:r>
        <w:rPr>
          <w:color w:val="444444"/>
          <w:sz w:val="36"/>
        </w:rPr>
        <w:t>凋亡</w:t>
      </w:r>
    </w:p>
    <w:p>
      <w:pPr>
        <w:pStyle w:val="BodyText"/>
        <w:spacing w:before="10"/>
        <w:rPr>
          <w:sz w:val="29"/>
        </w:rPr>
      </w:pPr>
    </w:p>
    <w:p>
      <w:pPr>
        <w:pStyle w:val="ListParagraph"/>
        <w:numPr>
          <w:ilvl w:val="0"/>
          <w:numId w:val="45"/>
        </w:numPr>
        <w:tabs>
          <w:tab w:val="left" w:pos="1491"/>
        </w:tabs>
        <w:spacing w:before="0" w:after="0" w:line="240" w:lineRule="auto"/>
        <w:ind w:left="1490" w:right="0" w:hanging="451"/>
        <w:jc w:val="left"/>
        <w:rPr>
          <w:sz w:val="36"/>
        </w:rPr>
      </w:pPr>
      <w:r>
        <w:rPr>
          <w:color w:val="444444"/>
          <w:sz w:val="36"/>
        </w:rPr>
        <w:t>牙髓网状萎缩</w:t>
      </w:r>
    </w:p>
    <w:p>
      <w:pPr>
        <w:pStyle w:val="BodyText"/>
        <w:spacing w:before="10"/>
        <w:rPr>
          <w:sz w:val="29"/>
        </w:rPr>
      </w:pPr>
    </w:p>
    <w:p>
      <w:pPr>
        <w:pStyle w:val="ListParagraph"/>
        <w:numPr>
          <w:ilvl w:val="0"/>
          <w:numId w:val="45"/>
        </w:numPr>
        <w:tabs>
          <w:tab w:val="left" w:pos="1491"/>
        </w:tabs>
        <w:spacing w:before="0" w:after="0" w:line="240" w:lineRule="auto"/>
        <w:ind w:left="1490" w:right="0" w:hanging="451"/>
        <w:jc w:val="left"/>
        <w:rPr>
          <w:sz w:val="36"/>
        </w:rPr>
      </w:pPr>
      <w:r>
        <w:rPr>
          <w:color w:val="444444"/>
          <w:sz w:val="36"/>
        </w:rPr>
        <w:t>不全角化</w:t>
      </w:r>
    </w:p>
    <w:p>
      <w:pPr>
        <w:pStyle w:val="BodyText"/>
        <w:spacing w:before="9"/>
        <w:rPr>
          <w:sz w:val="29"/>
        </w:rPr>
      </w:pPr>
    </w:p>
    <w:p>
      <w:pPr>
        <w:pStyle w:val="ListParagraph"/>
        <w:numPr>
          <w:ilvl w:val="0"/>
          <w:numId w:val="45"/>
        </w:numPr>
        <w:tabs>
          <w:tab w:val="left" w:pos="1491"/>
        </w:tabs>
        <w:spacing w:before="1" w:after="0" w:line="240" w:lineRule="auto"/>
        <w:ind w:left="1490" w:right="0" w:hanging="451"/>
        <w:jc w:val="left"/>
        <w:rPr>
          <w:sz w:val="36"/>
        </w:rPr>
      </w:pPr>
      <w:r>
        <w:rPr>
          <w:color w:val="444444"/>
          <w:sz w:val="36"/>
        </w:rPr>
        <w:t>釉面横纹</w:t>
      </w:r>
    </w:p>
    <w:p>
      <w:pPr>
        <w:pStyle w:val="BodyText"/>
        <w:spacing w:before="9"/>
        <w:rPr>
          <w:sz w:val="29"/>
        </w:rPr>
      </w:pPr>
    </w:p>
    <w:p>
      <w:pPr>
        <w:pStyle w:val="ListParagraph"/>
        <w:numPr>
          <w:ilvl w:val="0"/>
          <w:numId w:val="45"/>
        </w:numPr>
        <w:tabs>
          <w:tab w:val="left" w:pos="1491"/>
        </w:tabs>
        <w:spacing w:before="0" w:after="0" w:line="240" w:lineRule="auto"/>
        <w:ind w:left="1490" w:right="0" w:hanging="451"/>
        <w:jc w:val="left"/>
        <w:rPr>
          <w:sz w:val="36"/>
        </w:rPr>
      </w:pPr>
      <w:r>
        <w:rPr>
          <w:color w:val="444444"/>
          <w:sz w:val="36"/>
        </w:rPr>
        <w:t>上皮剩余</w:t>
      </w:r>
    </w:p>
    <w:p>
      <w:pPr>
        <w:pStyle w:val="BodyText"/>
        <w:spacing w:before="10"/>
        <w:rPr>
          <w:sz w:val="29"/>
        </w:rPr>
      </w:pPr>
    </w:p>
    <w:p>
      <w:pPr>
        <w:pStyle w:val="ListParagraph"/>
        <w:numPr>
          <w:ilvl w:val="0"/>
          <w:numId w:val="45"/>
        </w:numPr>
        <w:tabs>
          <w:tab w:val="left" w:pos="1669"/>
          <w:tab w:val="left" w:pos="1670"/>
        </w:tabs>
        <w:spacing w:before="0" w:after="0" w:line="439" w:lineRule="auto"/>
        <w:ind w:left="1040" w:right="10675" w:firstLine="0"/>
        <w:jc w:val="left"/>
        <w:rPr>
          <w:sz w:val="36"/>
        </w:rPr>
      </w:pPr>
      <w:r>
        <w:rPr>
          <w:rFonts w:ascii="Times New Roman" w:eastAsia="Times New Roman"/>
          <w:color w:val="444444"/>
          <w:sz w:val="36"/>
        </w:rPr>
        <w:t>Micil</w:t>
      </w:r>
      <w:r>
        <w:rPr>
          <w:rFonts w:ascii="Times New Roman" w:eastAsia="Times New Roman"/>
          <w:color w:val="444444"/>
          <w:spacing w:val="1"/>
          <w:sz w:val="36"/>
        </w:rPr>
        <w:t xml:space="preserve"> </w:t>
      </w:r>
      <w:r>
        <w:rPr>
          <w:color w:val="444444"/>
          <w:spacing w:val="-8"/>
          <w:sz w:val="36"/>
        </w:rPr>
        <w:t>细胞</w:t>
      </w:r>
      <w:r>
        <w:rPr>
          <w:color w:val="444444"/>
          <w:sz w:val="36"/>
        </w:rPr>
        <w:t>二、问答题</w:t>
      </w:r>
    </w:p>
    <w:p>
      <w:pPr>
        <w:spacing w:after="0" w:line="439" w:lineRule="auto"/>
        <w:jc w:val="left"/>
        <w:rPr>
          <w:sz w:val="36"/>
        </w:rPr>
        <w:sectPr>
          <w:pgSz w:w="17860" w:h="25260"/>
          <w:pgMar w:top="1960" w:right="2260" w:bottom="280" w:left="1660" w:header="708" w:footer="708"/>
          <w:pgNumType w:start="2"/>
          <w:cols w:space="708"/>
        </w:sectPr>
      </w:pPr>
    </w:p>
    <w:p>
      <w:pPr>
        <w:pStyle w:val="ListParagraph"/>
        <w:numPr>
          <w:ilvl w:val="0"/>
          <w:numId w:val="44"/>
        </w:numPr>
        <w:tabs>
          <w:tab w:val="left" w:pos="1491"/>
        </w:tabs>
        <w:spacing w:before="64" w:after="0" w:line="240" w:lineRule="auto"/>
        <w:ind w:left="1490" w:right="0" w:hanging="451"/>
        <w:jc w:val="left"/>
        <w:rPr>
          <w:sz w:val="36"/>
        </w:rPr>
      </w:pPr>
      <w:r>
        <w:rPr>
          <w:color w:val="444444"/>
          <w:sz w:val="36"/>
        </w:rPr>
        <w:t>颌骨生长的特点及其临床意义</w:t>
      </w:r>
    </w:p>
    <w:p>
      <w:pPr>
        <w:pStyle w:val="BodyText"/>
        <w:spacing w:before="10"/>
        <w:rPr>
          <w:sz w:val="29"/>
        </w:rPr>
      </w:pPr>
    </w:p>
    <w:p>
      <w:pPr>
        <w:pStyle w:val="ListParagraph"/>
        <w:numPr>
          <w:ilvl w:val="0"/>
          <w:numId w:val="44"/>
        </w:numPr>
        <w:tabs>
          <w:tab w:val="left" w:pos="1491"/>
        </w:tabs>
        <w:spacing w:before="0" w:after="0" w:line="240" w:lineRule="auto"/>
        <w:ind w:left="1490" w:right="0" w:hanging="451"/>
        <w:jc w:val="left"/>
        <w:rPr>
          <w:sz w:val="36"/>
        </w:rPr>
      </w:pPr>
      <w:r>
        <w:rPr>
          <w:color w:val="444444"/>
          <w:sz w:val="36"/>
        </w:rPr>
        <w:t>什么是糜烂？举出三种以上糜烂的临床表现及病理</w:t>
      </w:r>
    </w:p>
    <w:p>
      <w:pPr>
        <w:pStyle w:val="BodyText"/>
        <w:spacing w:before="9"/>
        <w:rPr>
          <w:sz w:val="29"/>
        </w:rPr>
      </w:pPr>
    </w:p>
    <w:p>
      <w:pPr>
        <w:pStyle w:val="ListParagraph"/>
        <w:numPr>
          <w:ilvl w:val="0"/>
          <w:numId w:val="44"/>
        </w:numPr>
        <w:tabs>
          <w:tab w:val="left" w:pos="1491"/>
        </w:tabs>
        <w:spacing w:before="0" w:after="0" w:line="240" w:lineRule="auto"/>
        <w:ind w:left="1490" w:right="0" w:hanging="451"/>
        <w:jc w:val="left"/>
        <w:rPr>
          <w:sz w:val="36"/>
        </w:rPr>
      </w:pPr>
      <w:r>
        <w:rPr>
          <w:color w:val="444444"/>
          <w:sz w:val="36"/>
        </w:rPr>
        <w:t>举出三种恶性低度肿瘤，及其病理及鉴别要点</w:t>
      </w:r>
    </w:p>
    <w:p>
      <w:pPr>
        <w:pStyle w:val="BodyText"/>
        <w:spacing w:before="10"/>
        <w:rPr>
          <w:sz w:val="29"/>
        </w:rPr>
      </w:pPr>
    </w:p>
    <w:p>
      <w:pPr>
        <w:pStyle w:val="ListParagraph"/>
        <w:numPr>
          <w:ilvl w:val="0"/>
          <w:numId w:val="44"/>
        </w:numPr>
        <w:tabs>
          <w:tab w:val="left" w:pos="1491"/>
        </w:tabs>
        <w:spacing w:before="0" w:after="0" w:line="240" w:lineRule="auto"/>
        <w:ind w:left="1490" w:right="0" w:hanging="451"/>
        <w:jc w:val="left"/>
        <w:rPr>
          <w:sz w:val="36"/>
        </w:rPr>
      </w:pPr>
      <w:r>
        <w:rPr>
          <w:color w:val="444444"/>
          <w:sz w:val="36"/>
        </w:rPr>
        <w:t>牙槽骨的结构及其临床意义</w:t>
      </w:r>
    </w:p>
    <w:p>
      <w:pPr>
        <w:pStyle w:val="BodyText"/>
        <w:spacing w:before="9"/>
        <w:rPr>
          <w:sz w:val="29"/>
        </w:rPr>
      </w:pPr>
    </w:p>
    <w:p>
      <w:pPr>
        <w:pStyle w:val="ListParagraph"/>
        <w:numPr>
          <w:ilvl w:val="0"/>
          <w:numId w:val="44"/>
        </w:numPr>
        <w:tabs>
          <w:tab w:val="left" w:pos="1491"/>
        </w:tabs>
        <w:spacing w:before="1" w:after="0" w:line="240" w:lineRule="auto"/>
        <w:ind w:left="1490" w:right="0" w:hanging="451"/>
        <w:jc w:val="left"/>
        <w:rPr>
          <w:sz w:val="36"/>
        </w:rPr>
      </w:pPr>
      <w:r>
        <w:rPr>
          <w:color w:val="444444"/>
          <w:sz w:val="36"/>
        </w:rPr>
        <w:t>牙源性腺样瘤的病理及生物学特性</w:t>
      </w:r>
    </w:p>
    <w:p>
      <w:pPr>
        <w:pStyle w:val="BodyText"/>
        <w:spacing w:before="9"/>
        <w:rPr>
          <w:sz w:val="29"/>
        </w:rPr>
      </w:pPr>
    </w:p>
    <w:p>
      <w:pPr>
        <w:pStyle w:val="ListParagraph"/>
        <w:numPr>
          <w:ilvl w:val="0"/>
          <w:numId w:val="44"/>
        </w:numPr>
        <w:tabs>
          <w:tab w:val="left" w:pos="1491"/>
        </w:tabs>
        <w:spacing w:before="0" w:after="0" w:line="240" w:lineRule="auto"/>
        <w:ind w:left="1490" w:right="0" w:hanging="451"/>
        <w:jc w:val="left"/>
        <w:rPr>
          <w:sz w:val="36"/>
        </w:rPr>
      </w:pPr>
      <w:r>
        <w:rPr>
          <w:color w:val="444444"/>
          <w:sz w:val="36"/>
        </w:rPr>
        <w:t>从病理学的角度看牙周病的发生发展过程</w:t>
      </w:r>
    </w:p>
    <w:p>
      <w:pPr>
        <w:pStyle w:val="BodyText"/>
        <w:spacing w:before="10"/>
        <w:rPr>
          <w:sz w:val="29"/>
        </w:rPr>
      </w:pPr>
    </w:p>
    <w:p>
      <w:pPr>
        <w:pStyle w:val="ListParagraph"/>
        <w:numPr>
          <w:ilvl w:val="0"/>
          <w:numId w:val="44"/>
        </w:numPr>
        <w:tabs>
          <w:tab w:val="left" w:pos="1491"/>
        </w:tabs>
        <w:spacing w:before="0" w:after="0" w:line="240" w:lineRule="auto"/>
        <w:ind w:left="1490" w:right="0" w:hanging="451"/>
        <w:jc w:val="left"/>
        <w:rPr>
          <w:sz w:val="36"/>
        </w:rPr>
      </w:pPr>
      <w:r>
        <w:rPr>
          <w:color w:val="444444"/>
          <w:sz w:val="36"/>
        </w:rPr>
        <w:t>从病理学的角度看牙釉质的光滑龋和窝沟龋的相同与不同</w:t>
      </w:r>
    </w:p>
    <w:p>
      <w:pPr>
        <w:pStyle w:val="BodyText"/>
        <w:spacing w:before="10"/>
        <w:rPr>
          <w:sz w:val="29"/>
        </w:rPr>
      </w:pPr>
    </w:p>
    <w:p>
      <w:pPr>
        <w:pStyle w:val="ListParagraph"/>
        <w:numPr>
          <w:ilvl w:val="0"/>
          <w:numId w:val="44"/>
        </w:numPr>
        <w:tabs>
          <w:tab w:val="left" w:pos="1491"/>
        </w:tabs>
        <w:spacing w:before="0" w:after="0" w:line="240" w:lineRule="auto"/>
        <w:ind w:left="1490" w:right="0" w:hanging="451"/>
        <w:jc w:val="left"/>
        <w:rPr>
          <w:sz w:val="36"/>
        </w:rPr>
      </w:pPr>
      <w:r>
        <w:rPr>
          <w:color w:val="444444"/>
          <w:sz w:val="36"/>
        </w:rPr>
        <w:t>比较钟状期的成釉器和缩余釉上皮的区别</w:t>
      </w:r>
    </w:p>
    <w:p>
      <w:pPr>
        <w:pStyle w:val="BodyText"/>
        <w:spacing w:before="10"/>
        <w:rPr>
          <w:sz w:val="29"/>
        </w:rPr>
      </w:pPr>
    </w:p>
    <w:p>
      <w:pPr>
        <w:pStyle w:val="ListParagraph"/>
        <w:numPr>
          <w:ilvl w:val="0"/>
          <w:numId w:val="44"/>
        </w:numPr>
        <w:tabs>
          <w:tab w:val="left" w:pos="1491"/>
        </w:tabs>
        <w:spacing w:before="0" w:after="0" w:line="240" w:lineRule="auto"/>
        <w:ind w:left="1490" w:right="0" w:hanging="451"/>
        <w:jc w:val="left"/>
        <w:rPr>
          <w:sz w:val="36"/>
        </w:rPr>
      </w:pPr>
      <w:r>
        <w:rPr>
          <w:color w:val="444444"/>
          <w:sz w:val="36"/>
        </w:rPr>
        <w:t>比较腮腺和颌下腺组织学的区别和相同点</w:t>
      </w:r>
    </w:p>
    <w:p>
      <w:pPr>
        <w:pStyle w:val="BodyText"/>
        <w:rPr>
          <w:sz w:val="40"/>
        </w:rPr>
      </w:pPr>
    </w:p>
    <w:p>
      <w:pPr>
        <w:pStyle w:val="BodyText"/>
        <w:spacing w:before="6"/>
        <w:rPr>
          <w:sz w:val="55"/>
        </w:rPr>
      </w:pPr>
    </w:p>
    <w:p>
      <w:pPr>
        <w:spacing w:before="0" w:line="439" w:lineRule="auto"/>
        <w:ind w:left="1040" w:right="5517" w:firstLine="0"/>
        <w:jc w:val="left"/>
        <w:rPr>
          <w:sz w:val="36"/>
        </w:rPr>
      </w:pPr>
      <w:r>
        <w:rPr>
          <w:color w:val="444444"/>
          <w:spacing w:val="-19"/>
          <w:sz w:val="36"/>
        </w:rPr>
        <w:t xml:space="preserve">第四军医大学 </w:t>
      </w:r>
      <w:r>
        <w:rPr>
          <w:rFonts w:ascii="Arial" w:eastAsia="Arial"/>
          <w:color w:val="444444"/>
          <w:sz w:val="36"/>
        </w:rPr>
        <w:t>2004</w:t>
      </w:r>
      <w:r>
        <w:rPr>
          <w:rFonts w:ascii="Arial" w:eastAsia="Arial"/>
          <w:color w:val="444444"/>
          <w:spacing w:val="-47"/>
          <w:sz w:val="36"/>
        </w:rPr>
        <w:t xml:space="preserve"> </w:t>
      </w:r>
      <w:r>
        <w:rPr>
          <w:color w:val="444444"/>
          <w:sz w:val="36"/>
        </w:rPr>
        <w:t>年口腔组织病理学（硕士</w:t>
      </w:r>
      <w:r>
        <w:rPr>
          <w:color w:val="444444"/>
          <w:spacing w:val="-17"/>
          <w:sz w:val="36"/>
        </w:rPr>
        <w:t xml:space="preserve">） </w:t>
      </w:r>
      <w:r>
        <w:rPr>
          <w:color w:val="444444"/>
          <w:sz w:val="36"/>
        </w:rPr>
        <w:t>一、名词解释：</w:t>
      </w:r>
    </w:p>
    <w:p>
      <w:pPr>
        <w:spacing w:before="0" w:line="458" w:lineRule="exact"/>
        <w:ind w:left="1040" w:right="0" w:firstLine="0"/>
        <w:jc w:val="left"/>
        <w:rPr>
          <w:sz w:val="36"/>
        </w:rPr>
      </w:pPr>
      <w:r>
        <w:rPr>
          <w:rFonts w:ascii="Arial" w:eastAsia="Arial"/>
          <w:color w:val="444444"/>
          <w:w w:val="95"/>
          <w:sz w:val="36"/>
        </w:rPr>
        <w:t>1</w:t>
      </w:r>
      <w:r>
        <w:rPr>
          <w:color w:val="444444"/>
          <w:w w:val="95"/>
          <w:sz w:val="36"/>
        </w:rPr>
        <w:t>、牙本质涎蛋白</w:t>
      </w:r>
    </w:p>
    <w:p>
      <w:pPr>
        <w:pStyle w:val="BodyText"/>
        <w:spacing w:before="10"/>
        <w:rPr>
          <w:sz w:val="29"/>
        </w:rPr>
      </w:pPr>
    </w:p>
    <w:p>
      <w:pPr>
        <w:spacing w:before="0"/>
        <w:ind w:left="1040" w:right="0" w:firstLine="0"/>
        <w:jc w:val="left"/>
        <w:rPr>
          <w:sz w:val="36"/>
        </w:rPr>
      </w:pPr>
      <w:r>
        <w:rPr>
          <w:rFonts w:ascii="Arial" w:eastAsia="Arial"/>
          <w:color w:val="444444"/>
          <w:sz w:val="36"/>
        </w:rPr>
        <w:t>2</w:t>
      </w:r>
      <w:r>
        <w:rPr>
          <w:color w:val="444444"/>
          <w:sz w:val="36"/>
        </w:rPr>
        <w:t>、增殖带</w:t>
      </w:r>
    </w:p>
    <w:p>
      <w:pPr>
        <w:pStyle w:val="BodyText"/>
        <w:spacing w:before="10"/>
        <w:rPr>
          <w:sz w:val="29"/>
        </w:rPr>
      </w:pPr>
    </w:p>
    <w:p>
      <w:pPr>
        <w:spacing w:before="0"/>
        <w:ind w:left="1040" w:right="0" w:firstLine="0"/>
        <w:jc w:val="left"/>
        <w:rPr>
          <w:sz w:val="36"/>
        </w:rPr>
      </w:pPr>
      <w:r>
        <w:rPr>
          <w:rFonts w:ascii="Arial" w:eastAsia="Arial"/>
          <w:color w:val="444444"/>
          <w:sz w:val="36"/>
        </w:rPr>
        <w:t>3</w:t>
      </w:r>
      <w:r>
        <w:rPr>
          <w:color w:val="444444"/>
          <w:sz w:val="36"/>
        </w:rPr>
        <w:t>、腺周口疮</w:t>
      </w:r>
    </w:p>
    <w:p>
      <w:pPr>
        <w:pStyle w:val="BodyText"/>
        <w:spacing w:before="9"/>
        <w:rPr>
          <w:sz w:val="29"/>
        </w:rPr>
      </w:pPr>
    </w:p>
    <w:p>
      <w:pPr>
        <w:spacing w:before="1"/>
        <w:ind w:left="1040" w:right="0" w:firstLine="0"/>
        <w:jc w:val="left"/>
        <w:rPr>
          <w:sz w:val="36"/>
        </w:rPr>
      </w:pPr>
      <w:r>
        <w:rPr>
          <w:rFonts w:ascii="Arial" w:eastAsia="Arial"/>
          <w:color w:val="444444"/>
          <w:sz w:val="36"/>
        </w:rPr>
        <w:t>4</w:t>
      </w:r>
      <w:r>
        <w:rPr>
          <w:color w:val="444444"/>
          <w:sz w:val="36"/>
        </w:rPr>
        <w:t>、中间牙骨质</w:t>
      </w:r>
    </w:p>
    <w:p>
      <w:pPr>
        <w:pStyle w:val="BodyText"/>
        <w:spacing w:before="9"/>
        <w:rPr>
          <w:sz w:val="29"/>
        </w:rPr>
      </w:pPr>
    </w:p>
    <w:p>
      <w:pPr>
        <w:spacing w:before="0"/>
        <w:ind w:left="1040" w:right="0" w:firstLine="0"/>
        <w:jc w:val="left"/>
        <w:rPr>
          <w:sz w:val="36"/>
        </w:rPr>
      </w:pPr>
      <w:r>
        <w:rPr>
          <w:rFonts w:ascii="Arial" w:eastAsia="Arial"/>
          <w:color w:val="444444"/>
          <w:w w:val="95"/>
          <w:sz w:val="36"/>
        </w:rPr>
        <w:t>5</w:t>
      </w:r>
      <w:r>
        <w:rPr>
          <w:color w:val="444444"/>
          <w:w w:val="95"/>
          <w:sz w:val="36"/>
        </w:rPr>
        <w:t>、鳃弓</w:t>
      </w:r>
    </w:p>
    <w:p>
      <w:pPr>
        <w:pStyle w:val="BodyText"/>
        <w:spacing w:before="10"/>
        <w:rPr>
          <w:sz w:val="29"/>
        </w:rPr>
      </w:pPr>
    </w:p>
    <w:p>
      <w:pPr>
        <w:spacing w:before="0"/>
        <w:ind w:left="1040" w:right="0" w:firstLine="0"/>
        <w:jc w:val="left"/>
        <w:rPr>
          <w:sz w:val="36"/>
        </w:rPr>
      </w:pPr>
      <w:r>
        <w:rPr>
          <w:rFonts w:ascii="Arial" w:eastAsia="Arial"/>
          <w:color w:val="444444"/>
          <w:w w:val="95"/>
          <w:sz w:val="36"/>
        </w:rPr>
        <w:t>6</w:t>
      </w:r>
      <w:r>
        <w:rPr>
          <w:color w:val="444444"/>
          <w:w w:val="95"/>
          <w:sz w:val="36"/>
        </w:rPr>
        <w:t>、融合</w:t>
      </w:r>
    </w:p>
    <w:p>
      <w:pPr>
        <w:pStyle w:val="BodyText"/>
        <w:spacing w:before="9"/>
        <w:rPr>
          <w:sz w:val="29"/>
        </w:rPr>
      </w:pPr>
    </w:p>
    <w:p>
      <w:pPr>
        <w:spacing w:before="0"/>
        <w:ind w:left="1040" w:right="0" w:firstLine="0"/>
        <w:jc w:val="left"/>
        <w:rPr>
          <w:sz w:val="36"/>
        </w:rPr>
      </w:pPr>
      <w:r>
        <w:rPr>
          <w:rFonts w:ascii="Arial" w:eastAsia="Arial"/>
          <w:color w:val="444444"/>
          <w:sz w:val="36"/>
        </w:rPr>
        <w:t>7</w:t>
      </w:r>
      <w:r>
        <w:rPr>
          <w:color w:val="444444"/>
          <w:sz w:val="36"/>
        </w:rPr>
        <w:t>、双生牙</w:t>
      </w:r>
    </w:p>
    <w:p>
      <w:pPr>
        <w:pStyle w:val="BodyText"/>
        <w:spacing w:before="11"/>
        <w:rPr>
          <w:sz w:val="29"/>
        </w:rPr>
      </w:pPr>
    </w:p>
    <w:p>
      <w:pPr>
        <w:spacing w:before="0"/>
        <w:ind w:left="1040" w:right="0" w:firstLine="0"/>
        <w:jc w:val="left"/>
        <w:rPr>
          <w:sz w:val="36"/>
        </w:rPr>
      </w:pPr>
      <w:r>
        <w:rPr>
          <w:rFonts w:ascii="Arial" w:eastAsia="Arial"/>
          <w:color w:val="444444"/>
          <w:sz w:val="36"/>
        </w:rPr>
        <w:t>8</w:t>
      </w:r>
      <w:r>
        <w:rPr>
          <w:color w:val="444444"/>
          <w:sz w:val="36"/>
        </w:rPr>
        <w:t>、固有牙槽骨</w:t>
      </w:r>
    </w:p>
    <w:p>
      <w:pPr>
        <w:pStyle w:val="BodyText"/>
        <w:spacing w:before="9"/>
        <w:rPr>
          <w:sz w:val="29"/>
        </w:rPr>
      </w:pPr>
    </w:p>
    <w:p>
      <w:pPr>
        <w:spacing w:before="0"/>
        <w:ind w:left="1040" w:right="0" w:firstLine="0"/>
        <w:jc w:val="left"/>
        <w:rPr>
          <w:sz w:val="36"/>
        </w:rPr>
      </w:pPr>
      <w:r>
        <w:rPr>
          <w:rFonts w:ascii="Arial" w:eastAsia="Arial"/>
          <w:color w:val="444444"/>
          <w:sz w:val="36"/>
        </w:rPr>
        <w:t>9</w:t>
      </w:r>
      <w:r>
        <w:rPr>
          <w:color w:val="444444"/>
          <w:sz w:val="36"/>
        </w:rPr>
        <w:t>、斑釉</w:t>
      </w:r>
    </w:p>
    <w:p>
      <w:pPr>
        <w:pStyle w:val="BodyText"/>
        <w:spacing w:before="10"/>
        <w:rPr>
          <w:sz w:val="29"/>
        </w:rPr>
      </w:pPr>
    </w:p>
    <w:p>
      <w:pPr>
        <w:spacing w:before="0" w:line="439" w:lineRule="auto"/>
        <w:ind w:left="1040" w:right="11096" w:firstLine="0"/>
        <w:jc w:val="left"/>
        <w:rPr>
          <w:sz w:val="36"/>
        </w:rPr>
      </w:pPr>
      <w:r>
        <w:rPr>
          <w:rFonts w:ascii="Arial" w:eastAsia="Arial"/>
          <w:color w:val="444444"/>
          <w:w w:val="95"/>
          <w:sz w:val="36"/>
        </w:rPr>
        <w:t>10</w:t>
      </w:r>
      <w:r>
        <w:rPr>
          <w:color w:val="444444"/>
          <w:w w:val="95"/>
          <w:sz w:val="36"/>
        </w:rPr>
        <w:t>、骨上袋</w:t>
      </w:r>
      <w:r>
        <w:rPr>
          <w:color w:val="444444"/>
          <w:sz w:val="36"/>
        </w:rPr>
        <w:t>二、问答：</w:t>
      </w:r>
    </w:p>
    <w:p>
      <w:pPr>
        <w:spacing w:before="0" w:line="458" w:lineRule="exact"/>
        <w:ind w:left="1040" w:right="0" w:firstLine="0"/>
        <w:jc w:val="left"/>
        <w:rPr>
          <w:sz w:val="36"/>
        </w:rPr>
      </w:pPr>
      <w:r>
        <w:rPr>
          <w:rFonts w:ascii="Arial" w:eastAsia="Arial"/>
          <w:color w:val="444444"/>
          <w:sz w:val="36"/>
        </w:rPr>
        <w:t>1</w:t>
      </w:r>
      <w:r>
        <w:rPr>
          <w:color w:val="444444"/>
          <w:sz w:val="36"/>
        </w:rPr>
        <w:t>、肌上皮细胞的组织形态及其在涎腺肿瘤发生发展中的作用</w:t>
      </w:r>
    </w:p>
    <w:p>
      <w:pPr>
        <w:pStyle w:val="BodyText"/>
        <w:spacing w:before="9"/>
        <w:rPr>
          <w:sz w:val="29"/>
        </w:rPr>
      </w:pPr>
    </w:p>
    <w:p>
      <w:pPr>
        <w:spacing w:before="0"/>
        <w:ind w:left="1040" w:right="0" w:firstLine="0"/>
        <w:jc w:val="left"/>
        <w:rPr>
          <w:sz w:val="36"/>
        </w:rPr>
      </w:pPr>
      <w:r>
        <w:rPr>
          <w:rFonts w:ascii="Arial" w:eastAsia="Arial"/>
          <w:color w:val="444444"/>
          <w:sz w:val="36"/>
        </w:rPr>
        <w:t>2</w:t>
      </w:r>
      <w:r>
        <w:rPr>
          <w:color w:val="444444"/>
          <w:sz w:val="36"/>
        </w:rPr>
        <w:t>、早期龋损的形态及其形态学依据</w:t>
      </w:r>
    </w:p>
    <w:p>
      <w:pPr>
        <w:spacing w:after="0"/>
        <w:jc w:val="left"/>
        <w:rPr>
          <w:sz w:val="36"/>
        </w:rPr>
        <w:sectPr>
          <w:pgSz w:w="17860" w:h="25260"/>
          <w:pgMar w:top="1960" w:right="2260" w:bottom="280" w:left="1660" w:header="708" w:footer="708"/>
          <w:pgNumType w:start="3"/>
          <w:cols w:space="708"/>
        </w:sectPr>
      </w:pPr>
    </w:p>
    <w:p>
      <w:pPr>
        <w:spacing w:before="44"/>
        <w:ind w:left="1040" w:right="0" w:firstLine="0"/>
        <w:jc w:val="left"/>
        <w:rPr>
          <w:sz w:val="36"/>
        </w:rPr>
      </w:pPr>
      <w:r>
        <w:rPr>
          <w:rFonts w:ascii="Bookman Old Style" w:eastAsia="Bookman Old Style"/>
          <w:b w:val="0"/>
          <w:color w:val="444444"/>
          <w:sz w:val="36"/>
        </w:rPr>
        <w:t>3</w:t>
      </w:r>
      <w:r>
        <w:rPr>
          <w:color w:val="444444"/>
          <w:sz w:val="36"/>
        </w:rPr>
        <w:t>、牙的生理学移位及其牙槽骨的改建</w:t>
      </w:r>
    </w:p>
    <w:p>
      <w:pPr>
        <w:pStyle w:val="BodyText"/>
        <w:spacing w:before="10"/>
        <w:rPr>
          <w:sz w:val="29"/>
        </w:rPr>
      </w:pPr>
    </w:p>
    <w:p>
      <w:pPr>
        <w:spacing w:before="0"/>
        <w:ind w:left="1040" w:right="0" w:firstLine="0"/>
        <w:jc w:val="left"/>
        <w:rPr>
          <w:sz w:val="36"/>
        </w:rPr>
      </w:pPr>
      <w:r>
        <w:rPr>
          <w:rFonts w:ascii="Bookman Old Style" w:eastAsia="Bookman Old Style"/>
          <w:b w:val="0"/>
          <w:color w:val="444444"/>
          <w:sz w:val="36"/>
        </w:rPr>
        <w:t>4</w:t>
      </w:r>
      <w:r>
        <w:rPr>
          <w:color w:val="444444"/>
          <w:sz w:val="36"/>
        </w:rPr>
        <w:t>、什么是溃疡？举三例溃疡性疾病的组织临床鉴别要点</w:t>
      </w:r>
    </w:p>
    <w:p>
      <w:pPr>
        <w:pStyle w:val="BodyText"/>
        <w:spacing w:before="9"/>
        <w:rPr>
          <w:sz w:val="29"/>
        </w:rPr>
      </w:pPr>
    </w:p>
    <w:p>
      <w:pPr>
        <w:spacing w:before="0"/>
        <w:ind w:left="1040" w:right="0" w:firstLine="0"/>
        <w:jc w:val="left"/>
        <w:rPr>
          <w:sz w:val="36"/>
        </w:rPr>
      </w:pPr>
      <w:r>
        <w:rPr>
          <w:rFonts w:ascii="Bookman Old Style" w:eastAsia="Bookman Old Style"/>
          <w:b w:val="0"/>
          <w:color w:val="444444"/>
          <w:sz w:val="36"/>
        </w:rPr>
        <w:t>5</w:t>
      </w:r>
      <w:r>
        <w:rPr>
          <w:color w:val="444444"/>
          <w:sz w:val="36"/>
        </w:rPr>
        <w:t>、牙源性角化囊肿与牙源性钙化囊肿的组织病理学、生物学特征</w:t>
      </w:r>
    </w:p>
    <w:p>
      <w:pPr>
        <w:pStyle w:val="BodyText"/>
        <w:spacing w:before="10"/>
        <w:rPr>
          <w:sz w:val="29"/>
        </w:rPr>
      </w:pPr>
    </w:p>
    <w:p>
      <w:pPr>
        <w:spacing w:before="0"/>
        <w:ind w:left="1040" w:right="0" w:firstLine="0"/>
        <w:jc w:val="left"/>
        <w:rPr>
          <w:sz w:val="36"/>
        </w:rPr>
      </w:pPr>
      <w:r>
        <w:rPr>
          <w:rFonts w:ascii="Bookman Old Style" w:eastAsia="Bookman Old Style"/>
          <w:b w:val="0"/>
          <w:color w:val="444444"/>
          <w:sz w:val="36"/>
        </w:rPr>
        <w:t>6</w:t>
      </w:r>
      <w:r>
        <w:rPr>
          <w:color w:val="444444"/>
          <w:sz w:val="36"/>
        </w:rPr>
        <w:t>、腺样囊性癌的组织病理及其生物学行为</w:t>
      </w:r>
    </w:p>
    <w:p>
      <w:pPr>
        <w:pStyle w:val="BodyText"/>
        <w:spacing w:before="9"/>
        <w:rPr>
          <w:sz w:val="29"/>
        </w:rPr>
      </w:pPr>
    </w:p>
    <w:p>
      <w:pPr>
        <w:spacing w:before="1"/>
        <w:ind w:left="1040" w:right="0" w:firstLine="0"/>
        <w:jc w:val="left"/>
        <w:rPr>
          <w:sz w:val="36"/>
        </w:rPr>
      </w:pPr>
      <w:r>
        <w:rPr>
          <w:rFonts w:ascii="Bookman Old Style" w:eastAsia="Bookman Old Style"/>
          <w:b w:val="0"/>
          <w:color w:val="444444"/>
          <w:sz w:val="36"/>
        </w:rPr>
        <w:t>7</w:t>
      </w:r>
      <w:r>
        <w:rPr>
          <w:color w:val="444444"/>
          <w:sz w:val="36"/>
        </w:rPr>
        <w:t>、多根牙的形成及其侧支根管的形成</w:t>
      </w:r>
    </w:p>
    <w:p>
      <w:pPr>
        <w:pStyle w:val="BodyText"/>
        <w:spacing w:before="9"/>
        <w:rPr>
          <w:sz w:val="29"/>
        </w:rPr>
      </w:pPr>
    </w:p>
    <w:p>
      <w:pPr>
        <w:spacing w:before="0"/>
        <w:ind w:left="1040" w:right="0" w:firstLine="0"/>
        <w:jc w:val="left"/>
        <w:rPr>
          <w:sz w:val="36"/>
        </w:rPr>
      </w:pPr>
      <w:r>
        <w:rPr>
          <w:rFonts w:ascii="Bookman Old Style" w:eastAsia="Bookman Old Style"/>
          <w:b w:val="0"/>
          <w:color w:val="444444"/>
          <w:sz w:val="36"/>
        </w:rPr>
        <w:t>8</w:t>
      </w:r>
      <w:r>
        <w:rPr>
          <w:color w:val="444444"/>
          <w:sz w:val="36"/>
        </w:rPr>
        <w:t>、上皮剩余有哪些及其产生发生的意义</w:t>
      </w:r>
    </w:p>
    <w:p>
      <w:pPr>
        <w:pStyle w:val="BodyText"/>
        <w:spacing w:before="10"/>
        <w:rPr>
          <w:sz w:val="29"/>
        </w:rPr>
      </w:pPr>
    </w:p>
    <w:p>
      <w:pPr>
        <w:spacing w:before="0"/>
        <w:ind w:left="1040" w:right="0" w:firstLine="0"/>
        <w:jc w:val="left"/>
        <w:rPr>
          <w:sz w:val="36"/>
        </w:rPr>
      </w:pPr>
      <w:r>
        <w:rPr>
          <w:rFonts w:ascii="Bookman Old Style" w:eastAsia="Bookman Old Style"/>
          <w:b w:val="0"/>
          <w:color w:val="444444"/>
          <w:sz w:val="36"/>
        </w:rPr>
        <w:t>9</w:t>
      </w:r>
      <w:r>
        <w:rPr>
          <w:color w:val="444444"/>
          <w:sz w:val="36"/>
        </w:rPr>
        <w:t>、结合上皮的组织形态及其临床治疗的意义</w:t>
      </w:r>
    </w:p>
    <w:p>
      <w:pPr>
        <w:pStyle w:val="BodyText"/>
        <w:rPr>
          <w:sz w:val="40"/>
        </w:rPr>
      </w:pPr>
    </w:p>
    <w:p>
      <w:pPr>
        <w:pStyle w:val="BodyText"/>
        <w:spacing w:before="7"/>
        <w:rPr>
          <w:sz w:val="55"/>
        </w:rPr>
      </w:pPr>
    </w:p>
    <w:p>
      <w:pPr>
        <w:tabs>
          <w:tab w:val="left" w:pos="4641"/>
        </w:tabs>
        <w:spacing w:before="0" w:line="439" w:lineRule="auto"/>
        <w:ind w:left="1040" w:right="5517" w:firstLine="0"/>
        <w:jc w:val="left"/>
        <w:rPr>
          <w:sz w:val="36"/>
        </w:rPr>
      </w:pPr>
      <w:r>
        <w:rPr>
          <w:color w:val="444444"/>
          <w:w w:val="95"/>
          <w:sz w:val="36"/>
        </w:rPr>
        <w:t>上海第二医科大学</w:t>
      </w:r>
      <w:r>
        <w:rPr>
          <w:color w:val="444444"/>
          <w:spacing w:val="7"/>
          <w:w w:val="95"/>
          <w:sz w:val="36"/>
        </w:rPr>
        <w:t xml:space="preserve"> </w:t>
      </w:r>
      <w:r>
        <w:rPr>
          <w:rFonts w:ascii="Bookman Old Style" w:eastAsia="Bookman Old Style"/>
          <w:b w:val="0"/>
          <w:color w:val="444444"/>
          <w:w w:val="95"/>
          <w:sz w:val="36"/>
        </w:rPr>
        <w:t>2004</w:t>
      </w:r>
      <w:r>
        <w:rPr>
          <w:rFonts w:ascii="Bookman Old Style" w:eastAsia="Bookman Old Style"/>
          <w:b w:val="0"/>
          <w:color w:val="444444"/>
          <w:spacing w:val="67"/>
          <w:w w:val="95"/>
          <w:sz w:val="36"/>
        </w:rPr>
        <w:t xml:space="preserve"> </w:t>
      </w:r>
      <w:r>
        <w:rPr>
          <w:color w:val="444444"/>
          <w:w w:val="95"/>
          <w:sz w:val="36"/>
        </w:rPr>
        <w:t>年口腔病理学（硕士</w:t>
      </w:r>
      <w:r>
        <w:rPr>
          <w:color w:val="444444"/>
          <w:spacing w:val="-17"/>
          <w:w w:val="95"/>
          <w:sz w:val="36"/>
        </w:rPr>
        <w:t xml:space="preserve">） </w:t>
      </w:r>
      <w:r>
        <w:rPr>
          <w:color w:val="444444"/>
          <w:sz w:val="36"/>
        </w:rPr>
        <w:t>一、名词解释（简答</w:t>
        <w:tab/>
        <w:t>每个</w:t>
      </w:r>
      <w:r>
        <w:rPr>
          <w:color w:val="444444"/>
          <w:spacing w:val="-92"/>
          <w:sz w:val="36"/>
        </w:rPr>
        <w:t xml:space="preserve"> </w:t>
      </w:r>
      <w:r>
        <w:rPr>
          <w:rFonts w:ascii="Bookman Old Style" w:eastAsia="Bookman Old Style"/>
          <w:b w:val="0"/>
          <w:color w:val="444444"/>
          <w:sz w:val="36"/>
        </w:rPr>
        <w:t>5</w:t>
      </w:r>
      <w:r>
        <w:rPr>
          <w:rFonts w:ascii="Bookman Old Style" w:eastAsia="Bookman Old Style"/>
          <w:b w:val="0"/>
          <w:color w:val="444444"/>
          <w:spacing w:val="-28"/>
          <w:sz w:val="36"/>
        </w:rPr>
        <w:t xml:space="preserve"> </w:t>
      </w:r>
      <w:r>
        <w:rPr>
          <w:color w:val="444444"/>
          <w:sz w:val="36"/>
        </w:rPr>
        <w:t>分）</w:t>
      </w:r>
    </w:p>
    <w:p>
      <w:pPr>
        <w:tabs>
          <w:tab w:val="left" w:pos="5721"/>
          <w:tab w:val="left" w:pos="10221"/>
        </w:tabs>
        <w:spacing w:before="0" w:line="458" w:lineRule="exact"/>
        <w:ind w:left="1040" w:right="0" w:firstLine="0"/>
        <w:jc w:val="left"/>
        <w:rPr>
          <w:sz w:val="36"/>
        </w:rPr>
      </w:pPr>
      <w:r>
        <w:rPr>
          <w:rFonts w:ascii="Bookman Old Style" w:eastAsia="Bookman Old Style"/>
          <w:b w:val="0"/>
          <w:color w:val="444444"/>
          <w:sz w:val="36"/>
        </w:rPr>
        <w:t>1</w:t>
      </w:r>
      <w:r>
        <w:rPr>
          <w:color w:val="444444"/>
          <w:sz w:val="36"/>
        </w:rPr>
        <w:t>、无釉柱釉质；</w:t>
        <w:tab/>
      </w:r>
      <w:r>
        <w:rPr>
          <w:rFonts w:ascii="Bookman Old Style" w:eastAsia="Bookman Old Style"/>
          <w:b w:val="0"/>
          <w:color w:val="444444"/>
          <w:sz w:val="36"/>
        </w:rPr>
        <w:t>2</w:t>
      </w:r>
      <w:r>
        <w:rPr>
          <w:color w:val="444444"/>
          <w:sz w:val="36"/>
        </w:rPr>
        <w:t>、联合；</w:t>
        <w:tab/>
      </w:r>
      <w:r>
        <w:rPr>
          <w:rFonts w:ascii="Bookman Old Style" w:eastAsia="Bookman Old Style"/>
          <w:b w:val="0"/>
          <w:color w:val="444444"/>
          <w:sz w:val="36"/>
        </w:rPr>
        <w:t>3</w:t>
      </w:r>
      <w:r>
        <w:rPr>
          <w:color w:val="444444"/>
          <w:sz w:val="36"/>
        </w:rPr>
        <w:t>、上皮根鞘；</w:t>
      </w:r>
    </w:p>
    <w:p>
      <w:pPr>
        <w:pStyle w:val="BodyText"/>
        <w:spacing w:before="9"/>
        <w:rPr>
          <w:sz w:val="29"/>
        </w:rPr>
      </w:pPr>
    </w:p>
    <w:p>
      <w:pPr>
        <w:tabs>
          <w:tab w:val="left" w:pos="5721"/>
          <w:tab w:val="left" w:pos="10221"/>
        </w:tabs>
        <w:spacing w:before="1"/>
        <w:ind w:left="1040" w:right="0" w:firstLine="0"/>
        <w:jc w:val="left"/>
        <w:rPr>
          <w:sz w:val="36"/>
        </w:rPr>
      </w:pPr>
      <w:r>
        <w:rPr>
          <w:rFonts w:ascii="Bookman Old Style" w:eastAsia="Bookman Old Style"/>
          <w:b w:val="0"/>
          <w:color w:val="444444"/>
          <w:sz w:val="36"/>
        </w:rPr>
        <w:t>4</w:t>
      </w:r>
      <w:r>
        <w:rPr>
          <w:color w:val="444444"/>
          <w:sz w:val="36"/>
        </w:rPr>
        <w:t>、腺淋巴瘤</w:t>
        <w:tab/>
      </w:r>
      <w:r>
        <w:rPr>
          <w:rFonts w:ascii="Bookman Old Style" w:eastAsia="Bookman Old Style"/>
          <w:b w:val="0"/>
          <w:color w:val="444444"/>
          <w:sz w:val="36"/>
        </w:rPr>
        <w:t>5</w:t>
      </w:r>
      <w:r>
        <w:rPr>
          <w:color w:val="444444"/>
          <w:sz w:val="36"/>
        </w:rPr>
        <w:t>、甲状舌管囊肿</w:t>
        <w:tab/>
      </w:r>
      <w:r>
        <w:rPr>
          <w:rFonts w:ascii="Bookman Old Style" w:eastAsia="Bookman Old Style"/>
          <w:b w:val="0"/>
          <w:color w:val="444444"/>
          <w:sz w:val="36"/>
        </w:rPr>
        <w:t>6</w:t>
      </w:r>
      <w:r>
        <w:rPr>
          <w:color w:val="444444"/>
          <w:sz w:val="36"/>
        </w:rPr>
        <w:t>、釉质发育不全</w:t>
      </w:r>
    </w:p>
    <w:p>
      <w:pPr>
        <w:pStyle w:val="BodyText"/>
        <w:spacing w:before="9"/>
        <w:rPr>
          <w:sz w:val="29"/>
        </w:rPr>
      </w:pPr>
    </w:p>
    <w:p>
      <w:pPr>
        <w:tabs>
          <w:tab w:val="left" w:pos="5913"/>
          <w:tab w:val="left" w:pos="8398"/>
          <w:tab w:val="left" w:pos="10566"/>
        </w:tabs>
        <w:spacing w:before="0" w:line="448" w:lineRule="auto"/>
        <w:ind w:left="1040" w:right="1386" w:firstLine="0"/>
        <w:jc w:val="left"/>
        <w:rPr>
          <w:rFonts w:ascii="Bookman Old Style" w:eastAsia="Bookman Old Style"/>
          <w:b w:val="0"/>
          <w:sz w:val="36"/>
        </w:rPr>
      </w:pPr>
      <w:r>
        <w:rPr>
          <w:rFonts w:ascii="Bookman Old Style" w:eastAsia="Bookman Old Style"/>
          <w:b w:val="0"/>
          <w:color w:val="444444"/>
          <w:w w:val="90"/>
          <w:sz w:val="36"/>
        </w:rPr>
        <w:t>7</w:t>
      </w:r>
      <w:r>
        <w:rPr>
          <w:color w:val="444444"/>
          <w:w w:val="90"/>
          <w:sz w:val="36"/>
        </w:rPr>
        <w:t>、</w:t>
      </w:r>
      <w:r>
        <w:rPr>
          <w:rFonts w:ascii="Bookman Old Style" w:eastAsia="Bookman Old Style"/>
          <w:b w:val="0"/>
          <w:color w:val="444444"/>
          <w:w w:val="90"/>
          <w:sz w:val="36"/>
        </w:rPr>
        <w:t>enamel</w:t>
      </w:r>
      <w:r>
        <w:rPr>
          <w:rFonts w:ascii="Bookman Old Style" w:eastAsia="Bookman Old Style"/>
          <w:b w:val="0"/>
          <w:color w:val="444444"/>
          <w:spacing w:val="-48"/>
          <w:w w:val="90"/>
          <w:sz w:val="36"/>
        </w:rPr>
        <w:t xml:space="preserve"> </w:t>
      </w:r>
      <w:r>
        <w:rPr>
          <w:rFonts w:ascii="Bookman Old Style" w:eastAsia="Bookman Old Style"/>
          <w:b w:val="0"/>
          <w:color w:val="444444"/>
          <w:w w:val="90"/>
          <w:sz w:val="36"/>
        </w:rPr>
        <w:t>tuft</w:t>
      </w:r>
      <w:r>
        <w:rPr>
          <w:rFonts w:ascii="Bookman Old Style" w:eastAsia="Bookman Old Style"/>
          <w:b w:val="0"/>
          <w:color w:val="444444"/>
          <w:spacing w:val="-48"/>
          <w:w w:val="90"/>
          <w:sz w:val="36"/>
        </w:rPr>
        <w:t xml:space="preserve"> </w:t>
      </w:r>
      <w:r>
        <w:rPr>
          <w:rFonts w:ascii="Bookman Old Style" w:eastAsia="Bookman Old Style"/>
          <w:b w:val="0"/>
          <w:color w:val="444444"/>
          <w:w w:val="90"/>
          <w:sz w:val="36"/>
        </w:rPr>
        <w:t>;</w:t>
        <w:tab/>
      </w:r>
      <w:r>
        <w:rPr>
          <w:rFonts w:ascii="Bookman Old Style" w:eastAsia="Bookman Old Style"/>
          <w:b w:val="0"/>
          <w:color w:val="444444"/>
          <w:spacing w:val="6"/>
          <w:w w:val="85"/>
          <w:sz w:val="36"/>
        </w:rPr>
        <w:t>8</w:t>
      </w:r>
      <w:r>
        <w:rPr>
          <w:color w:val="444444"/>
          <w:w w:val="85"/>
          <w:sz w:val="36"/>
        </w:rPr>
        <w:t>、</w:t>
      </w:r>
      <w:r>
        <w:rPr>
          <w:rFonts w:ascii="Bookman Old Style" w:eastAsia="Bookman Old Style"/>
          <w:b w:val="0"/>
          <w:color w:val="444444"/>
          <w:w w:val="85"/>
          <w:sz w:val="36"/>
        </w:rPr>
        <w:t>peritubular</w:t>
        <w:tab/>
      </w:r>
      <w:r>
        <w:rPr>
          <w:rFonts w:ascii="Bookman Old Style" w:eastAsia="Bookman Old Style"/>
          <w:b w:val="0"/>
          <w:color w:val="444444"/>
          <w:w w:val="95"/>
          <w:sz w:val="36"/>
        </w:rPr>
        <w:t>detin</w:t>
      </w:r>
      <w:r>
        <w:rPr>
          <w:rFonts w:ascii="Bookman Old Style" w:eastAsia="Bookman Old Style"/>
          <w:b w:val="0"/>
          <w:color w:val="444444"/>
          <w:spacing w:val="-57"/>
          <w:w w:val="95"/>
          <w:sz w:val="36"/>
        </w:rPr>
        <w:t xml:space="preserve"> </w:t>
      </w:r>
      <w:r>
        <w:rPr>
          <w:rFonts w:ascii="Bookman Old Style" w:eastAsia="Bookman Old Style"/>
          <w:b w:val="0"/>
          <w:color w:val="444444"/>
          <w:w w:val="95"/>
          <w:sz w:val="36"/>
        </w:rPr>
        <w:t>;</w:t>
        <w:tab/>
      </w:r>
      <w:r>
        <w:rPr>
          <w:rFonts w:ascii="Bookman Old Style" w:eastAsia="Bookman Old Style"/>
          <w:b w:val="0"/>
          <w:color w:val="444444"/>
          <w:spacing w:val="1"/>
          <w:w w:val="80"/>
          <w:sz w:val="36"/>
        </w:rPr>
        <w:t>9</w:t>
      </w:r>
      <w:r>
        <w:rPr>
          <w:color w:val="444444"/>
          <w:w w:val="80"/>
          <w:sz w:val="36"/>
        </w:rPr>
        <w:t>、</w:t>
      </w:r>
      <w:r>
        <w:rPr>
          <w:rFonts w:ascii="Bookman Old Style" w:eastAsia="Bookman Old Style"/>
          <w:b w:val="0"/>
          <w:color w:val="444444"/>
          <w:w w:val="80"/>
          <w:sz w:val="36"/>
        </w:rPr>
        <w:t xml:space="preserve">junctional </w:t>
      </w:r>
      <w:r>
        <w:rPr>
          <w:rFonts w:ascii="Bookman Old Style" w:eastAsia="Bookman Old Style"/>
          <w:b w:val="0"/>
          <w:color w:val="444444"/>
          <w:w w:val="95"/>
          <w:sz w:val="36"/>
        </w:rPr>
        <w:t>epithelium;</w:t>
      </w:r>
    </w:p>
    <w:p>
      <w:pPr>
        <w:tabs>
          <w:tab w:val="left" w:pos="3275"/>
          <w:tab w:val="left" w:pos="4257"/>
          <w:tab w:val="left" w:pos="4333"/>
          <w:tab w:val="left" w:pos="5616"/>
          <w:tab w:val="left" w:pos="5735"/>
          <w:tab w:val="left" w:pos="8376"/>
          <w:tab w:val="left" w:pos="9754"/>
          <w:tab w:val="left" w:pos="10206"/>
          <w:tab w:val="left" w:pos="12309"/>
        </w:tabs>
        <w:spacing w:before="33" w:line="439" w:lineRule="auto"/>
        <w:ind w:left="1040" w:right="728" w:firstLine="0"/>
        <w:jc w:val="left"/>
        <w:rPr>
          <w:rFonts w:ascii="Bookman Old Style" w:eastAsia="Bookman Old Style"/>
          <w:b w:val="0"/>
          <w:sz w:val="36"/>
        </w:rPr>
      </w:pPr>
      <w:r>
        <w:rPr>
          <w:rFonts w:ascii="Bookman Old Style" w:eastAsia="Bookman Old Style"/>
          <w:b w:val="0"/>
          <w:color w:val="444444"/>
          <w:w w:val="90"/>
          <w:sz w:val="36"/>
        </w:rPr>
        <w:t>10</w:t>
      </w:r>
      <w:r>
        <w:rPr>
          <w:color w:val="444444"/>
          <w:w w:val="90"/>
          <w:sz w:val="36"/>
        </w:rPr>
        <w:t>、</w:t>
      </w:r>
      <w:r>
        <w:rPr>
          <w:rFonts w:ascii="Bookman Old Style" w:eastAsia="Bookman Old Style"/>
          <w:b w:val="0"/>
          <w:color w:val="444444"/>
          <w:w w:val="90"/>
          <w:sz w:val="36"/>
        </w:rPr>
        <w:t>alveolar</w:t>
        <w:tab/>
        <w:t>bone</w:t>
        <w:tab/>
        <w:tab/>
        <w:t>proper;</w:t>
        <w:tab/>
        <w:tab/>
        <w:t>11</w:t>
      </w:r>
      <w:r>
        <w:rPr>
          <w:color w:val="444444"/>
          <w:w w:val="90"/>
          <w:sz w:val="36"/>
        </w:rPr>
        <w:t>、</w:t>
      </w:r>
      <w:r>
        <w:rPr>
          <w:rFonts w:ascii="Bookman Old Style" w:eastAsia="Bookman Old Style"/>
          <w:b w:val="0"/>
          <w:color w:val="444444"/>
          <w:w w:val="90"/>
          <w:sz w:val="36"/>
        </w:rPr>
        <w:t>lining</w:t>
      </w:r>
      <w:r>
        <w:rPr>
          <w:rFonts w:ascii="Bookman Old Style" w:eastAsia="Bookman Old Style"/>
          <w:b w:val="0"/>
          <w:color w:val="444444"/>
          <w:spacing w:val="-65"/>
          <w:w w:val="90"/>
          <w:sz w:val="36"/>
        </w:rPr>
        <w:t xml:space="preserve"> </w:t>
      </w:r>
      <w:r>
        <w:rPr>
          <w:rFonts w:ascii="Bookman Old Style" w:eastAsia="Bookman Old Style"/>
          <w:b w:val="0"/>
          <w:color w:val="444444"/>
          <w:w w:val="90"/>
          <w:sz w:val="36"/>
        </w:rPr>
        <w:t>mucosa;</w:t>
        <w:tab/>
        <w:tab/>
        <w:t>12</w:t>
      </w:r>
      <w:r>
        <w:rPr>
          <w:color w:val="444444"/>
          <w:w w:val="90"/>
          <w:sz w:val="36"/>
        </w:rPr>
        <w:t>、</w:t>
      </w:r>
      <w:r>
        <w:rPr>
          <w:rFonts w:ascii="Bookman Old Style" w:eastAsia="Bookman Old Style"/>
          <w:b w:val="0"/>
          <w:color w:val="444444"/>
          <w:w w:val="90"/>
          <w:sz w:val="36"/>
        </w:rPr>
        <w:t>parotid</w:t>
        <w:tab/>
      </w:r>
      <w:r>
        <w:rPr>
          <w:rFonts w:ascii="Bookman Old Style" w:eastAsia="Bookman Old Style"/>
          <w:b w:val="0"/>
          <w:color w:val="444444"/>
          <w:spacing w:val="-3"/>
          <w:w w:val="80"/>
          <w:sz w:val="36"/>
        </w:rPr>
        <w:t xml:space="preserve">gland; </w:t>
      </w:r>
      <w:r>
        <w:rPr>
          <w:rFonts w:ascii="Bookman Old Style" w:eastAsia="Bookman Old Style"/>
          <w:b w:val="0"/>
          <w:color w:val="444444"/>
          <w:w w:val="85"/>
          <w:sz w:val="36"/>
        </w:rPr>
        <w:t>13</w:t>
      </w:r>
      <w:r>
        <w:rPr>
          <w:color w:val="444444"/>
          <w:w w:val="85"/>
          <w:sz w:val="36"/>
        </w:rPr>
        <w:t>、</w:t>
      </w:r>
      <w:r>
        <w:rPr>
          <w:rFonts w:ascii="Bookman Old Style" w:eastAsia="Bookman Old Style"/>
          <w:b w:val="0"/>
          <w:color w:val="444444"/>
          <w:w w:val="85"/>
          <w:sz w:val="36"/>
        </w:rPr>
        <w:t>preodontoblast</w:t>
        <w:tab/>
      </w:r>
      <w:r>
        <w:rPr>
          <w:rFonts w:ascii="Bookman Old Style" w:eastAsia="Bookman Old Style"/>
          <w:b w:val="0"/>
          <w:color w:val="444444"/>
          <w:w w:val="90"/>
          <w:sz w:val="36"/>
        </w:rPr>
        <w:t>;</w:t>
        <w:tab/>
        <w:t>14</w:t>
      </w:r>
      <w:r>
        <w:rPr>
          <w:color w:val="444444"/>
          <w:w w:val="90"/>
          <w:sz w:val="36"/>
        </w:rPr>
        <w:t>、</w:t>
      </w:r>
      <w:r>
        <w:rPr>
          <w:rFonts w:ascii="Bookman Old Style" w:eastAsia="Bookman Old Style"/>
          <w:b w:val="0"/>
          <w:color w:val="444444"/>
          <w:w w:val="90"/>
          <w:sz w:val="36"/>
        </w:rPr>
        <w:t>tetracycline</w:t>
        <w:tab/>
        <w:t>stained</w:t>
        <w:tab/>
        <w:t>teeth;</w:t>
      </w:r>
    </w:p>
    <w:p>
      <w:pPr>
        <w:tabs>
          <w:tab w:val="left" w:pos="5631"/>
        </w:tabs>
        <w:spacing w:before="0" w:line="458" w:lineRule="exact"/>
        <w:ind w:left="1040" w:right="0" w:firstLine="0"/>
        <w:jc w:val="left"/>
        <w:rPr>
          <w:rFonts w:ascii="Bookman Old Style" w:eastAsia="Bookman Old Style"/>
          <w:b w:val="0"/>
          <w:sz w:val="36"/>
        </w:rPr>
      </w:pPr>
      <w:r>
        <w:rPr>
          <w:rFonts w:ascii="Bookman Old Style" w:eastAsia="Bookman Old Style"/>
          <w:b w:val="0"/>
          <w:color w:val="444444"/>
          <w:w w:val="90"/>
          <w:sz w:val="36"/>
        </w:rPr>
        <w:t>15</w:t>
      </w:r>
      <w:r>
        <w:rPr>
          <w:color w:val="444444"/>
          <w:w w:val="90"/>
          <w:sz w:val="36"/>
        </w:rPr>
        <w:t>、</w:t>
      </w:r>
      <w:r>
        <w:rPr>
          <w:rFonts w:ascii="Bookman Old Style" w:eastAsia="Bookman Old Style"/>
          <w:b w:val="0"/>
          <w:color w:val="444444"/>
          <w:w w:val="90"/>
          <w:sz w:val="36"/>
        </w:rPr>
        <w:t>pulp</w:t>
      </w:r>
      <w:r>
        <w:rPr>
          <w:rFonts w:ascii="Bookman Old Style" w:eastAsia="Bookman Old Style"/>
          <w:b w:val="0"/>
          <w:color w:val="444444"/>
          <w:spacing w:val="-68"/>
          <w:w w:val="90"/>
          <w:sz w:val="36"/>
        </w:rPr>
        <w:t xml:space="preserve"> </w:t>
      </w:r>
      <w:r>
        <w:rPr>
          <w:rFonts w:ascii="Bookman Old Style" w:eastAsia="Bookman Old Style"/>
          <w:b w:val="0"/>
          <w:color w:val="444444"/>
          <w:w w:val="90"/>
          <w:sz w:val="36"/>
        </w:rPr>
        <w:t>calcification;</w:t>
        <w:tab/>
      </w:r>
      <w:r>
        <w:rPr>
          <w:rFonts w:ascii="Bookman Old Style" w:eastAsia="Bookman Old Style"/>
          <w:b w:val="0"/>
          <w:color w:val="444444"/>
          <w:w w:val="95"/>
          <w:sz w:val="36"/>
        </w:rPr>
        <w:t>16</w:t>
      </w:r>
      <w:r>
        <w:rPr>
          <w:color w:val="444444"/>
          <w:w w:val="95"/>
          <w:sz w:val="36"/>
        </w:rPr>
        <w:t>、</w:t>
      </w:r>
      <w:r>
        <w:rPr>
          <w:rFonts w:ascii="Bookman Old Style" w:eastAsia="Bookman Old Style"/>
          <w:b w:val="0"/>
          <w:color w:val="444444"/>
          <w:w w:val="95"/>
          <w:sz w:val="36"/>
        </w:rPr>
        <w:t>pseudomembrane</w:t>
      </w:r>
    </w:p>
    <w:p>
      <w:pPr>
        <w:pStyle w:val="BodyText"/>
        <w:spacing w:before="5"/>
        <w:rPr>
          <w:rFonts w:ascii="Bookman Old Style"/>
          <w:b w:val="0"/>
          <w:sz w:val="32"/>
        </w:rPr>
      </w:pPr>
    </w:p>
    <w:p>
      <w:pPr>
        <w:spacing w:before="0"/>
        <w:ind w:left="1040" w:right="0" w:firstLine="0"/>
        <w:jc w:val="left"/>
        <w:rPr>
          <w:sz w:val="36"/>
        </w:rPr>
      </w:pPr>
      <w:r>
        <w:rPr>
          <w:color w:val="444444"/>
          <w:sz w:val="36"/>
        </w:rPr>
        <w:t xml:space="preserve">二、问答题：（每个 </w:t>
      </w:r>
      <w:r>
        <w:rPr>
          <w:rFonts w:ascii="Bookman Old Style" w:eastAsia="Bookman Old Style"/>
          <w:b w:val="0"/>
          <w:color w:val="444444"/>
          <w:sz w:val="36"/>
        </w:rPr>
        <w:t xml:space="preserve">10 </w:t>
      </w:r>
      <w:r>
        <w:rPr>
          <w:color w:val="444444"/>
          <w:sz w:val="36"/>
        </w:rPr>
        <w:t>分）</w:t>
      </w:r>
    </w:p>
    <w:p>
      <w:pPr>
        <w:pStyle w:val="BodyText"/>
        <w:spacing w:before="10"/>
        <w:rPr>
          <w:sz w:val="29"/>
        </w:rPr>
      </w:pPr>
    </w:p>
    <w:p>
      <w:pPr>
        <w:spacing w:before="0"/>
        <w:ind w:left="1040" w:right="0" w:firstLine="0"/>
        <w:jc w:val="left"/>
        <w:rPr>
          <w:sz w:val="36"/>
        </w:rPr>
      </w:pPr>
      <w:r>
        <w:rPr>
          <w:rFonts w:ascii="Bookman Old Style" w:eastAsia="Bookman Old Style"/>
          <w:b w:val="0"/>
          <w:color w:val="444444"/>
          <w:sz w:val="36"/>
        </w:rPr>
        <w:t>1</w:t>
      </w:r>
      <w:r>
        <w:rPr>
          <w:color w:val="444444"/>
          <w:sz w:val="36"/>
        </w:rPr>
        <w:t>、牙本质靠近釉牙本质界的结构特点及其在发育中的形成过程</w:t>
      </w:r>
    </w:p>
    <w:p>
      <w:pPr>
        <w:pStyle w:val="BodyText"/>
        <w:spacing w:before="10"/>
        <w:rPr>
          <w:sz w:val="29"/>
        </w:rPr>
      </w:pPr>
    </w:p>
    <w:p>
      <w:pPr>
        <w:spacing w:before="1"/>
        <w:ind w:left="1040" w:right="0" w:firstLine="0"/>
        <w:jc w:val="left"/>
        <w:rPr>
          <w:sz w:val="36"/>
        </w:rPr>
      </w:pPr>
      <w:r>
        <w:rPr>
          <w:rFonts w:ascii="Bookman Old Style" w:eastAsia="Bookman Old Style"/>
          <w:b w:val="0"/>
          <w:color w:val="444444"/>
          <w:w w:val="95"/>
          <w:sz w:val="36"/>
        </w:rPr>
        <w:t>2</w:t>
      </w:r>
      <w:r>
        <w:rPr>
          <w:color w:val="444444"/>
          <w:w w:val="95"/>
          <w:sz w:val="36"/>
        </w:rPr>
        <w:t>、根尖囊肿的成因及病理</w:t>
      </w:r>
    </w:p>
    <w:p>
      <w:pPr>
        <w:pStyle w:val="BodyText"/>
        <w:spacing w:before="9"/>
        <w:rPr>
          <w:sz w:val="29"/>
        </w:rPr>
      </w:pPr>
    </w:p>
    <w:p>
      <w:pPr>
        <w:spacing w:before="0"/>
        <w:ind w:left="1040" w:right="0" w:firstLine="0"/>
        <w:jc w:val="left"/>
        <w:rPr>
          <w:sz w:val="36"/>
        </w:rPr>
      </w:pPr>
      <w:r>
        <w:rPr>
          <w:rFonts w:ascii="Bookman Old Style" w:eastAsia="Bookman Old Style"/>
          <w:b w:val="0"/>
          <w:color w:val="444444"/>
          <w:w w:val="95"/>
          <w:sz w:val="36"/>
        </w:rPr>
        <w:t>3</w:t>
      </w:r>
      <w:r>
        <w:rPr>
          <w:color w:val="444444"/>
          <w:w w:val="95"/>
          <w:sz w:val="36"/>
        </w:rPr>
        <w:t>、牙本质龋的表现及进展</w:t>
      </w:r>
    </w:p>
    <w:p>
      <w:pPr>
        <w:pStyle w:val="BodyText"/>
        <w:spacing w:before="9"/>
        <w:rPr>
          <w:sz w:val="29"/>
        </w:rPr>
      </w:pPr>
    </w:p>
    <w:p>
      <w:pPr>
        <w:spacing w:before="1"/>
        <w:ind w:left="1040" w:right="0" w:firstLine="0"/>
        <w:jc w:val="left"/>
        <w:rPr>
          <w:sz w:val="36"/>
        </w:rPr>
      </w:pPr>
      <w:r>
        <w:rPr>
          <w:rFonts w:ascii="Bookman Old Style" w:eastAsia="Bookman Old Style"/>
          <w:b w:val="0"/>
          <w:color w:val="444444"/>
          <w:sz w:val="36"/>
        </w:rPr>
        <w:t>4</w:t>
      </w:r>
      <w:r>
        <w:rPr>
          <w:color w:val="444444"/>
          <w:sz w:val="36"/>
        </w:rPr>
        <w:t>、说出结合上皮的位置以及其在慢性牙周炎时的病理表现</w:t>
      </w:r>
    </w:p>
    <w:p>
      <w:pPr>
        <w:pStyle w:val="BodyText"/>
        <w:spacing w:before="9"/>
        <w:rPr>
          <w:sz w:val="29"/>
        </w:rPr>
      </w:pPr>
    </w:p>
    <w:p>
      <w:pPr>
        <w:spacing w:before="0" w:line="439" w:lineRule="auto"/>
        <w:ind w:left="1040" w:right="575" w:firstLine="0"/>
        <w:jc w:val="left"/>
        <w:rPr>
          <w:sz w:val="36"/>
        </w:rPr>
      </w:pPr>
      <w:r>
        <w:rPr>
          <w:rFonts w:ascii="Bookman Old Style" w:eastAsia="Bookman Old Style" w:hAnsi="Bookman Old Style"/>
          <w:b w:val="0"/>
          <w:color w:val="444444"/>
          <w:w w:val="95"/>
          <w:sz w:val="36"/>
        </w:rPr>
        <w:t>5</w:t>
      </w:r>
      <w:r>
        <w:rPr>
          <w:color w:val="444444"/>
          <w:w w:val="95"/>
          <w:sz w:val="36"/>
        </w:rPr>
        <w:t>、男性，</w:t>
      </w:r>
      <w:r>
        <w:rPr>
          <w:rFonts w:ascii="Bookman Old Style" w:eastAsia="Bookman Old Style" w:hAnsi="Bookman Old Style"/>
          <w:b w:val="0"/>
          <w:color w:val="444444"/>
          <w:w w:val="95"/>
          <w:sz w:val="36"/>
        </w:rPr>
        <w:t xml:space="preserve">40 </w:t>
      </w:r>
      <w:r>
        <w:rPr>
          <w:color w:val="444444"/>
          <w:w w:val="95"/>
          <w:sz w:val="36"/>
        </w:rPr>
        <w:t xml:space="preserve">岁，右舌背白色斑块 </w:t>
      </w:r>
      <w:r>
        <w:rPr>
          <w:rFonts w:ascii="Bookman Old Style" w:eastAsia="Bookman Old Style" w:hAnsi="Bookman Old Style"/>
          <w:b w:val="0"/>
          <w:color w:val="444444"/>
          <w:w w:val="95"/>
          <w:sz w:val="36"/>
        </w:rPr>
        <w:t xml:space="preserve">10 </w:t>
      </w:r>
      <w:r>
        <w:rPr>
          <w:color w:val="444444"/>
          <w:w w:val="95"/>
          <w:sz w:val="36"/>
        </w:rPr>
        <w:t>个月，略高于粘膜表面，</w:t>
      </w:r>
      <w:r>
        <w:rPr>
          <w:rFonts w:ascii="Bookman Old Style" w:eastAsia="Bookman Old Style" w:hAnsi="Bookman Old Style"/>
          <w:b w:val="0"/>
          <w:color w:val="444444"/>
          <w:w w:val="95"/>
          <w:sz w:val="36"/>
        </w:rPr>
        <w:t>2</w:t>
      </w:r>
      <w:r>
        <w:rPr>
          <w:color w:val="444444"/>
          <w:w w:val="95"/>
          <w:sz w:val="36"/>
        </w:rPr>
        <w:t>×</w:t>
      </w:r>
      <w:r>
        <w:rPr>
          <w:rFonts w:ascii="Bookman Old Style" w:eastAsia="Bookman Old Style" w:hAnsi="Bookman Old Style"/>
          <w:b w:val="0"/>
          <w:color w:val="444444"/>
          <w:w w:val="95"/>
          <w:sz w:val="36"/>
        </w:rPr>
        <w:t>2.5cm</w:t>
      </w:r>
      <w:r>
        <w:rPr>
          <w:color w:val="444444"/>
          <w:w w:val="95"/>
          <w:sz w:val="36"/>
        </w:rPr>
        <w:t>，无自</w:t>
      </w:r>
      <w:r>
        <w:rPr>
          <w:color w:val="444444"/>
          <w:sz w:val="36"/>
        </w:rPr>
        <w:t xml:space="preserve">觉症状，请说出可能的 </w:t>
      </w:r>
      <w:r>
        <w:rPr>
          <w:rFonts w:ascii="Bookman Old Style" w:eastAsia="Bookman Old Style" w:hAnsi="Bookman Old Style"/>
          <w:b w:val="0"/>
          <w:color w:val="444444"/>
          <w:sz w:val="36"/>
        </w:rPr>
        <w:t xml:space="preserve">3 </w:t>
      </w:r>
      <w:r>
        <w:rPr>
          <w:color w:val="444444"/>
          <w:sz w:val="36"/>
        </w:rPr>
        <w:t>种疾病及各病理特点</w:t>
      </w:r>
    </w:p>
    <w:p>
      <w:pPr>
        <w:spacing w:after="0" w:line="439" w:lineRule="auto"/>
        <w:jc w:val="left"/>
        <w:rPr>
          <w:sz w:val="36"/>
        </w:rPr>
        <w:sectPr>
          <w:pgSz w:w="17860" w:h="25260"/>
          <w:pgMar w:top="1980" w:right="2260" w:bottom="280" w:left="1660" w:header="708" w:footer="708"/>
          <w:pgNumType w:start="4"/>
          <w:cols w:space="708"/>
        </w:sectPr>
      </w:pPr>
    </w:p>
    <w:p>
      <w:pPr>
        <w:spacing w:before="44" w:line="439" w:lineRule="auto"/>
        <w:ind w:left="1040" w:right="256" w:firstLine="0"/>
        <w:jc w:val="left"/>
        <w:rPr>
          <w:sz w:val="36"/>
        </w:rPr>
      </w:pPr>
      <w:r>
        <w:rPr>
          <w:rFonts w:ascii="Bookman Old Style" w:eastAsia="Bookman Old Style"/>
          <w:b w:val="0"/>
          <w:color w:val="444444"/>
          <w:sz w:val="36"/>
        </w:rPr>
        <w:t>6</w:t>
      </w:r>
      <w:r>
        <w:rPr>
          <w:color w:val="444444"/>
          <w:spacing w:val="-58"/>
          <w:sz w:val="36"/>
        </w:rPr>
        <w:t>、</w:t>
      </w:r>
      <w:r>
        <w:rPr>
          <w:rFonts w:ascii="Bookman Old Style" w:eastAsia="Bookman Old Style"/>
          <w:b w:val="0"/>
          <w:color w:val="444444"/>
          <w:sz w:val="36"/>
        </w:rPr>
        <w:t>45</w:t>
      </w:r>
      <w:r>
        <w:rPr>
          <w:rFonts w:ascii="Bookman Old Style" w:eastAsia="Bookman Old Style"/>
          <w:b w:val="0"/>
          <w:color w:val="444444"/>
          <w:spacing w:val="-80"/>
          <w:sz w:val="36"/>
        </w:rPr>
        <w:t xml:space="preserve"> </w:t>
      </w:r>
      <w:r>
        <w:rPr>
          <w:color w:val="444444"/>
          <w:spacing w:val="-21"/>
          <w:sz w:val="36"/>
        </w:rPr>
        <w:t xml:space="preserve">岁男性，左颈上部肿块 </w:t>
      </w:r>
      <w:r>
        <w:rPr>
          <w:rFonts w:ascii="Bookman Old Style" w:eastAsia="Bookman Old Style"/>
          <w:b w:val="0"/>
          <w:color w:val="444444"/>
          <w:sz w:val="36"/>
        </w:rPr>
        <w:t>6</w:t>
      </w:r>
      <w:r>
        <w:rPr>
          <w:rFonts w:ascii="Bookman Old Style" w:eastAsia="Bookman Old Style"/>
          <w:b w:val="0"/>
          <w:color w:val="444444"/>
          <w:spacing w:val="-79"/>
          <w:sz w:val="36"/>
        </w:rPr>
        <w:t xml:space="preserve"> </w:t>
      </w:r>
      <w:r>
        <w:rPr>
          <w:color w:val="444444"/>
          <w:spacing w:val="-12"/>
          <w:sz w:val="36"/>
        </w:rPr>
        <w:t xml:space="preserve">个月，无明显症状，触之呈卵圆形并可自由活动， </w:t>
      </w:r>
      <w:r>
        <w:rPr>
          <w:color w:val="444444"/>
          <w:spacing w:val="-14"/>
          <w:sz w:val="36"/>
        </w:rPr>
        <w:t xml:space="preserve">试说出可能的 </w:t>
      </w:r>
      <w:r>
        <w:rPr>
          <w:rFonts w:ascii="Bookman Old Style" w:eastAsia="Bookman Old Style"/>
          <w:b w:val="0"/>
          <w:color w:val="444444"/>
          <w:sz w:val="36"/>
        </w:rPr>
        <w:t xml:space="preserve">6 </w:t>
      </w:r>
      <w:r>
        <w:rPr>
          <w:color w:val="444444"/>
          <w:sz w:val="36"/>
        </w:rPr>
        <w:t>种疾病及各病理特点</w:t>
      </w:r>
    </w:p>
    <w:p>
      <w:pPr>
        <w:tabs>
          <w:tab w:val="left" w:pos="1940"/>
        </w:tabs>
        <w:spacing w:before="0" w:line="458" w:lineRule="exact"/>
        <w:ind w:left="1040" w:right="0" w:firstLine="0"/>
        <w:jc w:val="left"/>
        <w:rPr>
          <w:sz w:val="36"/>
        </w:rPr>
      </w:pPr>
      <w:r>
        <w:rPr>
          <w:rFonts w:ascii="Bookman Old Style" w:eastAsia="Bookman Old Style"/>
          <w:b w:val="0"/>
          <w:color w:val="444444"/>
          <w:sz w:val="36"/>
        </w:rPr>
        <w:t>1</w:t>
      </w:r>
      <w:r>
        <w:rPr>
          <w:color w:val="444444"/>
          <w:sz w:val="36"/>
        </w:rPr>
        <w:t>、</w:t>
        <w:tab/>
        <w:t>鳞癌的主要病理表现及恶性分级的标准</w:t>
      </w:r>
    </w:p>
    <w:p>
      <w:pPr>
        <w:pStyle w:val="BodyText"/>
        <w:rPr>
          <w:sz w:val="40"/>
        </w:rPr>
      </w:pPr>
    </w:p>
    <w:p>
      <w:pPr>
        <w:pStyle w:val="BodyText"/>
        <w:spacing w:before="6"/>
        <w:rPr>
          <w:sz w:val="55"/>
        </w:rPr>
      </w:pPr>
    </w:p>
    <w:p>
      <w:pPr>
        <w:spacing w:before="1" w:line="439" w:lineRule="auto"/>
        <w:ind w:left="1040" w:right="4437" w:firstLine="0"/>
        <w:jc w:val="left"/>
        <w:rPr>
          <w:sz w:val="36"/>
        </w:rPr>
      </w:pPr>
      <w:r>
        <w:rPr>
          <w:color w:val="444444"/>
          <w:spacing w:val="3"/>
          <w:w w:val="95"/>
          <w:sz w:val="36"/>
        </w:rPr>
        <w:t xml:space="preserve">四川大学华西医学部 </w:t>
      </w:r>
      <w:r>
        <w:rPr>
          <w:rFonts w:ascii="Bookman Old Style" w:eastAsia="Bookman Old Style"/>
          <w:b w:val="0"/>
          <w:color w:val="444444"/>
          <w:w w:val="95"/>
          <w:sz w:val="36"/>
        </w:rPr>
        <w:t>1999</w:t>
      </w:r>
      <w:r>
        <w:rPr>
          <w:rFonts w:ascii="Bookman Old Style" w:eastAsia="Bookman Old Style"/>
          <w:b w:val="0"/>
          <w:color w:val="444444"/>
          <w:spacing w:val="92"/>
          <w:w w:val="95"/>
          <w:sz w:val="36"/>
        </w:rPr>
        <w:t xml:space="preserve"> </w:t>
      </w:r>
      <w:r>
        <w:rPr>
          <w:color w:val="444444"/>
          <w:w w:val="95"/>
          <w:sz w:val="36"/>
        </w:rPr>
        <w:t>年口腔组织病理学（硕士</w:t>
      </w:r>
      <w:r>
        <w:rPr>
          <w:color w:val="444444"/>
          <w:spacing w:val="-17"/>
          <w:w w:val="95"/>
          <w:sz w:val="36"/>
        </w:rPr>
        <w:t xml:space="preserve">） </w:t>
      </w:r>
      <w:r>
        <w:rPr>
          <w:color w:val="444444"/>
          <w:sz w:val="36"/>
        </w:rPr>
        <w:t>一、名词解释</w:t>
      </w:r>
    </w:p>
    <w:p>
      <w:pPr>
        <w:spacing w:before="0" w:line="458" w:lineRule="exact"/>
        <w:ind w:left="1040" w:right="0" w:firstLine="0"/>
        <w:jc w:val="left"/>
        <w:rPr>
          <w:sz w:val="36"/>
        </w:rPr>
      </w:pPr>
      <w:r>
        <w:rPr>
          <w:rFonts w:ascii="Bookman Old Style" w:eastAsia="Bookman Old Style"/>
          <w:b w:val="0"/>
          <w:color w:val="444444"/>
          <w:w w:val="95"/>
          <w:sz w:val="36"/>
        </w:rPr>
        <w:t>1</w:t>
      </w:r>
      <w:r>
        <w:rPr>
          <w:color w:val="444444"/>
          <w:w w:val="95"/>
          <w:sz w:val="36"/>
        </w:rPr>
        <w:t>、朗格罕细胞</w:t>
      </w:r>
    </w:p>
    <w:p>
      <w:pPr>
        <w:pStyle w:val="BodyText"/>
        <w:spacing w:before="10"/>
        <w:rPr>
          <w:sz w:val="29"/>
        </w:rPr>
      </w:pPr>
    </w:p>
    <w:p>
      <w:pPr>
        <w:spacing w:before="0"/>
        <w:ind w:left="1040" w:right="0" w:firstLine="0"/>
        <w:jc w:val="left"/>
        <w:rPr>
          <w:sz w:val="36"/>
        </w:rPr>
      </w:pPr>
      <w:r>
        <w:rPr>
          <w:rFonts w:ascii="Bookman Old Style" w:eastAsia="Bookman Old Style"/>
          <w:b w:val="0"/>
          <w:color w:val="444444"/>
          <w:w w:val="95"/>
          <w:sz w:val="36"/>
        </w:rPr>
        <w:t>2</w:t>
      </w:r>
      <w:r>
        <w:rPr>
          <w:color w:val="444444"/>
          <w:w w:val="95"/>
          <w:sz w:val="36"/>
        </w:rPr>
        <w:t>、髓周牙本质</w:t>
      </w:r>
    </w:p>
    <w:p>
      <w:pPr>
        <w:pStyle w:val="BodyText"/>
        <w:spacing w:before="9"/>
        <w:rPr>
          <w:sz w:val="29"/>
        </w:rPr>
      </w:pPr>
    </w:p>
    <w:p>
      <w:pPr>
        <w:spacing w:before="1"/>
        <w:ind w:left="1040" w:right="0" w:firstLine="0"/>
        <w:jc w:val="left"/>
        <w:rPr>
          <w:sz w:val="36"/>
        </w:rPr>
      </w:pPr>
      <w:r>
        <w:rPr>
          <w:rFonts w:ascii="Bookman Old Style" w:eastAsia="Bookman Old Style"/>
          <w:b w:val="0"/>
          <w:color w:val="444444"/>
          <w:w w:val="95"/>
          <w:sz w:val="36"/>
        </w:rPr>
        <w:t>3</w:t>
      </w:r>
      <w:r>
        <w:rPr>
          <w:color w:val="444444"/>
          <w:w w:val="95"/>
          <w:sz w:val="36"/>
        </w:rPr>
        <w:t>、釉珠</w:t>
      </w:r>
    </w:p>
    <w:p>
      <w:pPr>
        <w:pStyle w:val="BodyText"/>
        <w:spacing w:before="9"/>
        <w:rPr>
          <w:sz w:val="29"/>
        </w:rPr>
      </w:pPr>
    </w:p>
    <w:p>
      <w:pPr>
        <w:spacing w:before="0"/>
        <w:ind w:left="1040" w:right="0" w:firstLine="0"/>
        <w:jc w:val="left"/>
        <w:rPr>
          <w:sz w:val="36"/>
        </w:rPr>
      </w:pPr>
      <w:r>
        <w:rPr>
          <w:rFonts w:ascii="Bookman Old Style" w:eastAsia="Bookman Old Style"/>
          <w:b w:val="0"/>
          <w:color w:val="444444"/>
          <w:w w:val="95"/>
          <w:sz w:val="36"/>
        </w:rPr>
        <w:t>4</w:t>
      </w:r>
      <w:r>
        <w:rPr>
          <w:color w:val="444444"/>
          <w:w w:val="95"/>
          <w:sz w:val="36"/>
        </w:rPr>
        <w:t>、凋亡</w:t>
      </w:r>
    </w:p>
    <w:p>
      <w:pPr>
        <w:pStyle w:val="BodyText"/>
        <w:spacing w:before="10"/>
        <w:rPr>
          <w:sz w:val="29"/>
        </w:rPr>
      </w:pPr>
    </w:p>
    <w:p>
      <w:pPr>
        <w:spacing w:before="0" w:line="439" w:lineRule="auto"/>
        <w:ind w:left="1040" w:right="10026" w:firstLine="0"/>
        <w:jc w:val="left"/>
        <w:rPr>
          <w:sz w:val="36"/>
        </w:rPr>
      </w:pPr>
      <w:r>
        <w:rPr>
          <w:rFonts w:ascii="Bookman Old Style" w:eastAsia="Bookman Old Style"/>
          <w:b w:val="0"/>
          <w:color w:val="444444"/>
          <w:w w:val="90"/>
          <w:sz w:val="36"/>
        </w:rPr>
        <w:t>5</w:t>
      </w:r>
      <w:r>
        <w:rPr>
          <w:color w:val="444444"/>
          <w:w w:val="90"/>
          <w:sz w:val="36"/>
        </w:rPr>
        <w:t>、</w:t>
      </w:r>
      <w:r>
        <w:rPr>
          <w:rFonts w:ascii="Bookman Old Style" w:eastAsia="Bookman Old Style"/>
          <w:b w:val="0"/>
          <w:color w:val="444444"/>
          <w:w w:val="90"/>
          <w:sz w:val="36"/>
        </w:rPr>
        <w:t xml:space="preserve">albright </w:t>
      </w:r>
      <w:r>
        <w:rPr>
          <w:color w:val="444444"/>
          <w:w w:val="90"/>
          <w:sz w:val="36"/>
        </w:rPr>
        <w:t>综合征</w:t>
      </w:r>
      <w:r>
        <w:rPr>
          <w:rFonts w:ascii="Bookman Old Style" w:eastAsia="Bookman Old Style"/>
          <w:b w:val="0"/>
          <w:color w:val="444444"/>
          <w:sz w:val="36"/>
        </w:rPr>
        <w:t>6</w:t>
      </w:r>
      <w:r>
        <w:rPr>
          <w:color w:val="444444"/>
          <w:sz w:val="36"/>
        </w:rPr>
        <w:t>、黏液囊肿</w:t>
      </w:r>
    </w:p>
    <w:p>
      <w:pPr>
        <w:spacing w:before="0" w:line="458" w:lineRule="exact"/>
        <w:ind w:left="1040" w:right="0" w:firstLine="0"/>
        <w:jc w:val="left"/>
        <w:rPr>
          <w:sz w:val="36"/>
        </w:rPr>
      </w:pPr>
      <w:r>
        <w:rPr>
          <w:color w:val="444444"/>
          <w:sz w:val="36"/>
        </w:rPr>
        <w:t>二、填空</w:t>
      </w:r>
    </w:p>
    <w:p>
      <w:pPr>
        <w:pStyle w:val="BodyText"/>
        <w:spacing w:before="10"/>
        <w:rPr>
          <w:sz w:val="29"/>
        </w:rPr>
      </w:pPr>
    </w:p>
    <w:p>
      <w:pPr>
        <w:spacing w:before="0"/>
        <w:ind w:left="1040" w:right="0" w:firstLine="0"/>
        <w:jc w:val="left"/>
        <w:rPr>
          <w:sz w:val="36"/>
        </w:rPr>
      </w:pPr>
      <w:r>
        <w:rPr>
          <w:rFonts w:ascii="Bookman Old Style" w:eastAsia="Bookman Old Style" w:hAnsi="Bookman Old Style"/>
          <w:b w:val="0"/>
          <w:color w:val="444444"/>
          <w:sz w:val="36"/>
        </w:rPr>
        <w:t>1</w:t>
      </w:r>
      <w:r>
        <w:rPr>
          <w:color w:val="444444"/>
          <w:sz w:val="36"/>
        </w:rPr>
        <w:t>、白塞氏病除口腔溃疡外，还表现有——和——的病变。</w:t>
      </w:r>
    </w:p>
    <w:p>
      <w:pPr>
        <w:pStyle w:val="BodyText"/>
        <w:spacing w:before="9"/>
        <w:rPr>
          <w:sz w:val="29"/>
        </w:rPr>
      </w:pPr>
    </w:p>
    <w:p>
      <w:pPr>
        <w:spacing w:before="1"/>
        <w:ind w:left="1040" w:right="0" w:firstLine="0"/>
        <w:jc w:val="left"/>
        <w:rPr>
          <w:sz w:val="36"/>
        </w:rPr>
      </w:pPr>
      <w:r>
        <w:rPr>
          <w:rFonts w:ascii="Bookman Old Style" w:eastAsia="Bookman Old Style" w:hAnsi="Bookman Old Style"/>
          <w:b w:val="0"/>
          <w:color w:val="444444"/>
          <w:sz w:val="36"/>
        </w:rPr>
        <w:t>2</w:t>
      </w:r>
      <w:r>
        <w:rPr>
          <w:color w:val="444444"/>
          <w:sz w:val="36"/>
        </w:rPr>
        <w:t>、舌部毛状白斑的发生与——疾病的发生密切相关。</w:t>
      </w:r>
    </w:p>
    <w:p>
      <w:pPr>
        <w:pStyle w:val="BodyText"/>
        <w:spacing w:before="9"/>
        <w:rPr>
          <w:sz w:val="29"/>
        </w:rPr>
      </w:pPr>
    </w:p>
    <w:p>
      <w:pPr>
        <w:spacing w:before="0"/>
        <w:ind w:left="1040" w:right="0" w:firstLine="0"/>
        <w:jc w:val="left"/>
        <w:rPr>
          <w:sz w:val="36"/>
        </w:rPr>
      </w:pPr>
      <w:r>
        <w:rPr>
          <w:rFonts w:ascii="Bookman Old Style" w:eastAsia="Bookman Old Style" w:hAnsi="Bookman Old Style"/>
          <w:b w:val="0"/>
          <w:color w:val="444444"/>
          <w:sz w:val="36"/>
        </w:rPr>
        <w:t>3</w:t>
      </w:r>
      <w:r>
        <w:rPr>
          <w:color w:val="444444"/>
          <w:sz w:val="36"/>
        </w:rPr>
        <w:t>、牙内陷包括——，——和——三种类型。</w:t>
      </w:r>
    </w:p>
    <w:p>
      <w:pPr>
        <w:pStyle w:val="BodyText"/>
        <w:spacing w:before="10"/>
        <w:rPr>
          <w:sz w:val="29"/>
        </w:rPr>
      </w:pPr>
    </w:p>
    <w:p>
      <w:pPr>
        <w:spacing w:before="0"/>
        <w:ind w:left="1040" w:right="0" w:firstLine="0"/>
        <w:jc w:val="left"/>
        <w:rPr>
          <w:sz w:val="36"/>
        </w:rPr>
      </w:pPr>
      <w:r>
        <w:rPr>
          <w:rFonts w:ascii="Bookman Old Style" w:eastAsia="Bookman Old Style" w:hAnsi="Bookman Old Style"/>
          <w:b w:val="0"/>
          <w:color w:val="444444"/>
          <w:sz w:val="36"/>
        </w:rPr>
        <w:t>4</w:t>
      </w:r>
      <w:r>
        <w:rPr>
          <w:color w:val="444444"/>
          <w:sz w:val="36"/>
        </w:rPr>
        <w:t>、肌上皮瘤在组织学上可以分为——和——两型。</w:t>
      </w:r>
    </w:p>
    <w:p>
      <w:pPr>
        <w:pStyle w:val="BodyText"/>
        <w:spacing w:before="9"/>
        <w:rPr>
          <w:sz w:val="29"/>
        </w:rPr>
      </w:pPr>
    </w:p>
    <w:p>
      <w:pPr>
        <w:spacing w:before="0" w:line="439" w:lineRule="auto"/>
        <w:ind w:left="1040" w:right="5876" w:firstLine="0"/>
        <w:jc w:val="left"/>
        <w:rPr>
          <w:sz w:val="36"/>
        </w:rPr>
      </w:pPr>
      <w:r>
        <w:rPr>
          <w:rFonts w:ascii="Bookman Old Style" w:eastAsia="Bookman Old Style" w:hAnsi="Bookman Old Style"/>
          <w:b w:val="0"/>
          <w:color w:val="444444"/>
          <w:w w:val="95"/>
          <w:sz w:val="36"/>
        </w:rPr>
        <w:t>5</w:t>
      </w:r>
      <w:r>
        <w:rPr>
          <w:color w:val="444444"/>
          <w:w w:val="95"/>
          <w:sz w:val="36"/>
        </w:rPr>
        <w:t>、发育中，形成腭部的突起为——和——。</w:t>
      </w:r>
      <w:r>
        <w:rPr>
          <w:color w:val="444444"/>
          <w:sz w:val="36"/>
        </w:rPr>
        <w:t>三、问答题</w:t>
      </w:r>
    </w:p>
    <w:p>
      <w:pPr>
        <w:spacing w:before="0" w:line="459" w:lineRule="exact"/>
        <w:ind w:left="1040" w:right="0" w:firstLine="0"/>
        <w:jc w:val="left"/>
        <w:rPr>
          <w:sz w:val="36"/>
        </w:rPr>
      </w:pPr>
      <w:r>
        <w:rPr>
          <w:rFonts w:ascii="Bookman Old Style" w:eastAsia="Bookman Old Style"/>
          <w:b w:val="0"/>
          <w:color w:val="444444"/>
          <w:sz w:val="36"/>
        </w:rPr>
        <w:t>1</w:t>
      </w:r>
      <w:r>
        <w:rPr>
          <w:color w:val="444444"/>
          <w:sz w:val="36"/>
        </w:rPr>
        <w:t>、菌斑的形成、结构及致龋过程。</w:t>
      </w:r>
    </w:p>
    <w:p>
      <w:pPr>
        <w:pStyle w:val="BodyText"/>
        <w:spacing w:before="10"/>
        <w:rPr>
          <w:sz w:val="29"/>
        </w:rPr>
      </w:pPr>
    </w:p>
    <w:p>
      <w:pPr>
        <w:spacing w:before="0"/>
        <w:ind w:left="1040" w:right="0" w:firstLine="0"/>
        <w:jc w:val="left"/>
        <w:rPr>
          <w:sz w:val="36"/>
        </w:rPr>
      </w:pPr>
      <w:r>
        <w:rPr>
          <w:rFonts w:ascii="Bookman Old Style" w:eastAsia="Bookman Old Style"/>
          <w:b w:val="0"/>
          <w:color w:val="444444"/>
          <w:sz w:val="36"/>
        </w:rPr>
        <w:t>2</w:t>
      </w:r>
      <w:r>
        <w:rPr>
          <w:color w:val="444444"/>
          <w:sz w:val="36"/>
        </w:rPr>
        <w:t>、试比较牙本质、牙釉质、固有牙槽骨在发育形成中的异同</w:t>
      </w:r>
    </w:p>
    <w:p>
      <w:pPr>
        <w:pStyle w:val="BodyText"/>
        <w:spacing w:before="9"/>
        <w:rPr>
          <w:sz w:val="29"/>
        </w:rPr>
      </w:pPr>
    </w:p>
    <w:p>
      <w:pPr>
        <w:spacing w:before="1"/>
        <w:ind w:left="1040" w:right="0" w:firstLine="0"/>
        <w:jc w:val="left"/>
        <w:rPr>
          <w:sz w:val="36"/>
        </w:rPr>
      </w:pPr>
      <w:r>
        <w:rPr>
          <w:rFonts w:ascii="Bookman Old Style" w:eastAsia="Bookman Old Style"/>
          <w:b w:val="0"/>
          <w:color w:val="444444"/>
          <w:sz w:val="36"/>
        </w:rPr>
        <w:t>3</w:t>
      </w:r>
      <w:r>
        <w:rPr>
          <w:color w:val="444444"/>
          <w:sz w:val="36"/>
        </w:rPr>
        <w:t>、试述上皮异常增生、原位癌与鳞癌的特点及相关关系。</w:t>
      </w:r>
    </w:p>
    <w:p>
      <w:pPr>
        <w:pStyle w:val="BodyText"/>
        <w:spacing w:before="9"/>
        <w:rPr>
          <w:sz w:val="29"/>
        </w:rPr>
      </w:pPr>
    </w:p>
    <w:p>
      <w:pPr>
        <w:spacing w:before="0" w:line="439" w:lineRule="auto"/>
        <w:ind w:left="1040" w:right="475" w:firstLine="0"/>
        <w:jc w:val="left"/>
        <w:rPr>
          <w:sz w:val="36"/>
        </w:rPr>
      </w:pPr>
      <w:r>
        <w:rPr>
          <w:rFonts w:ascii="Bookman Old Style" w:eastAsia="Bookman Old Style"/>
          <w:b w:val="0"/>
          <w:color w:val="444444"/>
          <w:sz w:val="36"/>
        </w:rPr>
        <w:t>4</w:t>
      </w:r>
      <w:r>
        <w:rPr>
          <w:color w:val="444444"/>
          <w:spacing w:val="-7"/>
          <w:sz w:val="36"/>
        </w:rPr>
        <w:t xml:space="preserve">、从形成、组织病理学特征及生物学行为 </w:t>
      </w:r>
      <w:r>
        <w:rPr>
          <w:rFonts w:ascii="Bookman Old Style" w:eastAsia="Bookman Old Style"/>
          <w:b w:val="0"/>
          <w:color w:val="444444"/>
          <w:sz w:val="36"/>
        </w:rPr>
        <w:t>3</w:t>
      </w:r>
      <w:r>
        <w:rPr>
          <w:rFonts w:ascii="Bookman Old Style" w:eastAsia="Bookman Old Style"/>
          <w:b w:val="0"/>
          <w:color w:val="444444"/>
          <w:spacing w:val="-64"/>
          <w:sz w:val="36"/>
        </w:rPr>
        <w:t xml:space="preserve"> </w:t>
      </w:r>
      <w:r>
        <w:rPr>
          <w:color w:val="444444"/>
          <w:spacing w:val="-2"/>
          <w:sz w:val="36"/>
        </w:rPr>
        <w:t>方面比较根尖囊肿与牙源性角化囊</w:t>
      </w:r>
      <w:r>
        <w:rPr>
          <w:color w:val="444444"/>
          <w:sz w:val="36"/>
        </w:rPr>
        <w:t>肿。</w:t>
      </w:r>
    </w:p>
    <w:p>
      <w:pPr>
        <w:spacing w:after="0" w:line="439" w:lineRule="auto"/>
        <w:jc w:val="left"/>
        <w:rPr>
          <w:sz w:val="36"/>
        </w:rPr>
        <w:sectPr>
          <w:pgSz w:w="17860" w:h="25260"/>
          <w:pgMar w:top="1980" w:right="2260" w:bottom="280" w:left="1660" w:header="708" w:footer="708"/>
          <w:pgNumType w:start="5"/>
          <w:cols w:space="708"/>
        </w:sectPr>
      </w:pPr>
    </w:p>
    <w:p>
      <w:pPr>
        <w:spacing w:before="64" w:line="439" w:lineRule="auto"/>
        <w:ind w:left="1040" w:right="4381" w:firstLine="0"/>
        <w:jc w:val="left"/>
        <w:rPr>
          <w:sz w:val="36"/>
        </w:rPr>
      </w:pPr>
      <w:r>
        <w:rPr>
          <w:color w:val="444444"/>
          <w:spacing w:val="-13"/>
          <w:sz w:val="36"/>
        </w:rPr>
        <w:t xml:space="preserve">四川大学华西医学部 </w:t>
      </w:r>
      <w:r>
        <w:rPr>
          <w:rFonts w:ascii="Arial" w:eastAsia="Arial"/>
          <w:color w:val="444444"/>
          <w:sz w:val="36"/>
        </w:rPr>
        <w:t xml:space="preserve">2000 </w:t>
      </w:r>
      <w:r>
        <w:rPr>
          <w:color w:val="444444"/>
          <w:sz w:val="36"/>
        </w:rPr>
        <w:t>年口腔组织病理学（硕士</w:t>
      </w:r>
      <w:r>
        <w:rPr>
          <w:color w:val="444444"/>
          <w:spacing w:val="-17"/>
          <w:sz w:val="36"/>
        </w:rPr>
        <w:t xml:space="preserve">） </w:t>
      </w:r>
      <w:r>
        <w:rPr>
          <w:color w:val="444444"/>
          <w:sz w:val="36"/>
        </w:rPr>
        <w:t>一、名词解释</w:t>
      </w:r>
    </w:p>
    <w:p>
      <w:pPr>
        <w:tabs>
          <w:tab w:val="left" w:pos="4461"/>
          <w:tab w:val="left" w:pos="8242"/>
        </w:tabs>
        <w:spacing w:before="0" w:line="458" w:lineRule="exact"/>
        <w:ind w:left="1040" w:right="0" w:firstLine="0"/>
        <w:jc w:val="left"/>
        <w:rPr>
          <w:sz w:val="36"/>
        </w:rPr>
      </w:pPr>
      <w:r>
        <w:rPr>
          <w:rFonts w:ascii="Arial" w:eastAsia="Arial"/>
          <w:color w:val="444444"/>
          <w:sz w:val="36"/>
        </w:rPr>
        <w:t>1</w:t>
      </w:r>
      <w:r>
        <w:rPr>
          <w:color w:val="444444"/>
          <w:sz w:val="36"/>
        </w:rPr>
        <w:t>、网状变性</w:t>
        <w:tab/>
      </w:r>
      <w:r>
        <w:rPr>
          <w:rFonts w:ascii="Arial" w:eastAsia="Arial"/>
          <w:color w:val="444444"/>
          <w:sz w:val="36"/>
        </w:rPr>
        <w:t>2</w:t>
      </w:r>
      <w:r>
        <w:rPr>
          <w:color w:val="444444"/>
          <w:sz w:val="36"/>
        </w:rPr>
        <w:t>、肌上皮细胞</w:t>
        <w:tab/>
      </w:r>
      <w:r>
        <w:rPr>
          <w:rFonts w:ascii="Arial" w:eastAsia="Arial"/>
          <w:color w:val="444444"/>
          <w:sz w:val="36"/>
        </w:rPr>
        <w:t>3</w:t>
      </w:r>
      <w:r>
        <w:rPr>
          <w:color w:val="444444"/>
          <w:sz w:val="36"/>
        </w:rPr>
        <w:t>、菌斑</w:t>
      </w:r>
    </w:p>
    <w:p>
      <w:pPr>
        <w:pStyle w:val="BodyText"/>
        <w:spacing w:before="10"/>
        <w:rPr>
          <w:sz w:val="29"/>
        </w:rPr>
      </w:pPr>
    </w:p>
    <w:p>
      <w:pPr>
        <w:tabs>
          <w:tab w:val="left" w:pos="4641"/>
        </w:tabs>
        <w:spacing w:before="0" w:line="439" w:lineRule="auto"/>
        <w:ind w:left="1040" w:right="5877" w:firstLine="0"/>
        <w:jc w:val="left"/>
        <w:rPr>
          <w:sz w:val="36"/>
        </w:rPr>
      </w:pPr>
      <w:r>
        <w:rPr>
          <w:rFonts w:ascii="Arial" w:eastAsia="Arial"/>
          <w:color w:val="444444"/>
          <w:sz w:val="36"/>
        </w:rPr>
        <w:t>4</w:t>
      </w:r>
      <w:r>
        <w:rPr>
          <w:color w:val="444444"/>
          <w:sz w:val="36"/>
        </w:rPr>
        <w:t>、（髁突）增殖带</w:t>
        <w:tab/>
      </w:r>
      <w:r>
        <w:rPr>
          <w:rFonts w:ascii="Arial" w:eastAsia="Arial"/>
          <w:color w:val="444444"/>
          <w:w w:val="95"/>
          <w:sz w:val="36"/>
        </w:rPr>
        <w:t>5</w:t>
      </w:r>
      <w:r>
        <w:rPr>
          <w:color w:val="444444"/>
          <w:w w:val="95"/>
          <w:sz w:val="36"/>
        </w:rPr>
        <w:t>、未分化间充质细</w:t>
      </w:r>
      <w:r>
        <w:rPr>
          <w:color w:val="444444"/>
          <w:spacing w:val="-19"/>
          <w:w w:val="95"/>
          <w:sz w:val="36"/>
        </w:rPr>
        <w:t>胞</w:t>
      </w:r>
      <w:r>
        <w:rPr>
          <w:color w:val="444444"/>
          <w:sz w:val="36"/>
        </w:rPr>
        <w:t>二、填空</w:t>
      </w:r>
    </w:p>
    <w:p>
      <w:pPr>
        <w:spacing w:before="0" w:line="458" w:lineRule="exact"/>
        <w:ind w:left="1040" w:right="0" w:firstLine="0"/>
        <w:jc w:val="left"/>
        <w:rPr>
          <w:sz w:val="36"/>
        </w:rPr>
      </w:pPr>
      <w:r>
        <w:rPr>
          <w:rFonts w:ascii="Arial" w:eastAsia="Arial" w:hAnsi="Arial"/>
          <w:color w:val="444444"/>
          <w:sz w:val="36"/>
        </w:rPr>
        <w:t>1</w:t>
      </w:r>
      <w:r>
        <w:rPr>
          <w:color w:val="444444"/>
          <w:sz w:val="36"/>
        </w:rPr>
        <w:t>、牙龈固有层中的胶原纤维束可分为：环行组、牙骨膜组与——、——和——。</w:t>
      </w:r>
    </w:p>
    <w:p>
      <w:pPr>
        <w:pStyle w:val="BodyText"/>
        <w:spacing w:before="9"/>
        <w:rPr>
          <w:sz w:val="29"/>
        </w:rPr>
      </w:pPr>
    </w:p>
    <w:p>
      <w:pPr>
        <w:spacing w:before="0"/>
        <w:ind w:left="1040" w:right="0" w:firstLine="0"/>
        <w:jc w:val="left"/>
        <w:rPr>
          <w:sz w:val="36"/>
        </w:rPr>
      </w:pPr>
      <w:r>
        <w:rPr>
          <w:rFonts w:ascii="Arial" w:eastAsia="Arial" w:hAnsi="Arial"/>
          <w:color w:val="444444"/>
          <w:sz w:val="36"/>
        </w:rPr>
        <w:t>2</w:t>
      </w:r>
      <w:r>
        <w:rPr>
          <w:color w:val="444444"/>
          <w:sz w:val="36"/>
        </w:rPr>
        <w:t>、举出三种类型的牙源型囊肿：——、——和——。</w:t>
      </w:r>
    </w:p>
    <w:p>
      <w:pPr>
        <w:pStyle w:val="BodyText"/>
        <w:spacing w:before="11"/>
        <w:rPr>
          <w:sz w:val="29"/>
        </w:rPr>
      </w:pPr>
    </w:p>
    <w:p>
      <w:pPr>
        <w:spacing w:before="0"/>
        <w:ind w:left="1040" w:right="0" w:firstLine="0"/>
        <w:jc w:val="left"/>
        <w:rPr>
          <w:sz w:val="36"/>
        </w:rPr>
      </w:pPr>
      <w:r>
        <w:rPr>
          <w:rFonts w:ascii="Arial" w:eastAsia="Arial" w:hAnsi="Arial"/>
          <w:color w:val="444444"/>
          <w:sz w:val="36"/>
        </w:rPr>
        <w:t>3</w:t>
      </w:r>
      <w:r>
        <w:rPr>
          <w:color w:val="444444"/>
          <w:sz w:val="36"/>
        </w:rPr>
        <w:t>、举出三种可发生于口腔颌面部的肉芽肿型病变——、——和——。</w:t>
      </w:r>
    </w:p>
    <w:p>
      <w:pPr>
        <w:pStyle w:val="BodyText"/>
        <w:spacing w:before="9"/>
        <w:rPr>
          <w:sz w:val="29"/>
        </w:rPr>
      </w:pPr>
    </w:p>
    <w:p>
      <w:pPr>
        <w:spacing w:before="0"/>
        <w:ind w:left="1040" w:right="0" w:firstLine="0"/>
        <w:jc w:val="left"/>
        <w:rPr>
          <w:sz w:val="36"/>
        </w:rPr>
      </w:pPr>
      <w:r>
        <w:rPr>
          <w:rFonts w:ascii="Arial" w:eastAsia="Arial" w:hAnsi="Arial"/>
          <w:color w:val="444444"/>
          <w:sz w:val="36"/>
        </w:rPr>
        <w:t>4</w:t>
      </w:r>
      <w:r>
        <w:rPr>
          <w:color w:val="444444"/>
          <w:sz w:val="36"/>
        </w:rPr>
        <w:t>、多形性腺瘤的病理组织像具有——特征。</w:t>
      </w:r>
    </w:p>
    <w:p>
      <w:pPr>
        <w:pStyle w:val="BodyText"/>
        <w:spacing w:before="10"/>
        <w:rPr>
          <w:sz w:val="29"/>
        </w:rPr>
      </w:pPr>
    </w:p>
    <w:p>
      <w:pPr>
        <w:spacing w:before="0"/>
        <w:ind w:left="1040" w:right="0" w:firstLine="0"/>
        <w:jc w:val="left"/>
        <w:rPr>
          <w:sz w:val="36"/>
        </w:rPr>
      </w:pPr>
      <w:r>
        <w:rPr>
          <w:rFonts w:ascii="Arial" w:eastAsia="Arial" w:hAnsi="Arial"/>
          <w:color w:val="444444"/>
          <w:sz w:val="36"/>
        </w:rPr>
        <w:t>5</w:t>
      </w:r>
      <w:r>
        <w:rPr>
          <w:color w:val="444444"/>
          <w:sz w:val="36"/>
        </w:rPr>
        <w:t>、除四环素牙外，牙齿结构异常还可见于——、——、——和——等疾病。</w:t>
      </w:r>
    </w:p>
    <w:p>
      <w:pPr>
        <w:pStyle w:val="BodyText"/>
        <w:spacing w:before="9"/>
        <w:rPr>
          <w:sz w:val="29"/>
        </w:rPr>
      </w:pPr>
    </w:p>
    <w:p>
      <w:pPr>
        <w:spacing w:before="1"/>
        <w:ind w:left="1040" w:right="0" w:firstLine="0"/>
        <w:jc w:val="left"/>
        <w:rPr>
          <w:sz w:val="36"/>
        </w:rPr>
      </w:pPr>
      <w:r>
        <w:rPr>
          <w:rFonts w:ascii="Arial" w:eastAsia="Arial" w:hAnsi="Arial"/>
          <w:color w:val="444444"/>
          <w:sz w:val="36"/>
        </w:rPr>
        <w:t>6</w:t>
      </w:r>
      <w:r>
        <w:rPr>
          <w:color w:val="444444"/>
          <w:sz w:val="36"/>
        </w:rPr>
        <w:t>、牙髓变性可表现为——、——和——等情况。</w:t>
      </w:r>
    </w:p>
    <w:p>
      <w:pPr>
        <w:pStyle w:val="BodyText"/>
        <w:spacing w:before="9"/>
        <w:rPr>
          <w:sz w:val="29"/>
        </w:rPr>
      </w:pPr>
    </w:p>
    <w:p>
      <w:pPr>
        <w:spacing w:before="0" w:line="439" w:lineRule="auto"/>
        <w:ind w:left="1040" w:right="1916" w:firstLine="0"/>
        <w:jc w:val="left"/>
        <w:rPr>
          <w:sz w:val="36"/>
        </w:rPr>
      </w:pPr>
      <w:r>
        <w:rPr>
          <w:rFonts w:ascii="Arial" w:eastAsia="Arial" w:hAnsi="Arial"/>
          <w:color w:val="444444"/>
          <w:w w:val="95"/>
          <w:sz w:val="36"/>
        </w:rPr>
        <w:t>7</w:t>
      </w:r>
      <w:r>
        <w:rPr>
          <w:color w:val="444444"/>
          <w:spacing w:val="-1"/>
          <w:w w:val="95"/>
          <w:sz w:val="36"/>
        </w:rPr>
        <w:t xml:space="preserve">、牙本质龋在镜下可分为五层，无细菌侵入的为——、——和——。  </w:t>
      </w:r>
      <w:r>
        <w:rPr>
          <w:color w:val="444444"/>
          <w:sz w:val="36"/>
        </w:rPr>
        <w:t>三、试比较牙髓和牙周膜中神经结构与功能的异同。</w:t>
      </w:r>
    </w:p>
    <w:p>
      <w:pPr>
        <w:spacing w:before="0" w:line="458" w:lineRule="exact"/>
        <w:ind w:left="1040" w:right="0" w:firstLine="0"/>
        <w:jc w:val="left"/>
        <w:rPr>
          <w:sz w:val="36"/>
        </w:rPr>
      </w:pPr>
      <w:r>
        <w:rPr>
          <w:color w:val="444444"/>
          <w:sz w:val="36"/>
        </w:rPr>
        <w:t>四、试述釉质的表面结构及其在龋病发生中的意义。</w:t>
      </w:r>
    </w:p>
    <w:p>
      <w:pPr>
        <w:pStyle w:val="BodyText"/>
        <w:spacing w:before="10"/>
        <w:rPr>
          <w:sz w:val="29"/>
        </w:rPr>
      </w:pPr>
    </w:p>
    <w:p>
      <w:pPr>
        <w:spacing w:before="0" w:line="439" w:lineRule="auto"/>
        <w:ind w:left="1040" w:right="1016" w:firstLine="0"/>
        <w:jc w:val="left"/>
        <w:rPr>
          <w:sz w:val="36"/>
        </w:rPr>
      </w:pPr>
      <w:r>
        <w:rPr>
          <w:color w:val="444444"/>
          <w:sz w:val="36"/>
        </w:rPr>
        <w:t xml:space="preserve">五、试述上皮与间充质间的相互作用在牙齿发生、发育中的表现与意义。 </w:t>
      </w:r>
      <w:r>
        <w:rPr>
          <w:color w:val="444444"/>
          <w:spacing w:val="-1"/>
          <w:sz w:val="36"/>
        </w:rPr>
        <w:t>六、比较成釉细胞瘤与成釉细胞纤维瘤的组织病理学特征及其发生学基础。</w:t>
      </w:r>
    </w:p>
    <w:p>
      <w:pPr>
        <w:spacing w:before="0" w:line="458" w:lineRule="exact"/>
        <w:ind w:left="1040" w:right="0" w:firstLine="0"/>
        <w:jc w:val="left"/>
        <w:rPr>
          <w:sz w:val="36"/>
        </w:rPr>
      </w:pPr>
      <w:r>
        <w:rPr>
          <w:color w:val="444444"/>
          <w:sz w:val="36"/>
        </w:rPr>
        <w:t>七、结合病理学与临床表现，试述牙周炎的发展过程。（六、七任选一题）。</w:t>
      </w:r>
    </w:p>
    <w:p>
      <w:pPr>
        <w:pStyle w:val="BodyText"/>
        <w:rPr>
          <w:sz w:val="36"/>
        </w:rPr>
      </w:pPr>
    </w:p>
    <w:p>
      <w:pPr>
        <w:pStyle w:val="BodyText"/>
        <w:spacing w:before="10"/>
        <w:rPr>
          <w:sz w:val="40"/>
        </w:rPr>
      </w:pPr>
    </w:p>
    <w:p>
      <w:pPr>
        <w:pStyle w:val="BodyText"/>
        <w:spacing w:line="650" w:lineRule="auto"/>
        <w:ind w:left="2120" w:right="5465"/>
      </w:pPr>
      <w:r>
        <w:rPr>
          <w:color w:val="444444"/>
          <w:spacing w:val="-7"/>
        </w:rPr>
        <w:t xml:space="preserve">四川大学华西医学部 </w:t>
      </w:r>
      <w:r>
        <w:rPr>
          <w:color w:val="444444"/>
        </w:rPr>
        <w:t>2001</w:t>
      </w:r>
      <w:r>
        <w:rPr>
          <w:color w:val="444444"/>
          <w:spacing w:val="-9"/>
        </w:rPr>
        <w:t xml:space="preserve"> 年口腔组织病理学</w:t>
      </w:r>
      <w:r>
        <w:rPr>
          <w:color w:val="444444"/>
        </w:rPr>
        <w:t>（硕士</w:t>
      </w:r>
      <w:r>
        <w:rPr>
          <w:color w:val="444444"/>
          <w:spacing w:val="-17"/>
        </w:rPr>
        <w:t xml:space="preserve">） </w:t>
      </w:r>
      <w:r>
        <w:rPr>
          <w:color w:val="444444"/>
        </w:rPr>
        <w:t>一、名词解释</w:t>
      </w:r>
    </w:p>
    <w:p>
      <w:pPr>
        <w:pStyle w:val="BodyText"/>
        <w:spacing w:line="344" w:lineRule="exact"/>
        <w:ind w:left="2120"/>
      </w:pPr>
      <w:r>
        <w:rPr>
          <w:color w:val="444444"/>
        </w:rPr>
        <w:t>1、棘层松解</w:t>
      </w:r>
    </w:p>
    <w:p>
      <w:pPr>
        <w:pStyle w:val="BodyText"/>
        <w:rPr>
          <w:sz w:val="26"/>
        </w:rPr>
      </w:pPr>
    </w:p>
    <w:p>
      <w:pPr>
        <w:pStyle w:val="BodyText"/>
        <w:spacing w:before="1"/>
        <w:rPr>
          <w:sz w:val="20"/>
        </w:rPr>
      </w:pPr>
    </w:p>
    <w:p>
      <w:pPr>
        <w:pStyle w:val="BodyText"/>
        <w:spacing w:line="650" w:lineRule="auto"/>
        <w:ind w:left="2120" w:right="9115"/>
      </w:pPr>
      <w:r>
        <w:rPr>
          <w:color w:val="444444"/>
        </w:rPr>
        <w:t>2、carcinoma in situ 3、缩余釉上皮</w:t>
      </w:r>
    </w:p>
    <w:p>
      <w:pPr>
        <w:pStyle w:val="BodyText"/>
        <w:spacing w:line="343" w:lineRule="exact"/>
        <w:ind w:left="2120"/>
      </w:pPr>
      <w:r>
        <w:rPr>
          <w:color w:val="444444"/>
        </w:rPr>
        <w:t>4、牙本质桥</w:t>
      </w:r>
    </w:p>
    <w:p>
      <w:pPr>
        <w:spacing w:after="0" w:line="343" w:lineRule="exact"/>
        <w:sectPr>
          <w:pgSz w:w="17860" w:h="25260"/>
          <w:pgMar w:top="1960" w:right="2260" w:bottom="280" w:left="1660" w:header="708" w:footer="708"/>
          <w:pgNumType w:start="6"/>
          <w:cols w:space="708"/>
        </w:sectPr>
      </w:pPr>
    </w:p>
    <w:p>
      <w:pPr>
        <w:pStyle w:val="BodyText"/>
        <w:spacing w:before="46"/>
        <w:ind w:left="2120"/>
      </w:pPr>
      <w:r>
        <w:rPr>
          <w:color w:val="444444"/>
        </w:rPr>
        <w:t>5、牙本质发育不全症</w:t>
      </w:r>
    </w:p>
    <w:p>
      <w:pPr>
        <w:pStyle w:val="BodyText"/>
        <w:rPr>
          <w:sz w:val="26"/>
        </w:rPr>
      </w:pPr>
    </w:p>
    <w:p>
      <w:pPr>
        <w:pStyle w:val="BodyText"/>
        <w:rPr>
          <w:sz w:val="20"/>
        </w:rPr>
      </w:pPr>
    </w:p>
    <w:p>
      <w:pPr>
        <w:pStyle w:val="BodyText"/>
        <w:spacing w:before="1"/>
        <w:ind w:left="2120"/>
      </w:pPr>
      <w:r>
        <w:rPr>
          <w:color w:val="444444"/>
        </w:rPr>
        <w:t>6、联合突</w:t>
      </w:r>
    </w:p>
    <w:p>
      <w:pPr>
        <w:pStyle w:val="BodyText"/>
        <w:rPr>
          <w:sz w:val="26"/>
        </w:rPr>
      </w:pPr>
    </w:p>
    <w:p>
      <w:pPr>
        <w:pStyle w:val="BodyText"/>
        <w:rPr>
          <w:sz w:val="20"/>
        </w:rPr>
      </w:pPr>
    </w:p>
    <w:p>
      <w:pPr>
        <w:pStyle w:val="BodyText"/>
        <w:ind w:left="2120"/>
      </w:pPr>
      <w:r>
        <w:rPr>
          <w:color w:val="444444"/>
        </w:rPr>
        <w:t>7、透明牙本质</w:t>
      </w:r>
    </w:p>
    <w:p>
      <w:pPr>
        <w:pStyle w:val="BodyText"/>
        <w:rPr>
          <w:sz w:val="26"/>
        </w:rPr>
      </w:pPr>
    </w:p>
    <w:p>
      <w:pPr>
        <w:pStyle w:val="BodyText"/>
        <w:spacing w:before="1"/>
        <w:rPr>
          <w:sz w:val="20"/>
        </w:rPr>
      </w:pPr>
    </w:p>
    <w:p>
      <w:pPr>
        <w:pStyle w:val="BodyText"/>
        <w:spacing w:line="650" w:lineRule="auto"/>
        <w:ind w:left="2120" w:right="4528"/>
      </w:pPr>
      <w:r>
        <w:rPr>
          <w:color w:val="444444"/>
        </w:rPr>
        <w:t>二、试述涎腺腺样囊性癌的临床及病理学特点、生物学行为。三、试述根尖肉芽肿与根尖囊肿的发生及相互间的关系。</w:t>
      </w:r>
    </w:p>
    <w:p>
      <w:pPr>
        <w:pStyle w:val="BodyText"/>
        <w:spacing w:line="343" w:lineRule="exact"/>
        <w:ind w:left="2120"/>
      </w:pPr>
      <w:r>
        <w:rPr>
          <w:color w:val="444444"/>
        </w:rPr>
        <w:t>四、试述釉质基质有机成分的结构和功能及其生物学意义。</w:t>
      </w:r>
    </w:p>
    <w:p>
      <w:pPr>
        <w:pStyle w:val="BodyText"/>
        <w:rPr>
          <w:sz w:val="26"/>
        </w:rPr>
      </w:pPr>
    </w:p>
    <w:p>
      <w:pPr>
        <w:pStyle w:val="BodyText"/>
        <w:spacing w:before="1"/>
        <w:rPr>
          <w:sz w:val="20"/>
        </w:rPr>
      </w:pPr>
    </w:p>
    <w:p>
      <w:pPr>
        <w:pStyle w:val="BodyText"/>
        <w:spacing w:before="1" w:line="650" w:lineRule="auto"/>
        <w:ind w:left="2120" w:right="3712"/>
      </w:pPr>
      <w:r>
        <w:rPr>
          <w:color w:val="444444"/>
          <w:spacing w:val="-14"/>
        </w:rPr>
        <w:t xml:space="preserve">五、一位 </w:t>
      </w:r>
      <w:r>
        <w:rPr>
          <w:color w:val="444444"/>
        </w:rPr>
        <w:t>18</w:t>
      </w:r>
      <w:r>
        <w:rPr>
          <w:color w:val="444444"/>
          <w:spacing w:val="-17"/>
        </w:rPr>
        <w:t xml:space="preserve"> 岁的正常腮腺和 </w:t>
      </w:r>
      <w:r>
        <w:rPr>
          <w:color w:val="444444"/>
        </w:rPr>
        <w:t>65</w:t>
      </w:r>
      <w:r>
        <w:rPr>
          <w:color w:val="444444"/>
          <w:spacing w:val="-10"/>
        </w:rPr>
        <w:t xml:space="preserve"> 岁的腮腺在结构和功能上有何异同。</w:t>
      </w:r>
      <w:r>
        <w:rPr>
          <w:color w:val="444444"/>
        </w:rPr>
        <w:t>六、试述牙囊细胞的来源及在牙体牙周组织发育中的作用。</w:t>
      </w:r>
    </w:p>
    <w:p>
      <w:pPr>
        <w:pStyle w:val="BodyText"/>
        <w:rPr>
          <w:sz w:val="26"/>
        </w:rPr>
      </w:pPr>
    </w:p>
    <w:p>
      <w:pPr>
        <w:pStyle w:val="BodyText"/>
        <w:rPr>
          <w:sz w:val="26"/>
        </w:rPr>
      </w:pPr>
    </w:p>
    <w:p>
      <w:pPr>
        <w:pStyle w:val="BodyText"/>
        <w:spacing w:before="10"/>
        <w:rPr>
          <w:sz w:val="20"/>
        </w:rPr>
      </w:pPr>
    </w:p>
    <w:p>
      <w:pPr>
        <w:pStyle w:val="BodyText"/>
        <w:spacing w:line="650" w:lineRule="auto"/>
        <w:ind w:left="2120" w:right="5465"/>
      </w:pPr>
      <w:r>
        <w:rPr>
          <w:color w:val="444444"/>
          <w:spacing w:val="-7"/>
        </w:rPr>
        <w:t xml:space="preserve">四川大学华西医学部 </w:t>
      </w:r>
      <w:r>
        <w:rPr>
          <w:color w:val="444444"/>
        </w:rPr>
        <w:t>2002</w:t>
      </w:r>
      <w:r>
        <w:rPr>
          <w:color w:val="444444"/>
          <w:spacing w:val="-9"/>
        </w:rPr>
        <w:t xml:space="preserve"> 年口腔组织病理学</w:t>
      </w:r>
      <w:r>
        <w:rPr>
          <w:color w:val="444444"/>
        </w:rPr>
        <w:t>（硕士</w:t>
      </w:r>
      <w:r>
        <w:rPr>
          <w:color w:val="444444"/>
          <w:spacing w:val="-17"/>
        </w:rPr>
        <w:t xml:space="preserve">） </w:t>
      </w:r>
      <w:r>
        <w:rPr>
          <w:color w:val="444444"/>
        </w:rPr>
        <w:t>一、名词解释</w:t>
      </w:r>
    </w:p>
    <w:p>
      <w:pPr>
        <w:pStyle w:val="BodyText"/>
        <w:spacing w:line="343" w:lineRule="exact"/>
        <w:ind w:left="2120"/>
      </w:pPr>
      <w:r>
        <w:rPr>
          <w:color w:val="444444"/>
        </w:rPr>
        <w:t>1、非釉原蛋白</w:t>
      </w:r>
    </w:p>
    <w:p>
      <w:pPr>
        <w:pStyle w:val="BodyText"/>
        <w:rPr>
          <w:sz w:val="26"/>
        </w:rPr>
      </w:pPr>
    </w:p>
    <w:p>
      <w:pPr>
        <w:pStyle w:val="BodyText"/>
        <w:spacing w:before="1"/>
        <w:rPr>
          <w:sz w:val="20"/>
        </w:rPr>
      </w:pPr>
    </w:p>
    <w:p>
      <w:pPr>
        <w:pStyle w:val="BodyText"/>
        <w:spacing w:line="650" w:lineRule="auto"/>
        <w:ind w:left="2120" w:right="8030"/>
      </w:pPr>
      <w:r>
        <w:rPr>
          <w:color w:val="444444"/>
        </w:rPr>
        <w:t>2、oxytalan 纤维（弹性纤维） 3、限制板</w:t>
      </w:r>
    </w:p>
    <w:p>
      <w:pPr>
        <w:pStyle w:val="BodyText"/>
        <w:spacing w:line="343" w:lineRule="exact"/>
        <w:ind w:left="2120"/>
      </w:pPr>
      <w:r>
        <w:rPr>
          <w:color w:val="444444"/>
        </w:rPr>
        <w:t>4、口腔粘膜</w:t>
      </w:r>
    </w:p>
    <w:p>
      <w:pPr>
        <w:pStyle w:val="BodyText"/>
        <w:rPr>
          <w:sz w:val="26"/>
        </w:rPr>
      </w:pPr>
    </w:p>
    <w:p>
      <w:pPr>
        <w:pStyle w:val="BodyText"/>
        <w:spacing w:before="1"/>
        <w:rPr>
          <w:sz w:val="20"/>
        </w:rPr>
      </w:pPr>
    </w:p>
    <w:p>
      <w:pPr>
        <w:pStyle w:val="BodyText"/>
        <w:ind w:left="2120"/>
      </w:pPr>
      <w:r>
        <w:rPr>
          <w:color w:val="444444"/>
        </w:rPr>
        <w:t>5、腮腺囊</w:t>
      </w:r>
    </w:p>
    <w:p>
      <w:pPr>
        <w:pStyle w:val="BodyText"/>
        <w:rPr>
          <w:sz w:val="26"/>
        </w:rPr>
      </w:pPr>
    </w:p>
    <w:p>
      <w:pPr>
        <w:pStyle w:val="BodyText"/>
        <w:spacing w:before="1"/>
        <w:rPr>
          <w:sz w:val="20"/>
        </w:rPr>
      </w:pPr>
    </w:p>
    <w:p>
      <w:pPr>
        <w:pStyle w:val="BodyText"/>
        <w:ind w:left="2120"/>
      </w:pPr>
      <w:r>
        <w:rPr>
          <w:color w:val="444444"/>
        </w:rPr>
        <w:t>6、神经嵴</w:t>
      </w:r>
    </w:p>
    <w:p>
      <w:pPr>
        <w:pStyle w:val="BodyText"/>
        <w:rPr>
          <w:sz w:val="26"/>
        </w:rPr>
      </w:pPr>
    </w:p>
    <w:p>
      <w:pPr>
        <w:pStyle w:val="BodyText"/>
        <w:rPr>
          <w:sz w:val="20"/>
        </w:rPr>
      </w:pPr>
    </w:p>
    <w:p>
      <w:pPr>
        <w:pStyle w:val="BodyText"/>
        <w:spacing w:before="1"/>
        <w:ind w:left="2120"/>
      </w:pPr>
      <w:r>
        <w:rPr>
          <w:color w:val="444444"/>
        </w:rPr>
        <w:t>7、被动萌出</w:t>
      </w:r>
    </w:p>
    <w:p>
      <w:pPr>
        <w:pStyle w:val="BodyText"/>
        <w:rPr>
          <w:sz w:val="26"/>
        </w:rPr>
      </w:pPr>
    </w:p>
    <w:p>
      <w:pPr>
        <w:pStyle w:val="BodyText"/>
        <w:spacing w:before="1"/>
        <w:rPr>
          <w:sz w:val="20"/>
        </w:rPr>
      </w:pPr>
    </w:p>
    <w:p>
      <w:pPr>
        <w:pStyle w:val="BodyText"/>
        <w:ind w:left="2120"/>
      </w:pPr>
      <w:r>
        <w:rPr>
          <w:color w:val="444444"/>
        </w:rPr>
        <w:t>8、错角化</w:t>
      </w:r>
    </w:p>
    <w:p>
      <w:pPr>
        <w:pStyle w:val="BodyText"/>
        <w:rPr>
          <w:sz w:val="26"/>
        </w:rPr>
      </w:pPr>
    </w:p>
    <w:p>
      <w:pPr>
        <w:pStyle w:val="BodyText"/>
        <w:spacing w:before="1"/>
        <w:rPr>
          <w:sz w:val="20"/>
        </w:rPr>
      </w:pPr>
    </w:p>
    <w:p>
      <w:pPr>
        <w:pStyle w:val="BodyText"/>
        <w:ind w:left="2120"/>
      </w:pPr>
      <w:r>
        <w:rPr>
          <w:color w:val="444444"/>
        </w:rPr>
        <w:t>9、囊肿</w:t>
      </w:r>
    </w:p>
    <w:p>
      <w:pPr>
        <w:pStyle w:val="BodyText"/>
        <w:rPr>
          <w:sz w:val="26"/>
        </w:rPr>
      </w:pPr>
    </w:p>
    <w:p>
      <w:pPr>
        <w:pStyle w:val="BodyText"/>
        <w:rPr>
          <w:sz w:val="20"/>
        </w:rPr>
      </w:pPr>
    </w:p>
    <w:p>
      <w:pPr>
        <w:pStyle w:val="BodyText"/>
        <w:spacing w:line="650" w:lineRule="auto"/>
        <w:ind w:left="2120" w:right="9653"/>
      </w:pPr>
      <w:r>
        <w:rPr>
          <w:color w:val="444444"/>
        </w:rPr>
        <w:t>10、上皮异常增生二、简答题</w:t>
      </w:r>
    </w:p>
    <w:p>
      <w:pPr>
        <w:spacing w:after="0" w:line="650" w:lineRule="auto"/>
        <w:sectPr>
          <w:pgSz w:w="17860" w:h="25260"/>
          <w:pgMar w:top="2160" w:right="2260" w:bottom="280" w:left="1660" w:header="708" w:footer="708"/>
          <w:pgNumType w:start="7"/>
          <w:cols w:space="708"/>
        </w:sectPr>
      </w:pPr>
    </w:p>
    <w:p>
      <w:pPr>
        <w:pStyle w:val="BodyText"/>
        <w:spacing w:before="46"/>
        <w:ind w:left="2120"/>
      </w:pPr>
      <w:r>
        <w:rPr>
          <w:color w:val="444444"/>
        </w:rPr>
        <w:t>1、B1 颈部牙周组织矢状切面，由唇向舌侧依次可有那些组织结构。</w:t>
      </w:r>
    </w:p>
    <w:p>
      <w:pPr>
        <w:pStyle w:val="BodyText"/>
        <w:rPr>
          <w:sz w:val="26"/>
        </w:rPr>
      </w:pPr>
    </w:p>
    <w:p>
      <w:pPr>
        <w:pStyle w:val="BodyText"/>
        <w:rPr>
          <w:sz w:val="20"/>
        </w:rPr>
      </w:pPr>
    </w:p>
    <w:p>
      <w:pPr>
        <w:pStyle w:val="BodyText"/>
        <w:spacing w:before="1"/>
        <w:ind w:left="2120"/>
      </w:pPr>
      <w:r>
        <w:rPr>
          <w:color w:val="444444"/>
        </w:rPr>
        <w:t>2、何谓牙周炎？菌斑在牙周炎发生的意义。</w:t>
      </w:r>
    </w:p>
    <w:p>
      <w:pPr>
        <w:pStyle w:val="BodyText"/>
        <w:rPr>
          <w:sz w:val="26"/>
        </w:rPr>
      </w:pPr>
    </w:p>
    <w:p>
      <w:pPr>
        <w:pStyle w:val="BodyText"/>
        <w:rPr>
          <w:sz w:val="20"/>
        </w:rPr>
      </w:pPr>
    </w:p>
    <w:p>
      <w:pPr>
        <w:pStyle w:val="BodyText"/>
        <w:ind w:left="2120"/>
      </w:pPr>
      <w:r>
        <w:rPr>
          <w:color w:val="444444"/>
        </w:rPr>
        <w:t>3、艾滋病有那些口腔表现（病名）</w:t>
      </w:r>
    </w:p>
    <w:p>
      <w:pPr>
        <w:pStyle w:val="BodyText"/>
        <w:rPr>
          <w:sz w:val="26"/>
        </w:rPr>
      </w:pPr>
    </w:p>
    <w:p>
      <w:pPr>
        <w:pStyle w:val="BodyText"/>
        <w:spacing w:before="1"/>
        <w:rPr>
          <w:sz w:val="20"/>
        </w:rPr>
      </w:pPr>
    </w:p>
    <w:p>
      <w:pPr>
        <w:pStyle w:val="BodyText"/>
        <w:ind w:left="2120"/>
      </w:pPr>
      <w:r>
        <w:rPr>
          <w:color w:val="444444"/>
        </w:rPr>
        <w:t>4、何谓白斑？试述白斑的病理学诊断依据</w:t>
      </w:r>
    </w:p>
    <w:p>
      <w:pPr>
        <w:pStyle w:val="BodyText"/>
        <w:rPr>
          <w:sz w:val="26"/>
        </w:rPr>
      </w:pPr>
    </w:p>
    <w:p>
      <w:pPr>
        <w:pStyle w:val="BodyText"/>
        <w:rPr>
          <w:sz w:val="20"/>
        </w:rPr>
      </w:pPr>
    </w:p>
    <w:p>
      <w:pPr>
        <w:pStyle w:val="BodyText"/>
        <w:spacing w:before="1" w:line="650" w:lineRule="auto"/>
        <w:ind w:left="2120" w:right="7900"/>
      </w:pPr>
      <w:r>
        <w:rPr>
          <w:color w:val="444444"/>
        </w:rPr>
        <w:t>5、上皮隔在牙根发育中的作用。三、论述题</w:t>
      </w:r>
    </w:p>
    <w:p>
      <w:pPr>
        <w:pStyle w:val="BodyText"/>
        <w:spacing w:line="344" w:lineRule="exact"/>
        <w:ind w:left="2120"/>
      </w:pPr>
      <w:r>
        <w:rPr>
          <w:color w:val="444444"/>
        </w:rPr>
        <w:t>1、例举一牙源性上皮伴有牙硬组织形成的肿瘤，并试述其病理学变化及生物学特征</w:t>
      </w:r>
    </w:p>
    <w:p>
      <w:pPr>
        <w:pStyle w:val="BodyText"/>
        <w:rPr>
          <w:sz w:val="26"/>
        </w:rPr>
      </w:pPr>
    </w:p>
    <w:p>
      <w:pPr>
        <w:pStyle w:val="BodyText"/>
        <w:rPr>
          <w:sz w:val="20"/>
        </w:rPr>
      </w:pPr>
    </w:p>
    <w:p>
      <w:pPr>
        <w:pStyle w:val="BodyText"/>
        <w:ind w:left="2120"/>
      </w:pPr>
      <w:r>
        <w:rPr>
          <w:color w:val="444444"/>
        </w:rPr>
        <w:t>2、试述口腔鳞状细胞癌的病理学的改变及其分级方法和意义</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4" w:line="650" w:lineRule="auto"/>
        <w:ind w:left="2120" w:right="5465"/>
      </w:pPr>
      <w:r>
        <w:rPr>
          <w:color w:val="444444"/>
          <w:spacing w:val="-7"/>
        </w:rPr>
        <w:t xml:space="preserve">四川大学华西医学部 </w:t>
      </w:r>
      <w:r>
        <w:rPr>
          <w:color w:val="444444"/>
        </w:rPr>
        <w:t>2003</w:t>
      </w:r>
      <w:r>
        <w:rPr>
          <w:color w:val="444444"/>
          <w:spacing w:val="-9"/>
        </w:rPr>
        <w:t xml:space="preserve"> 年口腔组织病理学</w:t>
      </w:r>
      <w:r>
        <w:rPr>
          <w:color w:val="444444"/>
        </w:rPr>
        <w:t>（硕士</w:t>
      </w:r>
      <w:r>
        <w:rPr>
          <w:color w:val="444444"/>
          <w:spacing w:val="-17"/>
        </w:rPr>
        <w:t xml:space="preserve">） </w:t>
      </w:r>
      <w:r>
        <w:rPr>
          <w:color w:val="444444"/>
        </w:rPr>
        <w:t>一、试写出英文并解释</w:t>
      </w:r>
    </w:p>
    <w:p>
      <w:pPr>
        <w:pStyle w:val="BodyText"/>
        <w:spacing w:line="343" w:lineRule="exact"/>
        <w:ind w:left="2120"/>
      </w:pPr>
      <w:r>
        <w:rPr>
          <w:color w:val="444444"/>
        </w:rPr>
        <w:t>1、牙龈瘤</w:t>
      </w:r>
    </w:p>
    <w:p>
      <w:pPr>
        <w:pStyle w:val="BodyText"/>
        <w:rPr>
          <w:sz w:val="26"/>
        </w:rPr>
      </w:pPr>
    </w:p>
    <w:p>
      <w:pPr>
        <w:pStyle w:val="BodyText"/>
        <w:spacing w:before="1"/>
        <w:rPr>
          <w:sz w:val="20"/>
        </w:rPr>
      </w:pPr>
    </w:p>
    <w:p>
      <w:pPr>
        <w:pStyle w:val="BodyText"/>
        <w:ind w:left="2120"/>
      </w:pPr>
      <w:r>
        <w:rPr>
          <w:color w:val="444444"/>
        </w:rPr>
        <w:t>2、上皮异常增生</w:t>
      </w:r>
    </w:p>
    <w:p>
      <w:pPr>
        <w:pStyle w:val="BodyText"/>
        <w:rPr>
          <w:sz w:val="26"/>
        </w:rPr>
      </w:pPr>
    </w:p>
    <w:p>
      <w:pPr>
        <w:pStyle w:val="BodyText"/>
        <w:spacing w:before="1"/>
        <w:rPr>
          <w:sz w:val="20"/>
        </w:rPr>
      </w:pPr>
    </w:p>
    <w:p>
      <w:pPr>
        <w:pStyle w:val="BodyText"/>
        <w:ind w:left="2120"/>
      </w:pPr>
      <w:r>
        <w:rPr>
          <w:color w:val="444444"/>
        </w:rPr>
        <w:t>3、糜烂</w:t>
      </w:r>
    </w:p>
    <w:p>
      <w:pPr>
        <w:pStyle w:val="BodyText"/>
        <w:rPr>
          <w:sz w:val="26"/>
        </w:rPr>
      </w:pPr>
    </w:p>
    <w:p>
      <w:pPr>
        <w:pStyle w:val="BodyText"/>
        <w:rPr>
          <w:sz w:val="20"/>
        </w:rPr>
      </w:pPr>
    </w:p>
    <w:p>
      <w:pPr>
        <w:pStyle w:val="BodyText"/>
        <w:spacing w:before="1"/>
        <w:ind w:left="2120"/>
      </w:pPr>
      <w:r>
        <w:rPr>
          <w:color w:val="444444"/>
        </w:rPr>
        <w:t>4、溃疡</w:t>
      </w:r>
    </w:p>
    <w:p>
      <w:pPr>
        <w:pStyle w:val="BodyText"/>
        <w:rPr>
          <w:sz w:val="26"/>
        </w:rPr>
      </w:pPr>
    </w:p>
    <w:p>
      <w:pPr>
        <w:pStyle w:val="BodyText"/>
        <w:rPr>
          <w:sz w:val="20"/>
        </w:rPr>
      </w:pPr>
    </w:p>
    <w:p>
      <w:pPr>
        <w:pStyle w:val="BodyText"/>
        <w:ind w:left="2120"/>
      </w:pPr>
      <w:r>
        <w:rPr>
          <w:color w:val="444444"/>
        </w:rPr>
        <w:t>5、不典型增生</w:t>
      </w:r>
    </w:p>
    <w:p>
      <w:pPr>
        <w:pStyle w:val="BodyText"/>
        <w:rPr>
          <w:sz w:val="26"/>
        </w:rPr>
      </w:pPr>
    </w:p>
    <w:p>
      <w:pPr>
        <w:pStyle w:val="BodyText"/>
        <w:spacing w:before="1"/>
        <w:rPr>
          <w:sz w:val="20"/>
        </w:rPr>
      </w:pPr>
    </w:p>
    <w:p>
      <w:pPr>
        <w:pStyle w:val="BodyText"/>
        <w:spacing w:line="650" w:lineRule="auto"/>
        <w:ind w:left="2120" w:right="10468"/>
      </w:pPr>
      <w:r>
        <w:rPr>
          <w:color w:val="444444"/>
        </w:rPr>
        <w:t xml:space="preserve">6、菌斑  </w:t>
      </w:r>
      <w:r>
        <w:rPr>
          <w:color w:val="444444"/>
          <w:spacing w:val="-4"/>
        </w:rPr>
        <w:t>二、论述题</w:t>
      </w:r>
    </w:p>
    <w:p>
      <w:pPr>
        <w:pStyle w:val="BodyText"/>
        <w:spacing w:line="344" w:lineRule="exact"/>
        <w:ind w:left="2120"/>
      </w:pPr>
      <w:r>
        <w:rPr>
          <w:color w:val="444444"/>
        </w:rPr>
        <w:t>1、根端囊肿为粘液囊肿的临床、病理、预后、起源的异同点。</w:t>
      </w:r>
    </w:p>
    <w:p>
      <w:pPr>
        <w:pStyle w:val="BodyText"/>
        <w:rPr>
          <w:sz w:val="26"/>
        </w:rPr>
      </w:pPr>
    </w:p>
    <w:p>
      <w:pPr>
        <w:pStyle w:val="BodyText"/>
        <w:rPr>
          <w:sz w:val="20"/>
        </w:rPr>
      </w:pPr>
    </w:p>
    <w:p>
      <w:pPr>
        <w:pStyle w:val="BodyText"/>
        <w:spacing w:before="1"/>
        <w:ind w:left="2120"/>
      </w:pPr>
      <w:r>
        <w:rPr>
          <w:color w:val="444444"/>
        </w:rPr>
        <w:t>2、多形性腺瘤的病理、肉眼所见、生物学行为？</w:t>
      </w:r>
    </w:p>
    <w:p>
      <w:pPr>
        <w:pStyle w:val="BodyText"/>
        <w:rPr>
          <w:sz w:val="26"/>
        </w:rPr>
      </w:pPr>
    </w:p>
    <w:p>
      <w:pPr>
        <w:pStyle w:val="BodyText"/>
        <w:rPr>
          <w:sz w:val="20"/>
        </w:rPr>
      </w:pPr>
    </w:p>
    <w:p>
      <w:pPr>
        <w:pStyle w:val="BodyText"/>
        <w:ind w:left="2120"/>
      </w:pPr>
      <w:r>
        <w:rPr>
          <w:color w:val="444444"/>
        </w:rPr>
        <w:t>3、牙胚发育的分期与牙体形成的关系</w:t>
      </w:r>
    </w:p>
    <w:p>
      <w:pPr>
        <w:pStyle w:val="BodyText"/>
        <w:rPr>
          <w:sz w:val="26"/>
        </w:rPr>
      </w:pPr>
    </w:p>
    <w:p>
      <w:pPr>
        <w:pStyle w:val="BodyText"/>
        <w:spacing w:before="1"/>
        <w:rPr>
          <w:sz w:val="20"/>
        </w:rPr>
      </w:pPr>
    </w:p>
    <w:p>
      <w:pPr>
        <w:pStyle w:val="BodyText"/>
        <w:ind w:left="2120"/>
      </w:pPr>
      <w:r>
        <w:rPr>
          <w:color w:val="444444"/>
        </w:rPr>
        <w:t>4、牙周组织与牙体的附着（图示＋文字说明）</w:t>
      </w:r>
    </w:p>
    <w:p>
      <w:pPr>
        <w:spacing w:after="0"/>
        <w:sectPr>
          <w:pgSz w:w="17860" w:h="25260"/>
          <w:pgMar w:top="2160" w:right="2260" w:bottom="280" w:left="1660" w:header="708" w:footer="708"/>
          <w:pgNumType w:start="8"/>
          <w:cols w:space="708"/>
        </w:sectPr>
      </w:pPr>
    </w:p>
    <w:p>
      <w:pPr>
        <w:pStyle w:val="BodyText"/>
        <w:spacing w:before="46"/>
        <w:ind w:left="2120"/>
      </w:pPr>
      <w:r>
        <w:rPr>
          <w:color w:val="444444"/>
        </w:rPr>
        <w:t>5、试述结合上皮生理位置和炎症时的病理改变</w:t>
      </w:r>
    </w:p>
    <w:p>
      <w:pPr>
        <w:pStyle w:val="BodyText"/>
        <w:rPr>
          <w:sz w:val="26"/>
        </w:rPr>
      </w:pPr>
    </w:p>
    <w:p>
      <w:pPr>
        <w:pStyle w:val="BodyText"/>
        <w:rPr>
          <w:sz w:val="20"/>
        </w:rPr>
      </w:pPr>
    </w:p>
    <w:p>
      <w:pPr>
        <w:pStyle w:val="BodyText"/>
        <w:spacing w:before="1"/>
        <w:ind w:left="2120"/>
      </w:pPr>
      <w:r>
        <w:rPr>
          <w:color w:val="444444"/>
        </w:rPr>
        <w:t>6、白斑与扁平苔癣的病理改变</w:t>
      </w:r>
    </w:p>
    <w:p>
      <w:pPr>
        <w:pStyle w:val="BodyText"/>
        <w:rPr>
          <w:sz w:val="26"/>
        </w:rPr>
      </w:pPr>
    </w:p>
    <w:p>
      <w:pPr>
        <w:pStyle w:val="BodyText"/>
        <w:rPr>
          <w:sz w:val="20"/>
        </w:rPr>
      </w:pPr>
    </w:p>
    <w:p>
      <w:pPr>
        <w:pStyle w:val="BodyText"/>
        <w:ind w:left="2120"/>
      </w:pPr>
      <w:r>
        <w:rPr>
          <w:color w:val="444444"/>
        </w:rPr>
        <w:t>7、修复性牙本质形成的生物学意义</w:t>
      </w:r>
    </w:p>
    <w:p>
      <w:pPr>
        <w:pStyle w:val="BodyText"/>
        <w:rPr>
          <w:sz w:val="26"/>
        </w:rPr>
      </w:pPr>
    </w:p>
    <w:p>
      <w:pPr>
        <w:pStyle w:val="BodyText"/>
        <w:spacing w:before="1"/>
        <w:rPr>
          <w:sz w:val="20"/>
        </w:rPr>
      </w:pPr>
    </w:p>
    <w:p>
      <w:pPr>
        <w:pStyle w:val="BodyText"/>
        <w:ind w:left="2120"/>
      </w:pPr>
      <w:r>
        <w:rPr>
          <w:color w:val="444444"/>
        </w:rPr>
        <w:t>8、试述牙体组织的增龄变化</w:t>
      </w:r>
    </w:p>
    <w:p>
      <w:pPr>
        <w:pStyle w:val="BodyText"/>
        <w:rPr>
          <w:sz w:val="26"/>
        </w:rPr>
      </w:pPr>
    </w:p>
    <w:p>
      <w:pPr>
        <w:pStyle w:val="BodyText"/>
        <w:rPr>
          <w:sz w:val="20"/>
        </w:rPr>
      </w:pPr>
    </w:p>
    <w:p>
      <w:pPr>
        <w:pStyle w:val="BodyText"/>
        <w:spacing w:before="1"/>
        <w:ind w:left="2120"/>
      </w:pPr>
      <w:r>
        <w:rPr>
          <w:color w:val="444444"/>
        </w:rPr>
        <w:t>9、用胚胎学原理分析牙源性肿瘤的发生</w:t>
      </w:r>
    </w:p>
    <w:p>
      <w:pPr>
        <w:pStyle w:val="BodyText"/>
        <w:rPr>
          <w:sz w:val="26"/>
        </w:rPr>
      </w:pPr>
    </w:p>
    <w:p>
      <w:pPr>
        <w:pStyle w:val="BodyText"/>
        <w:rPr>
          <w:sz w:val="20"/>
        </w:rPr>
      </w:pPr>
    </w:p>
    <w:p>
      <w:pPr>
        <w:pStyle w:val="BodyText"/>
        <w:ind w:left="2120"/>
      </w:pPr>
      <w:r>
        <w:rPr>
          <w:color w:val="444444"/>
        </w:rPr>
        <w:t>10、牙髓牙体复合体从临床、病理、组织发育角度论述他们的关系</w:t>
      </w:r>
    </w:p>
    <w:p>
      <w:pPr>
        <w:pStyle w:val="BodyText"/>
        <w:rPr>
          <w:sz w:val="26"/>
        </w:rPr>
      </w:pPr>
    </w:p>
    <w:p>
      <w:pPr>
        <w:pStyle w:val="BodyText"/>
        <w:spacing w:before="2"/>
        <w:rPr>
          <w:sz w:val="20"/>
        </w:rPr>
      </w:pPr>
    </w:p>
    <w:p>
      <w:pPr>
        <w:pStyle w:val="BodyText"/>
        <w:ind w:left="2120"/>
      </w:pPr>
      <w:r>
        <w:rPr>
          <w:color w:val="444444"/>
        </w:rPr>
        <w:t>11、拔牙术后的愈合过程</w:t>
      </w:r>
    </w:p>
    <w:p>
      <w:pPr>
        <w:pStyle w:val="BodyText"/>
        <w:rPr>
          <w:sz w:val="26"/>
        </w:rPr>
      </w:pPr>
    </w:p>
    <w:p>
      <w:pPr>
        <w:pStyle w:val="BodyText"/>
        <w:spacing w:before="1"/>
        <w:rPr>
          <w:sz w:val="20"/>
        </w:rPr>
      </w:pPr>
    </w:p>
    <w:p>
      <w:pPr>
        <w:pStyle w:val="BodyText"/>
        <w:ind w:left="2120"/>
      </w:pPr>
      <w:r>
        <w:rPr>
          <w:color w:val="444444"/>
        </w:rPr>
        <w:t>12、腮腺混合瘤的组织发生（两个学说）</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3" w:line="650" w:lineRule="auto"/>
        <w:ind w:left="2120" w:right="5465"/>
      </w:pPr>
      <w:r>
        <w:rPr>
          <w:color w:val="444444"/>
          <w:spacing w:val="-7"/>
        </w:rPr>
        <w:t xml:space="preserve">四川大学华西医学部 </w:t>
      </w:r>
      <w:r>
        <w:rPr>
          <w:color w:val="444444"/>
        </w:rPr>
        <w:t>2004</w:t>
      </w:r>
      <w:r>
        <w:rPr>
          <w:color w:val="444444"/>
          <w:spacing w:val="-9"/>
        </w:rPr>
        <w:t xml:space="preserve"> 年口腔组织病理学</w:t>
      </w:r>
      <w:r>
        <w:rPr>
          <w:color w:val="444444"/>
        </w:rPr>
        <w:t>（硕士</w:t>
      </w:r>
      <w:r>
        <w:rPr>
          <w:color w:val="444444"/>
          <w:spacing w:val="-17"/>
        </w:rPr>
        <w:t xml:space="preserve">） </w:t>
      </w:r>
      <w:r>
        <w:rPr>
          <w:color w:val="444444"/>
        </w:rPr>
        <w:t>一、名词解释：（6</w:t>
      </w:r>
      <w:r>
        <w:rPr>
          <w:color w:val="444444"/>
          <w:spacing w:val="-33"/>
        </w:rPr>
        <w:t xml:space="preserve"> 分</w:t>
      </w:r>
      <w:r>
        <w:rPr>
          <w:color w:val="444444"/>
        </w:rPr>
        <w:t>×4</w:t>
      </w:r>
      <w:r>
        <w:rPr>
          <w:color w:val="444444"/>
          <w:spacing w:val="-33"/>
        </w:rPr>
        <w:t xml:space="preserve"> 个</w:t>
      </w:r>
      <w:r>
        <w:rPr>
          <w:color w:val="444444"/>
        </w:rPr>
        <w:t>）</w:t>
      </w:r>
    </w:p>
    <w:p>
      <w:pPr>
        <w:pStyle w:val="ListParagraph"/>
        <w:numPr>
          <w:ilvl w:val="1"/>
          <w:numId w:val="44"/>
        </w:numPr>
        <w:tabs>
          <w:tab w:val="left" w:pos="2526"/>
        </w:tabs>
        <w:spacing w:before="0" w:after="0" w:line="343" w:lineRule="exact"/>
        <w:ind w:left="2525" w:right="0" w:hanging="406"/>
        <w:jc w:val="left"/>
        <w:rPr>
          <w:sz w:val="27"/>
        </w:rPr>
      </w:pPr>
      <w:r>
        <w:rPr>
          <w:color w:val="444444"/>
          <w:sz w:val="27"/>
        </w:rPr>
        <w:t>Apoptosis;</w:t>
      </w:r>
    </w:p>
    <w:p>
      <w:pPr>
        <w:pStyle w:val="BodyText"/>
        <w:rPr>
          <w:sz w:val="26"/>
        </w:rPr>
      </w:pPr>
    </w:p>
    <w:p>
      <w:pPr>
        <w:pStyle w:val="BodyText"/>
        <w:spacing w:before="1"/>
        <w:rPr>
          <w:sz w:val="20"/>
        </w:rPr>
      </w:pPr>
    </w:p>
    <w:p>
      <w:pPr>
        <w:pStyle w:val="ListParagraph"/>
        <w:numPr>
          <w:ilvl w:val="1"/>
          <w:numId w:val="44"/>
        </w:numPr>
        <w:tabs>
          <w:tab w:val="left" w:pos="2526"/>
        </w:tabs>
        <w:spacing w:before="1" w:after="0" w:line="240" w:lineRule="auto"/>
        <w:ind w:left="2525" w:right="0" w:hanging="406"/>
        <w:jc w:val="left"/>
        <w:rPr>
          <w:sz w:val="27"/>
        </w:rPr>
      </w:pPr>
      <w:r>
        <w:rPr>
          <w:color w:val="444444"/>
          <w:sz w:val="27"/>
        </w:rPr>
        <w:t>transparent dentin;</w:t>
      </w:r>
    </w:p>
    <w:p>
      <w:pPr>
        <w:pStyle w:val="BodyText"/>
        <w:rPr>
          <w:sz w:val="26"/>
        </w:rPr>
      </w:pPr>
    </w:p>
    <w:p>
      <w:pPr>
        <w:pStyle w:val="BodyText"/>
        <w:rPr>
          <w:sz w:val="20"/>
        </w:rPr>
      </w:pPr>
    </w:p>
    <w:p>
      <w:pPr>
        <w:pStyle w:val="ListParagraph"/>
        <w:numPr>
          <w:ilvl w:val="1"/>
          <w:numId w:val="44"/>
        </w:numPr>
        <w:tabs>
          <w:tab w:val="left" w:pos="2526"/>
        </w:tabs>
        <w:spacing w:before="0" w:after="0" w:line="650" w:lineRule="auto"/>
        <w:ind w:left="2120" w:right="9923" w:firstLine="0"/>
        <w:jc w:val="left"/>
        <w:rPr>
          <w:sz w:val="27"/>
        </w:rPr>
      </w:pPr>
      <w:r>
        <w:rPr>
          <w:color w:val="444444"/>
          <w:sz w:val="27"/>
        </w:rPr>
        <w:t>serres</w:t>
      </w:r>
      <w:r>
        <w:rPr>
          <w:color w:val="444444"/>
          <w:spacing w:val="-5"/>
          <w:sz w:val="27"/>
        </w:rPr>
        <w:t xml:space="preserve"> 腺； </w:t>
      </w:r>
      <w:r>
        <w:rPr>
          <w:color w:val="444444"/>
          <w:sz w:val="27"/>
        </w:rPr>
        <w:t>4.</w:t>
      </w:r>
      <w:r>
        <w:rPr>
          <w:color w:val="444444"/>
          <w:spacing w:val="2"/>
          <w:sz w:val="27"/>
        </w:rPr>
        <w:t xml:space="preserve"> ？</w:t>
      </w:r>
    </w:p>
    <w:p>
      <w:pPr>
        <w:pStyle w:val="BodyText"/>
        <w:spacing w:line="343" w:lineRule="exact"/>
        <w:ind w:left="2120"/>
      </w:pPr>
      <w:r>
        <w:rPr>
          <w:color w:val="444444"/>
        </w:rPr>
        <w:t>二、问答：（105 分：每题 17～18 分）</w:t>
      </w:r>
    </w:p>
    <w:p>
      <w:pPr>
        <w:pStyle w:val="BodyText"/>
        <w:rPr>
          <w:sz w:val="26"/>
        </w:rPr>
      </w:pPr>
    </w:p>
    <w:p>
      <w:pPr>
        <w:pStyle w:val="BodyText"/>
        <w:spacing w:before="1"/>
        <w:rPr>
          <w:sz w:val="20"/>
        </w:rPr>
      </w:pPr>
    </w:p>
    <w:p>
      <w:pPr>
        <w:pStyle w:val="ListParagraph"/>
        <w:numPr>
          <w:ilvl w:val="0"/>
          <w:numId w:val="43"/>
        </w:numPr>
        <w:tabs>
          <w:tab w:val="left" w:pos="2531"/>
        </w:tabs>
        <w:spacing w:before="0" w:after="0" w:line="240" w:lineRule="auto"/>
        <w:ind w:left="2531" w:right="0" w:hanging="411"/>
        <w:jc w:val="left"/>
        <w:rPr>
          <w:sz w:val="27"/>
        </w:rPr>
      </w:pPr>
      <w:r>
        <w:rPr>
          <w:color w:val="444444"/>
          <w:sz w:val="27"/>
        </w:rPr>
        <w:t>慢性牙髓炎的分型及临床表现；</w:t>
      </w:r>
    </w:p>
    <w:p>
      <w:pPr>
        <w:pStyle w:val="BodyText"/>
        <w:rPr>
          <w:sz w:val="26"/>
        </w:rPr>
      </w:pPr>
    </w:p>
    <w:p>
      <w:pPr>
        <w:pStyle w:val="BodyText"/>
        <w:rPr>
          <w:sz w:val="20"/>
        </w:rPr>
      </w:pPr>
    </w:p>
    <w:p>
      <w:pPr>
        <w:pStyle w:val="ListParagraph"/>
        <w:numPr>
          <w:ilvl w:val="0"/>
          <w:numId w:val="43"/>
        </w:numPr>
        <w:tabs>
          <w:tab w:val="left" w:pos="2531"/>
        </w:tabs>
        <w:spacing w:before="1" w:after="0" w:line="240" w:lineRule="auto"/>
        <w:ind w:left="2531" w:right="0" w:hanging="411"/>
        <w:jc w:val="left"/>
        <w:rPr>
          <w:sz w:val="27"/>
        </w:rPr>
      </w:pPr>
      <w:r>
        <w:rPr>
          <w:color w:val="444444"/>
          <w:spacing w:val="-1"/>
          <w:sz w:val="27"/>
        </w:rPr>
        <w:t>简述牙源性角化囊肿与成釉细胞瘤的组织发生、临床表现、</w:t>
      </w:r>
      <w:r>
        <w:rPr>
          <w:color w:val="444444"/>
          <w:sz w:val="27"/>
        </w:rPr>
        <w:t>X</w:t>
      </w:r>
      <w:r>
        <w:rPr>
          <w:color w:val="444444"/>
          <w:spacing w:val="-14"/>
          <w:sz w:val="27"/>
        </w:rPr>
        <w:t xml:space="preserve"> 线异同；</w:t>
      </w:r>
    </w:p>
    <w:p>
      <w:pPr>
        <w:pStyle w:val="BodyText"/>
        <w:rPr>
          <w:sz w:val="26"/>
        </w:rPr>
      </w:pPr>
    </w:p>
    <w:p>
      <w:pPr>
        <w:pStyle w:val="BodyText"/>
        <w:spacing w:before="1"/>
        <w:rPr>
          <w:sz w:val="20"/>
        </w:rPr>
      </w:pPr>
    </w:p>
    <w:p>
      <w:pPr>
        <w:pStyle w:val="ListParagraph"/>
        <w:numPr>
          <w:ilvl w:val="0"/>
          <w:numId w:val="43"/>
        </w:numPr>
        <w:tabs>
          <w:tab w:val="left" w:pos="2531"/>
        </w:tabs>
        <w:spacing w:before="0" w:after="0" w:line="240" w:lineRule="auto"/>
        <w:ind w:left="2531" w:right="0" w:hanging="411"/>
        <w:jc w:val="left"/>
        <w:rPr>
          <w:sz w:val="27"/>
        </w:rPr>
      </w:pPr>
      <w:r>
        <w:rPr>
          <w:color w:val="444444"/>
          <w:sz w:val="27"/>
        </w:rPr>
        <w:t>试述几种自身免疫性粘膜病及其临床表现及区别；</w:t>
      </w:r>
    </w:p>
    <w:p>
      <w:pPr>
        <w:pStyle w:val="BodyText"/>
        <w:rPr>
          <w:sz w:val="26"/>
        </w:rPr>
      </w:pPr>
    </w:p>
    <w:p>
      <w:pPr>
        <w:pStyle w:val="BodyText"/>
        <w:spacing w:before="1"/>
        <w:rPr>
          <w:sz w:val="20"/>
        </w:rPr>
      </w:pPr>
    </w:p>
    <w:p>
      <w:pPr>
        <w:pStyle w:val="ListParagraph"/>
        <w:numPr>
          <w:ilvl w:val="0"/>
          <w:numId w:val="43"/>
        </w:numPr>
        <w:tabs>
          <w:tab w:val="left" w:pos="2531"/>
        </w:tabs>
        <w:spacing w:before="0" w:after="0" w:line="240" w:lineRule="auto"/>
        <w:ind w:left="2531" w:right="0" w:hanging="411"/>
        <w:jc w:val="left"/>
        <w:rPr>
          <w:sz w:val="27"/>
        </w:rPr>
      </w:pPr>
      <w:r>
        <w:rPr>
          <w:color w:val="444444"/>
          <w:sz w:val="27"/>
        </w:rPr>
        <w:t>病理切片的制取原则及制作步骤；</w:t>
      </w:r>
    </w:p>
    <w:p>
      <w:pPr>
        <w:pStyle w:val="BodyText"/>
        <w:rPr>
          <w:sz w:val="26"/>
        </w:rPr>
      </w:pPr>
    </w:p>
    <w:p>
      <w:pPr>
        <w:pStyle w:val="BodyText"/>
        <w:rPr>
          <w:sz w:val="20"/>
        </w:rPr>
      </w:pPr>
    </w:p>
    <w:p>
      <w:pPr>
        <w:pStyle w:val="ListParagraph"/>
        <w:numPr>
          <w:ilvl w:val="0"/>
          <w:numId w:val="43"/>
        </w:numPr>
        <w:tabs>
          <w:tab w:val="left" w:pos="2531"/>
        </w:tabs>
        <w:spacing w:before="0" w:after="0" w:line="240" w:lineRule="auto"/>
        <w:ind w:left="2531" w:right="0" w:hanging="411"/>
        <w:jc w:val="left"/>
        <w:rPr>
          <w:sz w:val="27"/>
        </w:rPr>
      </w:pPr>
      <w:r>
        <w:rPr>
          <w:color w:val="444444"/>
          <w:sz w:val="27"/>
        </w:rPr>
        <w:t>免疫组化技术与涎腺肿瘤的鉴别、诊断的应用；</w:t>
      </w:r>
    </w:p>
    <w:p>
      <w:pPr>
        <w:pStyle w:val="BodyText"/>
        <w:rPr>
          <w:sz w:val="26"/>
        </w:rPr>
      </w:pPr>
    </w:p>
    <w:p>
      <w:pPr>
        <w:pStyle w:val="BodyText"/>
        <w:spacing w:before="1"/>
        <w:rPr>
          <w:sz w:val="20"/>
        </w:rPr>
      </w:pPr>
    </w:p>
    <w:p>
      <w:pPr>
        <w:pStyle w:val="ListParagraph"/>
        <w:numPr>
          <w:ilvl w:val="0"/>
          <w:numId w:val="43"/>
        </w:numPr>
        <w:tabs>
          <w:tab w:val="left" w:pos="2531"/>
        </w:tabs>
        <w:spacing w:before="0" w:after="0" w:line="240" w:lineRule="auto"/>
        <w:ind w:left="2531" w:right="0" w:hanging="411"/>
        <w:jc w:val="left"/>
        <w:rPr>
          <w:sz w:val="27"/>
        </w:rPr>
      </w:pPr>
      <w:r>
        <w:rPr>
          <w:color w:val="444444"/>
          <w:sz w:val="27"/>
        </w:rPr>
        <w:t>牙周膜的组成与功能及变化；</w:t>
      </w:r>
    </w:p>
    <w:p>
      <w:pPr>
        <w:spacing w:after="0" w:line="240" w:lineRule="auto"/>
        <w:jc w:val="left"/>
        <w:rPr>
          <w:sz w:val="27"/>
        </w:rPr>
        <w:sectPr>
          <w:pgSz w:w="17860" w:h="25260"/>
          <w:pgMar w:top="2160" w:right="2260" w:bottom="280" w:left="1660" w:header="708" w:footer="708"/>
          <w:pgNumType w:start="9"/>
          <w:cols w:space="708"/>
        </w:sectPr>
      </w:pPr>
    </w:p>
    <w:p>
      <w:pPr>
        <w:pStyle w:val="BodyText"/>
        <w:spacing w:before="46"/>
        <w:ind w:left="2120"/>
      </w:pPr>
      <w:r>
        <w:rPr>
          <w:color w:val="444444"/>
        </w:rPr>
        <w:t>三、 填空：</w:t>
      </w:r>
    </w:p>
    <w:p>
      <w:pPr>
        <w:pStyle w:val="BodyText"/>
        <w:rPr>
          <w:sz w:val="26"/>
        </w:rPr>
      </w:pPr>
    </w:p>
    <w:p>
      <w:pPr>
        <w:pStyle w:val="BodyText"/>
        <w:rPr>
          <w:sz w:val="20"/>
        </w:rPr>
      </w:pPr>
    </w:p>
    <w:p>
      <w:pPr>
        <w:pStyle w:val="ListParagraph"/>
        <w:numPr>
          <w:ilvl w:val="0"/>
          <w:numId w:val="42"/>
        </w:numPr>
        <w:tabs>
          <w:tab w:val="left" w:pos="2395"/>
          <w:tab w:val="left" w:pos="5365"/>
          <w:tab w:val="left" w:pos="6178"/>
          <w:tab w:val="left" w:pos="6988"/>
        </w:tabs>
        <w:spacing w:before="1" w:after="0" w:line="240" w:lineRule="auto"/>
        <w:ind w:left="2394" w:right="0" w:hanging="275"/>
        <w:jc w:val="left"/>
        <w:rPr>
          <w:sz w:val="27"/>
        </w:rPr>
      </w:pPr>
      <w:r>
        <w:rPr>
          <w:color w:val="444444"/>
          <w:sz w:val="27"/>
        </w:rPr>
        <w:t>组织细胞增生症包括</w:t>
      </w:r>
      <w:r>
        <w:rPr>
          <w:color w:val="444444"/>
          <w:sz w:val="27"/>
          <w:u w:val="single" w:color="434343"/>
        </w:rPr>
        <w:t xml:space="preserve"> </w:t>
        <w:tab/>
      </w:r>
      <w:r>
        <w:rPr>
          <w:color w:val="444444"/>
          <w:sz w:val="27"/>
        </w:rPr>
        <w:t>、</w:t>
      </w:r>
      <w:r>
        <w:rPr>
          <w:color w:val="444444"/>
          <w:sz w:val="27"/>
          <w:u w:val="single" w:color="434343"/>
        </w:rPr>
        <w:t xml:space="preserve"> </w:t>
        <w:tab/>
      </w:r>
      <w:r>
        <w:rPr>
          <w:color w:val="444444"/>
          <w:spacing w:val="-4"/>
          <w:sz w:val="27"/>
        </w:rPr>
        <w:t>、</w:t>
      </w:r>
      <w:r>
        <w:rPr>
          <w:color w:val="444444"/>
          <w:spacing w:val="-4"/>
          <w:sz w:val="27"/>
          <w:u w:val="single" w:color="434343"/>
        </w:rPr>
        <w:t xml:space="preserve"> </w:t>
        <w:tab/>
      </w:r>
      <w:r>
        <w:rPr>
          <w:color w:val="444444"/>
          <w:sz w:val="27"/>
        </w:rPr>
        <w:t>。</w:t>
      </w:r>
    </w:p>
    <w:p>
      <w:pPr>
        <w:pStyle w:val="BodyText"/>
        <w:rPr>
          <w:sz w:val="30"/>
        </w:rPr>
      </w:pPr>
    </w:p>
    <w:p>
      <w:pPr>
        <w:pStyle w:val="ListParagraph"/>
        <w:numPr>
          <w:ilvl w:val="0"/>
          <w:numId w:val="42"/>
        </w:numPr>
        <w:tabs>
          <w:tab w:val="left" w:pos="2395"/>
          <w:tab w:val="left" w:pos="6715"/>
        </w:tabs>
        <w:spacing w:before="205" w:after="0" w:line="240" w:lineRule="auto"/>
        <w:ind w:left="2394" w:right="0" w:hanging="275"/>
        <w:jc w:val="left"/>
        <w:rPr>
          <w:sz w:val="27"/>
        </w:rPr>
      </w:pPr>
      <w:r>
        <w:rPr>
          <w:color w:val="444444"/>
          <w:sz w:val="27"/>
        </w:rPr>
        <w:t>釉质中有机物、无机物的比例</w:t>
      </w:r>
      <w:r>
        <w:rPr>
          <w:color w:val="444444"/>
          <w:spacing w:val="-3"/>
          <w:sz w:val="27"/>
        </w:rPr>
        <w:t>：</w:t>
      </w:r>
      <w:r>
        <w:rPr>
          <w:color w:val="444444"/>
          <w:spacing w:val="-3"/>
          <w:sz w:val="27"/>
          <w:u w:val="single" w:color="434343"/>
        </w:rPr>
        <w:t xml:space="preserve"> </w:t>
        <w:tab/>
      </w:r>
      <w:r>
        <w:rPr>
          <w:color w:val="444444"/>
          <w:sz w:val="27"/>
        </w:rPr>
        <w:t>。</w:t>
      </w:r>
    </w:p>
    <w:p>
      <w:pPr>
        <w:pStyle w:val="BodyText"/>
        <w:rPr>
          <w:sz w:val="30"/>
        </w:rPr>
      </w:pPr>
    </w:p>
    <w:p>
      <w:pPr>
        <w:pStyle w:val="BodyText"/>
        <w:rPr>
          <w:sz w:val="30"/>
        </w:rPr>
      </w:pPr>
    </w:p>
    <w:p>
      <w:pPr>
        <w:pStyle w:val="BodyText"/>
        <w:rPr>
          <w:sz w:val="30"/>
        </w:rPr>
      </w:pPr>
    </w:p>
    <w:p>
      <w:pPr>
        <w:pStyle w:val="BodyText"/>
        <w:spacing w:before="1"/>
        <w:rPr>
          <w:sz w:val="29"/>
        </w:rPr>
      </w:pPr>
    </w:p>
    <w:p>
      <w:pPr>
        <w:pStyle w:val="BodyText"/>
        <w:spacing w:before="1" w:line="650" w:lineRule="auto"/>
        <w:ind w:left="2120" w:right="6005"/>
      </w:pPr>
      <w:r>
        <w:rPr>
          <w:color w:val="444444"/>
          <w:spacing w:val="-9"/>
        </w:rPr>
        <w:t xml:space="preserve">四川大学医学部 </w:t>
      </w:r>
      <w:r>
        <w:rPr>
          <w:color w:val="444444"/>
        </w:rPr>
        <w:t>2003</w:t>
      </w:r>
      <w:r>
        <w:rPr>
          <w:color w:val="444444"/>
          <w:spacing w:val="-9"/>
        </w:rPr>
        <w:t xml:space="preserve"> 年口腔组织病理学</w:t>
      </w:r>
      <w:r>
        <w:rPr>
          <w:color w:val="444444"/>
        </w:rPr>
        <w:t>（硕士</w:t>
      </w:r>
      <w:r>
        <w:rPr>
          <w:color w:val="444444"/>
          <w:spacing w:val="-17"/>
        </w:rPr>
        <w:t xml:space="preserve">） </w:t>
      </w:r>
      <w:r>
        <w:rPr>
          <w:color w:val="444444"/>
        </w:rPr>
        <w:t>一、问答题：</w:t>
      </w:r>
    </w:p>
    <w:p>
      <w:pPr>
        <w:pStyle w:val="ListParagraph"/>
        <w:numPr>
          <w:ilvl w:val="0"/>
          <w:numId w:val="41"/>
        </w:numPr>
        <w:tabs>
          <w:tab w:val="left" w:pos="2531"/>
        </w:tabs>
        <w:spacing w:before="0" w:after="0" w:line="344" w:lineRule="exact"/>
        <w:ind w:left="2531" w:right="0" w:hanging="411"/>
        <w:jc w:val="left"/>
        <w:rPr>
          <w:sz w:val="27"/>
        </w:rPr>
      </w:pPr>
      <w:r>
        <w:rPr>
          <w:color w:val="444444"/>
          <w:sz w:val="27"/>
        </w:rPr>
        <w:t>慢性牙周炎时牙槽骨的改变及其机理</w:t>
      </w:r>
    </w:p>
    <w:p>
      <w:pPr>
        <w:pStyle w:val="BodyText"/>
        <w:rPr>
          <w:sz w:val="26"/>
        </w:rPr>
      </w:pPr>
    </w:p>
    <w:p>
      <w:pPr>
        <w:pStyle w:val="BodyText"/>
        <w:rPr>
          <w:sz w:val="20"/>
        </w:rPr>
      </w:pPr>
    </w:p>
    <w:p>
      <w:pPr>
        <w:pStyle w:val="ListParagraph"/>
        <w:numPr>
          <w:ilvl w:val="0"/>
          <w:numId w:val="41"/>
        </w:numPr>
        <w:tabs>
          <w:tab w:val="left" w:pos="2531"/>
        </w:tabs>
        <w:spacing w:before="0" w:after="0" w:line="240" w:lineRule="auto"/>
        <w:ind w:left="2531" w:right="0" w:hanging="411"/>
        <w:jc w:val="left"/>
        <w:rPr>
          <w:sz w:val="27"/>
        </w:rPr>
      </w:pPr>
      <w:r>
        <w:rPr>
          <w:color w:val="444444"/>
          <w:sz w:val="27"/>
        </w:rPr>
        <w:t>牙本质龋的分层结构及其临床意义</w:t>
      </w:r>
    </w:p>
    <w:p>
      <w:pPr>
        <w:pStyle w:val="BodyText"/>
        <w:rPr>
          <w:sz w:val="26"/>
        </w:rPr>
      </w:pPr>
    </w:p>
    <w:p>
      <w:pPr>
        <w:pStyle w:val="BodyText"/>
        <w:spacing w:before="1"/>
        <w:rPr>
          <w:sz w:val="20"/>
        </w:rPr>
      </w:pPr>
    </w:p>
    <w:p>
      <w:pPr>
        <w:pStyle w:val="ListParagraph"/>
        <w:numPr>
          <w:ilvl w:val="0"/>
          <w:numId w:val="41"/>
        </w:numPr>
        <w:tabs>
          <w:tab w:val="left" w:pos="2531"/>
        </w:tabs>
        <w:spacing w:before="0" w:after="0" w:line="240" w:lineRule="auto"/>
        <w:ind w:left="2531" w:right="0" w:hanging="411"/>
        <w:jc w:val="left"/>
        <w:rPr>
          <w:sz w:val="27"/>
        </w:rPr>
      </w:pPr>
      <w:r>
        <w:rPr>
          <w:color w:val="444444"/>
          <w:spacing w:val="-8"/>
          <w:sz w:val="27"/>
        </w:rPr>
        <w:t xml:space="preserve">口腔白色病损，举 </w:t>
      </w:r>
      <w:r>
        <w:rPr>
          <w:color w:val="444444"/>
          <w:sz w:val="27"/>
        </w:rPr>
        <w:t>3</w:t>
      </w:r>
      <w:r>
        <w:rPr>
          <w:color w:val="444444"/>
          <w:spacing w:val="-9"/>
          <w:sz w:val="27"/>
        </w:rPr>
        <w:t xml:space="preserve"> 例以上并行鉴别诊断</w:t>
      </w:r>
    </w:p>
    <w:p>
      <w:pPr>
        <w:pStyle w:val="BodyText"/>
        <w:rPr>
          <w:sz w:val="26"/>
        </w:rPr>
      </w:pPr>
    </w:p>
    <w:p>
      <w:pPr>
        <w:pStyle w:val="BodyText"/>
        <w:spacing w:before="1"/>
        <w:rPr>
          <w:sz w:val="20"/>
        </w:rPr>
      </w:pPr>
    </w:p>
    <w:p>
      <w:pPr>
        <w:pStyle w:val="ListParagraph"/>
        <w:numPr>
          <w:ilvl w:val="0"/>
          <w:numId w:val="41"/>
        </w:numPr>
        <w:tabs>
          <w:tab w:val="left" w:pos="2531"/>
        </w:tabs>
        <w:spacing w:before="0" w:after="0" w:line="650" w:lineRule="auto"/>
        <w:ind w:left="2120" w:right="5196" w:firstLine="0"/>
        <w:jc w:val="left"/>
        <w:rPr>
          <w:sz w:val="27"/>
        </w:rPr>
      </w:pPr>
      <w:r>
        <w:rPr>
          <w:color w:val="444444"/>
          <w:spacing w:val="-1"/>
          <w:sz w:val="27"/>
        </w:rPr>
        <w:t>试阐述评价肿瘤细胞增殖程度的病理学方法及其意义</w:t>
      </w:r>
      <w:r>
        <w:rPr>
          <w:color w:val="444444"/>
          <w:sz w:val="27"/>
        </w:rPr>
        <w:t>二、填空题：</w:t>
      </w:r>
    </w:p>
    <w:p>
      <w:pPr>
        <w:pStyle w:val="BodyText"/>
        <w:tabs>
          <w:tab w:val="left" w:leader="hyphen" w:pos="12526"/>
        </w:tabs>
        <w:spacing w:line="343" w:lineRule="exact"/>
        <w:ind w:left="2120"/>
      </w:pPr>
      <w:r>
        <w:rPr>
          <w:color w:val="444444"/>
        </w:rPr>
        <w:t>1.</w:t>
      </w:r>
      <w:r>
        <w:rPr>
          <w:color w:val="444444"/>
          <w:spacing w:val="7"/>
        </w:rPr>
        <w:t xml:space="preserve"> </w:t>
      </w:r>
      <w:r>
        <w:rPr>
          <w:color w:val="444444"/>
        </w:rPr>
        <w:t>慢性增生性牙髓炎的好发部</w:t>
      </w:r>
      <w:r>
        <w:rPr>
          <w:color w:val="444444"/>
          <w:spacing w:val="-3"/>
        </w:rPr>
        <w:t>位</w:t>
      </w:r>
      <w:r>
        <w:rPr>
          <w:color w:val="444444"/>
        </w:rPr>
        <w:t>----------，其条件是------------、</w:t>
        <w:tab/>
        <w:t>。</w:t>
      </w:r>
    </w:p>
    <w:p>
      <w:pPr>
        <w:pStyle w:val="BodyText"/>
        <w:rPr>
          <w:sz w:val="30"/>
        </w:rPr>
      </w:pPr>
    </w:p>
    <w:p>
      <w:pPr>
        <w:pStyle w:val="ListParagraph"/>
        <w:numPr>
          <w:ilvl w:val="0"/>
          <w:numId w:val="40"/>
        </w:numPr>
        <w:tabs>
          <w:tab w:val="left" w:pos="2531"/>
          <w:tab w:val="left" w:leader="hyphen" w:pos="9959"/>
        </w:tabs>
        <w:spacing w:before="206" w:after="0" w:line="240" w:lineRule="auto"/>
        <w:ind w:left="2531" w:right="0" w:hanging="411"/>
        <w:jc w:val="left"/>
        <w:rPr>
          <w:sz w:val="27"/>
        </w:rPr>
      </w:pPr>
      <w:r>
        <w:rPr>
          <w:color w:val="444444"/>
          <w:sz w:val="27"/>
        </w:rPr>
        <w:t>唾液腺中具有内分泌功能的导</w:t>
      </w:r>
      <w:r>
        <w:rPr>
          <w:color w:val="444444"/>
          <w:spacing w:val="-3"/>
          <w:sz w:val="27"/>
        </w:rPr>
        <w:t>管</w:t>
      </w:r>
      <w:r>
        <w:rPr>
          <w:color w:val="444444"/>
          <w:sz w:val="27"/>
        </w:rPr>
        <w:t>---------，其分泌的</w:t>
        <w:tab/>
        <w:t>可以促进骨和牙本质的形成和</w:t>
      </w:r>
    </w:p>
    <w:p>
      <w:pPr>
        <w:pStyle w:val="BodyText"/>
        <w:rPr>
          <w:sz w:val="30"/>
        </w:rPr>
      </w:pPr>
    </w:p>
    <w:p>
      <w:pPr>
        <w:pStyle w:val="BodyText"/>
        <w:spacing w:before="206"/>
        <w:ind w:left="2120"/>
      </w:pPr>
      <w:r>
        <w:rPr>
          <w:color w:val="444444"/>
        </w:rPr>
        <w:t>矿化。</w:t>
      </w:r>
    </w:p>
    <w:p>
      <w:pPr>
        <w:pStyle w:val="BodyText"/>
        <w:rPr>
          <w:sz w:val="26"/>
        </w:rPr>
      </w:pPr>
    </w:p>
    <w:p>
      <w:pPr>
        <w:pStyle w:val="BodyText"/>
        <w:rPr>
          <w:sz w:val="20"/>
        </w:rPr>
      </w:pPr>
    </w:p>
    <w:p>
      <w:pPr>
        <w:pStyle w:val="ListParagraph"/>
        <w:numPr>
          <w:ilvl w:val="0"/>
          <w:numId w:val="40"/>
        </w:numPr>
        <w:tabs>
          <w:tab w:val="left" w:pos="2531"/>
          <w:tab w:val="left" w:pos="6581"/>
          <w:tab w:val="left" w:leader="hyphen" w:pos="8879"/>
          <w:tab w:val="left" w:pos="11445"/>
        </w:tabs>
        <w:spacing w:before="0" w:after="0" w:line="650" w:lineRule="auto"/>
        <w:ind w:left="2120" w:right="2221" w:firstLine="0"/>
        <w:jc w:val="left"/>
        <w:rPr>
          <w:sz w:val="27"/>
        </w:rPr>
      </w:pPr>
      <w:r>
        <w:pict>
          <v:line id="_x0000_s1031" style="mso-position-horizontal-relative:page;position:absolute;z-index:-251657216" from="330.9pt,8.55pt" to="411.9pt,8.55pt" stroked="t" strokecolor="#434343" strokeweight="0.47pt">
            <v:stroke dashstyle="dash"/>
          </v:line>
        </w:pict>
      </w:r>
      <w:r>
        <w:pict>
          <v:line id="_x0000_s1032" style="mso-position-horizontal-relative:page;position:absolute;z-index:-251656192" from="425.6pt,8.55pt" to="540.35pt,8.55pt" stroked="t" strokecolor="#434343" strokeweight="0.47pt">
            <v:stroke dashstyle="dash"/>
          </v:line>
        </w:pict>
      </w:r>
      <w:r>
        <w:pict>
          <v:line id="_x0000_s1033" style="mso-position-horizontal-relative:page;position:absolute;z-index:-251655168" from="553.8pt,8.55pt" to="655.05pt,8.55pt" stroked="t" strokecolor="#434343" strokeweight="0.47pt">
            <v:stroke dashstyle="dash"/>
          </v:line>
        </w:pict>
      </w:r>
      <w:r>
        <w:rPr>
          <w:color w:val="444444"/>
          <w:sz w:val="27"/>
        </w:rPr>
        <w:t>易复发的牙源性肿</w:t>
      </w:r>
      <w:r>
        <w:rPr>
          <w:color w:val="444444"/>
          <w:spacing w:val="-3"/>
          <w:sz w:val="27"/>
        </w:rPr>
        <w:t>瘤</w:t>
        <w:tab/>
      </w:r>
      <w:r>
        <w:rPr>
          <w:color w:val="444444"/>
          <w:sz w:val="27"/>
        </w:rPr>
        <w:t xml:space="preserve">、                </w:t>
      </w:r>
      <w:r>
        <w:rPr>
          <w:color w:val="444444"/>
          <w:spacing w:val="2"/>
          <w:sz w:val="27"/>
        </w:rPr>
        <w:t xml:space="preserve"> </w:t>
      </w:r>
      <w:r>
        <w:rPr>
          <w:color w:val="444444"/>
          <w:spacing w:val="-4"/>
          <w:sz w:val="27"/>
        </w:rPr>
        <w:t>、</w:t>
        <w:tab/>
      </w:r>
      <w:r>
        <w:rPr>
          <w:color w:val="444444"/>
          <w:spacing w:val="-17"/>
          <w:sz w:val="27"/>
        </w:rPr>
        <w:t>。</w:t>
      </w:r>
      <w:r>
        <w:rPr>
          <w:color w:val="444444"/>
          <w:sz w:val="27"/>
        </w:rPr>
        <w:t>4.</w:t>
      </w:r>
      <w:r>
        <w:rPr>
          <w:color w:val="444444"/>
          <w:spacing w:val="7"/>
          <w:sz w:val="27"/>
        </w:rPr>
        <w:t xml:space="preserve"> </w:t>
      </w:r>
      <w:r>
        <w:rPr>
          <w:color w:val="444444"/>
          <w:sz w:val="27"/>
        </w:rPr>
        <w:t>非炎症性的牙龈增生</w:t>
      </w:r>
      <w:r>
        <w:rPr>
          <w:color w:val="444444"/>
          <w:spacing w:val="-3"/>
          <w:sz w:val="27"/>
        </w:rPr>
        <w:t>是</w:t>
      </w:r>
      <w:r>
        <w:rPr>
          <w:color w:val="444444"/>
          <w:sz w:val="27"/>
        </w:rPr>
        <w:t>-------------、</w:t>
        <w:tab/>
        <w:t>。</w:t>
      </w:r>
    </w:p>
    <w:p>
      <w:pPr>
        <w:pStyle w:val="BodyText"/>
        <w:tabs>
          <w:tab w:val="left" w:leader="hyphen" w:pos="11716"/>
        </w:tabs>
        <w:spacing w:line="343" w:lineRule="exact"/>
        <w:ind w:left="2120"/>
      </w:pPr>
      <w:r>
        <w:rPr>
          <w:color w:val="444444"/>
        </w:rPr>
        <w:t>5.</w:t>
      </w:r>
      <w:r>
        <w:rPr>
          <w:color w:val="444444"/>
          <w:spacing w:val="8"/>
        </w:rPr>
        <w:t xml:space="preserve"> </w:t>
      </w:r>
      <w:r>
        <w:rPr>
          <w:color w:val="444444"/>
        </w:rPr>
        <w:t>慢性牙周病时产生细胞因子的细胞</w:t>
      </w:r>
      <w:r>
        <w:rPr>
          <w:color w:val="444444"/>
          <w:spacing w:val="-3"/>
        </w:rPr>
        <w:t>有</w:t>
      </w:r>
      <w:r>
        <w:rPr>
          <w:color w:val="444444"/>
        </w:rPr>
        <w:t>----------、------------、</w:t>
        <w:tab/>
        <w:t>。</w:t>
      </w:r>
    </w:p>
    <w:p>
      <w:pPr>
        <w:pStyle w:val="BodyText"/>
        <w:rPr>
          <w:sz w:val="30"/>
        </w:rPr>
      </w:pPr>
    </w:p>
    <w:p>
      <w:pPr>
        <w:pStyle w:val="BodyText"/>
        <w:rPr>
          <w:sz w:val="30"/>
        </w:rPr>
      </w:pPr>
    </w:p>
    <w:p>
      <w:pPr>
        <w:pStyle w:val="BodyText"/>
        <w:rPr>
          <w:sz w:val="30"/>
        </w:rPr>
      </w:pPr>
    </w:p>
    <w:p>
      <w:pPr>
        <w:pStyle w:val="BodyText"/>
        <w:spacing w:before="2"/>
        <w:rPr>
          <w:sz w:val="29"/>
        </w:rPr>
      </w:pPr>
    </w:p>
    <w:p>
      <w:pPr>
        <w:pStyle w:val="BodyText"/>
        <w:spacing w:before="1" w:line="650" w:lineRule="auto"/>
        <w:ind w:left="2120" w:right="6005"/>
      </w:pPr>
      <w:r>
        <w:rPr>
          <w:color w:val="444444"/>
          <w:spacing w:val="-9"/>
        </w:rPr>
        <w:t xml:space="preserve">武汉大学医学院 </w:t>
      </w:r>
      <w:r>
        <w:rPr>
          <w:color w:val="444444"/>
        </w:rPr>
        <w:t>2002</w:t>
      </w:r>
      <w:r>
        <w:rPr>
          <w:color w:val="444444"/>
          <w:spacing w:val="-9"/>
        </w:rPr>
        <w:t xml:space="preserve"> 年口腔组织病理学</w:t>
      </w:r>
      <w:r>
        <w:rPr>
          <w:color w:val="444444"/>
        </w:rPr>
        <w:t>（硕士</w:t>
      </w:r>
      <w:r>
        <w:rPr>
          <w:color w:val="444444"/>
          <w:spacing w:val="-17"/>
        </w:rPr>
        <w:t xml:space="preserve">） </w:t>
      </w:r>
      <w:r>
        <w:rPr>
          <w:color w:val="444444"/>
        </w:rPr>
        <w:t>一、必答题（60</w:t>
      </w:r>
      <w:r>
        <w:rPr>
          <w:color w:val="444444"/>
          <w:spacing w:val="-32"/>
        </w:rPr>
        <w:t xml:space="preserve"> 分</w:t>
      </w:r>
      <w:r>
        <w:rPr>
          <w:color w:val="444444"/>
        </w:rPr>
        <w:t>）</w:t>
      </w:r>
    </w:p>
    <w:p>
      <w:pPr>
        <w:pStyle w:val="BodyText"/>
        <w:spacing w:line="343" w:lineRule="exact"/>
        <w:ind w:left="2120"/>
      </w:pPr>
      <w:r>
        <w:rPr>
          <w:color w:val="444444"/>
        </w:rPr>
        <w:t>1、牙体组织包括哪几部？各部分组织之间形成何种界面？（10 分）</w:t>
      </w:r>
    </w:p>
    <w:p>
      <w:pPr>
        <w:pStyle w:val="BodyText"/>
        <w:rPr>
          <w:sz w:val="26"/>
        </w:rPr>
      </w:pPr>
    </w:p>
    <w:p>
      <w:pPr>
        <w:pStyle w:val="BodyText"/>
        <w:rPr>
          <w:sz w:val="20"/>
        </w:rPr>
      </w:pPr>
    </w:p>
    <w:p>
      <w:pPr>
        <w:pStyle w:val="BodyText"/>
        <w:ind w:left="2120"/>
      </w:pPr>
      <w:r>
        <w:rPr>
          <w:color w:val="444444"/>
        </w:rPr>
        <w:t>2、牙龈上皮包括哪几部分，其主要结构和功能是什么？（10 分）</w:t>
      </w:r>
    </w:p>
    <w:p>
      <w:pPr>
        <w:spacing w:after="0"/>
        <w:sectPr>
          <w:pgSz w:w="17860" w:h="25260"/>
          <w:pgMar w:top="2160" w:right="2260" w:bottom="280" w:left="1660" w:header="708" w:footer="708"/>
          <w:pgNumType w:start="10"/>
          <w:cols w:space="708"/>
        </w:sectPr>
      </w:pPr>
    </w:p>
    <w:p>
      <w:pPr>
        <w:pStyle w:val="BodyText"/>
        <w:spacing w:before="46" w:line="650" w:lineRule="auto"/>
        <w:ind w:left="2120" w:right="2485"/>
      </w:pPr>
      <w:r>
        <w:rPr>
          <w:color w:val="444444"/>
        </w:rPr>
        <w:t>3、何谓郎格罕细胞（Langerhans cell）？主要形态与功能是什么？（10 分） 4、初期釉质上龋主要指征是什么？并简述初期釉质的病理改变。（10 分）</w:t>
      </w:r>
    </w:p>
    <w:p>
      <w:pPr>
        <w:pStyle w:val="BodyText"/>
        <w:spacing w:line="343" w:lineRule="exact"/>
        <w:ind w:left="2120"/>
      </w:pPr>
      <w:r>
        <w:rPr>
          <w:color w:val="444444"/>
        </w:rPr>
        <w:t>5、简述慢性牙周炎的活动期与静止期的病变特点。（10 分）</w:t>
      </w:r>
    </w:p>
    <w:p>
      <w:pPr>
        <w:pStyle w:val="BodyText"/>
        <w:rPr>
          <w:sz w:val="26"/>
        </w:rPr>
      </w:pPr>
    </w:p>
    <w:p>
      <w:pPr>
        <w:pStyle w:val="BodyText"/>
        <w:rPr>
          <w:sz w:val="20"/>
        </w:rPr>
      </w:pPr>
    </w:p>
    <w:p>
      <w:pPr>
        <w:pStyle w:val="BodyText"/>
        <w:spacing w:before="1" w:line="650" w:lineRule="auto"/>
        <w:ind w:left="2120" w:right="5868"/>
      </w:pPr>
      <w:r>
        <w:rPr>
          <w:color w:val="444444"/>
        </w:rPr>
        <w:t>6、口腔粘膜扁平苔藓的主要病理改变？（10 分） 二、选答题（共 6 题，选答 4 题，每题 10 分）</w:t>
      </w:r>
    </w:p>
    <w:p>
      <w:pPr>
        <w:pStyle w:val="BodyText"/>
        <w:spacing w:line="343" w:lineRule="exact"/>
        <w:ind w:left="2120"/>
      </w:pPr>
      <w:r>
        <w:rPr>
          <w:color w:val="444444"/>
        </w:rPr>
        <w:t>1、试述牙龈的生物学特性</w:t>
      </w:r>
    </w:p>
    <w:p>
      <w:pPr>
        <w:pStyle w:val="BodyText"/>
        <w:rPr>
          <w:sz w:val="26"/>
        </w:rPr>
      </w:pPr>
    </w:p>
    <w:p>
      <w:pPr>
        <w:pStyle w:val="BodyText"/>
        <w:spacing w:before="1"/>
        <w:rPr>
          <w:sz w:val="20"/>
        </w:rPr>
      </w:pPr>
    </w:p>
    <w:p>
      <w:pPr>
        <w:pStyle w:val="BodyText"/>
        <w:ind w:left="2120"/>
      </w:pPr>
      <w:r>
        <w:rPr>
          <w:color w:val="444444"/>
        </w:rPr>
        <w:t>2、至胚胎第八周时，开始或已经隔合的突有哪些？各突的隔合方式是什么？</w:t>
      </w:r>
    </w:p>
    <w:p>
      <w:pPr>
        <w:pStyle w:val="BodyText"/>
        <w:rPr>
          <w:sz w:val="26"/>
        </w:rPr>
      </w:pPr>
    </w:p>
    <w:p>
      <w:pPr>
        <w:pStyle w:val="BodyText"/>
        <w:spacing w:before="1"/>
        <w:rPr>
          <w:sz w:val="20"/>
        </w:rPr>
      </w:pPr>
    </w:p>
    <w:p>
      <w:pPr>
        <w:pStyle w:val="BodyText"/>
        <w:ind w:left="2120"/>
      </w:pPr>
      <w:r>
        <w:rPr>
          <w:color w:val="444444"/>
        </w:rPr>
        <w:t>3、简述根尖囊肿的病因和病变的发展过程</w:t>
      </w:r>
    </w:p>
    <w:p>
      <w:pPr>
        <w:pStyle w:val="BodyText"/>
        <w:rPr>
          <w:sz w:val="26"/>
        </w:rPr>
      </w:pPr>
    </w:p>
    <w:p>
      <w:pPr>
        <w:pStyle w:val="BodyText"/>
        <w:rPr>
          <w:sz w:val="20"/>
        </w:rPr>
      </w:pPr>
    </w:p>
    <w:p>
      <w:pPr>
        <w:pStyle w:val="BodyText"/>
        <w:spacing w:before="1"/>
        <w:ind w:left="2120"/>
      </w:pPr>
      <w:r>
        <w:rPr>
          <w:color w:val="444444"/>
        </w:rPr>
        <w:t>4、简述涎腺多形性腺瘤（混合瘤）的病变的发展过程</w:t>
      </w:r>
    </w:p>
    <w:p>
      <w:pPr>
        <w:pStyle w:val="BodyText"/>
        <w:rPr>
          <w:sz w:val="26"/>
        </w:rPr>
      </w:pPr>
    </w:p>
    <w:p>
      <w:pPr>
        <w:pStyle w:val="BodyText"/>
        <w:rPr>
          <w:sz w:val="20"/>
        </w:rPr>
      </w:pPr>
    </w:p>
    <w:p>
      <w:pPr>
        <w:pStyle w:val="BodyText"/>
        <w:ind w:left="2120"/>
      </w:pPr>
      <w:r>
        <w:rPr>
          <w:color w:val="444444"/>
        </w:rPr>
        <w:t>5、“口腔粘膜白斑是一种临床名称，没有特定的组织学内涵”。这一概念正确或不正确？为什么？</w:t>
      </w:r>
    </w:p>
    <w:p>
      <w:pPr>
        <w:pStyle w:val="BodyText"/>
        <w:rPr>
          <w:sz w:val="26"/>
        </w:rPr>
      </w:pPr>
    </w:p>
    <w:p>
      <w:pPr>
        <w:pStyle w:val="BodyText"/>
        <w:spacing w:before="1"/>
        <w:rPr>
          <w:sz w:val="20"/>
        </w:rPr>
      </w:pPr>
    </w:p>
    <w:p>
      <w:pPr>
        <w:pStyle w:val="BodyText"/>
        <w:tabs>
          <w:tab w:val="left" w:pos="4151"/>
        </w:tabs>
        <w:ind w:left="2120"/>
      </w:pPr>
      <w:r>
        <w:rPr>
          <w:color w:val="444444"/>
        </w:rPr>
        <w:t>1、</w:t>
        <w:tab/>
        <w:t>颌骨内含巨细胞的病损有哪些？</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3"/>
        <w:rPr>
          <w:sz w:val="31"/>
        </w:rPr>
      </w:pPr>
    </w:p>
    <w:p>
      <w:pPr>
        <w:pStyle w:val="BodyText"/>
        <w:spacing w:line="650" w:lineRule="auto"/>
        <w:ind w:left="2120" w:right="7355"/>
      </w:pPr>
      <w:r>
        <w:rPr>
          <w:color w:val="444444"/>
          <w:spacing w:val="-10"/>
        </w:rPr>
        <w:t xml:space="preserve">山西医科大学 </w:t>
      </w:r>
      <w:r>
        <w:rPr>
          <w:color w:val="444444"/>
        </w:rPr>
        <w:t>2005</w:t>
      </w:r>
      <w:r>
        <w:rPr>
          <w:color w:val="444444"/>
          <w:spacing w:val="-14"/>
        </w:rPr>
        <w:t xml:space="preserve"> 口腔综合</w:t>
      </w:r>
      <w:r>
        <w:rPr>
          <w:color w:val="444444"/>
        </w:rPr>
        <w:t>（硕士</w:t>
      </w:r>
      <w:r>
        <w:rPr>
          <w:color w:val="444444"/>
          <w:spacing w:val="-16"/>
        </w:rPr>
        <w:t xml:space="preserve">） </w:t>
      </w:r>
      <w:r>
        <w:rPr>
          <w:color w:val="444444"/>
        </w:rPr>
        <w:t>1.上下颌神经的走行 唾液的作用</w:t>
      </w:r>
    </w:p>
    <w:p>
      <w:pPr>
        <w:pStyle w:val="ListParagraph"/>
        <w:numPr>
          <w:ilvl w:val="0"/>
          <w:numId w:val="39"/>
        </w:numPr>
        <w:tabs>
          <w:tab w:val="left" w:pos="2395"/>
        </w:tabs>
        <w:spacing w:before="0" w:after="0" w:line="343" w:lineRule="exact"/>
        <w:ind w:left="2394" w:right="0" w:hanging="275"/>
        <w:jc w:val="left"/>
        <w:rPr>
          <w:sz w:val="27"/>
        </w:rPr>
      </w:pPr>
      <w:r>
        <w:rPr>
          <w:color w:val="444444"/>
          <w:sz w:val="27"/>
        </w:rPr>
        <w:t>翼腭间隙的内容和交通</w:t>
      </w:r>
    </w:p>
    <w:p>
      <w:pPr>
        <w:pStyle w:val="BodyText"/>
        <w:rPr>
          <w:sz w:val="26"/>
        </w:rPr>
      </w:pPr>
    </w:p>
    <w:p>
      <w:pPr>
        <w:pStyle w:val="BodyText"/>
        <w:spacing w:before="1"/>
        <w:rPr>
          <w:sz w:val="20"/>
        </w:rPr>
      </w:pPr>
    </w:p>
    <w:p>
      <w:pPr>
        <w:pStyle w:val="ListParagraph"/>
        <w:numPr>
          <w:ilvl w:val="0"/>
          <w:numId w:val="39"/>
        </w:numPr>
        <w:tabs>
          <w:tab w:val="left" w:pos="2395"/>
        </w:tabs>
        <w:spacing w:before="0" w:after="0" w:line="240" w:lineRule="auto"/>
        <w:ind w:left="2394" w:right="0" w:hanging="275"/>
        <w:jc w:val="left"/>
        <w:rPr>
          <w:sz w:val="27"/>
        </w:rPr>
      </w:pPr>
      <w:r>
        <w:rPr>
          <w:color w:val="444444"/>
          <w:sz w:val="27"/>
        </w:rPr>
        <w:t>牙根的发育</w:t>
      </w:r>
    </w:p>
    <w:p>
      <w:pPr>
        <w:pStyle w:val="BodyText"/>
        <w:rPr>
          <w:sz w:val="26"/>
        </w:rPr>
      </w:pPr>
    </w:p>
    <w:p>
      <w:pPr>
        <w:pStyle w:val="BodyText"/>
        <w:spacing w:before="1"/>
        <w:rPr>
          <w:sz w:val="20"/>
        </w:rPr>
      </w:pPr>
    </w:p>
    <w:p>
      <w:pPr>
        <w:pStyle w:val="ListParagraph"/>
        <w:numPr>
          <w:ilvl w:val="0"/>
          <w:numId w:val="39"/>
        </w:numPr>
        <w:tabs>
          <w:tab w:val="left" w:pos="2395"/>
        </w:tabs>
        <w:spacing w:before="1" w:after="0" w:line="240" w:lineRule="auto"/>
        <w:ind w:left="2394" w:right="0" w:hanging="275"/>
        <w:jc w:val="left"/>
        <w:rPr>
          <w:sz w:val="27"/>
        </w:rPr>
      </w:pPr>
      <w:r>
        <w:rPr>
          <w:color w:val="444444"/>
          <w:sz w:val="27"/>
        </w:rPr>
        <w:t>腺样囊性癌的病理变化</w:t>
      </w:r>
    </w:p>
    <w:p>
      <w:pPr>
        <w:pStyle w:val="BodyText"/>
        <w:rPr>
          <w:sz w:val="26"/>
        </w:rPr>
      </w:pPr>
    </w:p>
    <w:p>
      <w:pPr>
        <w:pStyle w:val="BodyText"/>
        <w:rPr>
          <w:sz w:val="20"/>
        </w:rPr>
      </w:pPr>
    </w:p>
    <w:p>
      <w:pPr>
        <w:pStyle w:val="ListParagraph"/>
        <w:numPr>
          <w:ilvl w:val="0"/>
          <w:numId w:val="39"/>
        </w:numPr>
        <w:tabs>
          <w:tab w:val="left" w:pos="2395"/>
        </w:tabs>
        <w:spacing w:before="0" w:after="0" w:line="240" w:lineRule="auto"/>
        <w:ind w:left="2394" w:right="0" w:hanging="275"/>
        <w:jc w:val="left"/>
        <w:rPr>
          <w:sz w:val="27"/>
        </w:rPr>
      </w:pPr>
      <w:r>
        <w:rPr>
          <w:color w:val="444444"/>
          <w:sz w:val="27"/>
        </w:rPr>
        <w:t>疱疹性口炎和疱疹性口疮的区别及疱疹性口炎的治疗原则</w:t>
      </w:r>
    </w:p>
    <w:p>
      <w:pPr>
        <w:pStyle w:val="BodyText"/>
        <w:rPr>
          <w:sz w:val="26"/>
        </w:rPr>
      </w:pPr>
    </w:p>
    <w:p>
      <w:pPr>
        <w:pStyle w:val="BodyText"/>
        <w:spacing w:before="1"/>
        <w:rPr>
          <w:sz w:val="20"/>
        </w:rPr>
      </w:pPr>
    </w:p>
    <w:p>
      <w:pPr>
        <w:pStyle w:val="ListParagraph"/>
        <w:numPr>
          <w:ilvl w:val="0"/>
          <w:numId w:val="39"/>
        </w:numPr>
        <w:tabs>
          <w:tab w:val="left" w:pos="2395"/>
        </w:tabs>
        <w:spacing w:before="0" w:after="0" w:line="240" w:lineRule="auto"/>
        <w:ind w:left="2394" w:right="0" w:hanging="275"/>
        <w:jc w:val="left"/>
        <w:rPr>
          <w:sz w:val="27"/>
        </w:rPr>
      </w:pPr>
      <w:r>
        <w:rPr>
          <w:color w:val="444444"/>
          <w:sz w:val="27"/>
        </w:rPr>
        <w:t>组织麻醉定义特点及注意事项</w:t>
      </w:r>
    </w:p>
    <w:p>
      <w:pPr>
        <w:pStyle w:val="BodyText"/>
        <w:rPr>
          <w:sz w:val="26"/>
        </w:rPr>
      </w:pPr>
    </w:p>
    <w:p>
      <w:pPr>
        <w:pStyle w:val="BodyText"/>
        <w:rPr>
          <w:sz w:val="20"/>
        </w:rPr>
      </w:pPr>
    </w:p>
    <w:p>
      <w:pPr>
        <w:pStyle w:val="ListParagraph"/>
        <w:numPr>
          <w:ilvl w:val="0"/>
          <w:numId w:val="39"/>
        </w:numPr>
        <w:tabs>
          <w:tab w:val="left" w:pos="2395"/>
        </w:tabs>
        <w:spacing w:before="1" w:after="0" w:line="240" w:lineRule="auto"/>
        <w:ind w:left="2394" w:right="0" w:hanging="275"/>
        <w:jc w:val="left"/>
        <w:rPr>
          <w:sz w:val="27"/>
        </w:rPr>
      </w:pPr>
      <w:r>
        <w:rPr>
          <w:color w:val="444444"/>
          <w:sz w:val="27"/>
        </w:rPr>
        <w:t>翻瓣术的定义及分类</w:t>
      </w:r>
    </w:p>
    <w:p>
      <w:pPr>
        <w:spacing w:after="0" w:line="240" w:lineRule="auto"/>
        <w:jc w:val="left"/>
        <w:rPr>
          <w:sz w:val="27"/>
        </w:rPr>
        <w:sectPr>
          <w:pgSz w:w="17860" w:h="25260"/>
          <w:pgMar w:top="2160" w:right="2260" w:bottom="280" w:left="1660" w:header="708" w:footer="708"/>
          <w:pgNumType w:start="11"/>
          <w:cols w:space="708"/>
        </w:sectPr>
      </w:pPr>
    </w:p>
    <w:p>
      <w:pPr>
        <w:pStyle w:val="ListParagraph"/>
        <w:numPr>
          <w:ilvl w:val="0"/>
          <w:numId w:val="39"/>
        </w:numPr>
        <w:tabs>
          <w:tab w:val="left" w:pos="2392"/>
        </w:tabs>
        <w:spacing w:before="46" w:after="0" w:line="240" w:lineRule="auto"/>
        <w:ind w:left="2391" w:right="0" w:hanging="272"/>
        <w:jc w:val="left"/>
        <w:rPr>
          <w:sz w:val="27"/>
        </w:rPr>
      </w:pPr>
      <w:r>
        <w:rPr>
          <w:color w:val="444444"/>
          <w:sz w:val="27"/>
        </w:rPr>
        <w:t>RPI</w:t>
      </w:r>
      <w:r>
        <w:rPr>
          <w:color w:val="444444"/>
          <w:spacing w:val="-9"/>
          <w:sz w:val="27"/>
        </w:rPr>
        <w:t xml:space="preserve"> 卡环的结构及特点</w:t>
      </w:r>
    </w:p>
    <w:p>
      <w:pPr>
        <w:pStyle w:val="BodyText"/>
        <w:rPr>
          <w:sz w:val="26"/>
        </w:rPr>
      </w:pPr>
    </w:p>
    <w:p>
      <w:pPr>
        <w:pStyle w:val="BodyText"/>
        <w:rPr>
          <w:sz w:val="20"/>
        </w:rPr>
      </w:pPr>
    </w:p>
    <w:p>
      <w:pPr>
        <w:pStyle w:val="ListParagraph"/>
        <w:numPr>
          <w:ilvl w:val="0"/>
          <w:numId w:val="39"/>
        </w:numPr>
        <w:tabs>
          <w:tab w:val="left" w:pos="2395"/>
        </w:tabs>
        <w:spacing w:before="1" w:after="0" w:line="240" w:lineRule="auto"/>
        <w:ind w:left="2394" w:right="0" w:hanging="275"/>
        <w:jc w:val="left"/>
        <w:rPr>
          <w:sz w:val="27"/>
        </w:rPr>
      </w:pPr>
      <w:r>
        <w:rPr>
          <w:color w:val="444444"/>
          <w:sz w:val="27"/>
        </w:rPr>
        <w:t>覆盖义齿的特点</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3" w:line="650" w:lineRule="auto"/>
        <w:ind w:left="2120" w:right="6275"/>
      </w:pPr>
      <w:r>
        <w:rPr>
          <w:color w:val="444444"/>
          <w:spacing w:val="-10"/>
        </w:rPr>
        <w:t xml:space="preserve">第四军医大学 </w:t>
      </w:r>
      <w:r>
        <w:rPr>
          <w:color w:val="444444"/>
        </w:rPr>
        <w:t>2005</w:t>
      </w:r>
      <w:r>
        <w:rPr>
          <w:color w:val="444444"/>
          <w:spacing w:val="-9"/>
        </w:rPr>
        <w:t xml:space="preserve"> 年口腔组织病理学</w:t>
      </w:r>
      <w:r>
        <w:rPr>
          <w:color w:val="444444"/>
        </w:rPr>
        <w:t>（硕士</w:t>
      </w:r>
      <w:r>
        <w:rPr>
          <w:color w:val="444444"/>
          <w:spacing w:val="-16"/>
        </w:rPr>
        <w:t xml:space="preserve">） </w:t>
      </w:r>
      <w:r>
        <w:rPr>
          <w:color w:val="444444"/>
        </w:rPr>
        <w:t>一名解</w:t>
      </w:r>
    </w:p>
    <w:p>
      <w:pPr>
        <w:pStyle w:val="ListParagraph"/>
        <w:numPr>
          <w:ilvl w:val="0"/>
          <w:numId w:val="38"/>
        </w:numPr>
        <w:tabs>
          <w:tab w:val="left" w:pos="2395"/>
        </w:tabs>
        <w:spacing w:before="0" w:after="0" w:line="343" w:lineRule="exact"/>
        <w:ind w:left="2394" w:right="0" w:hanging="275"/>
        <w:jc w:val="left"/>
        <w:rPr>
          <w:sz w:val="27"/>
        </w:rPr>
      </w:pPr>
      <w:r>
        <w:rPr>
          <w:color w:val="444444"/>
          <w:sz w:val="27"/>
        </w:rPr>
        <w:t>牙本质涎蛋白</w:t>
      </w:r>
    </w:p>
    <w:p>
      <w:pPr>
        <w:pStyle w:val="BodyText"/>
        <w:rPr>
          <w:sz w:val="26"/>
        </w:rPr>
      </w:pPr>
    </w:p>
    <w:p>
      <w:pPr>
        <w:pStyle w:val="BodyText"/>
        <w:spacing w:before="2"/>
        <w:rPr>
          <w:sz w:val="20"/>
        </w:rPr>
      </w:pPr>
    </w:p>
    <w:p>
      <w:pPr>
        <w:pStyle w:val="ListParagraph"/>
        <w:numPr>
          <w:ilvl w:val="0"/>
          <w:numId w:val="38"/>
        </w:numPr>
        <w:tabs>
          <w:tab w:val="left" w:pos="2395"/>
        </w:tabs>
        <w:spacing w:before="0" w:after="0" w:line="240" w:lineRule="auto"/>
        <w:ind w:left="2394" w:right="0" w:hanging="275"/>
        <w:jc w:val="left"/>
        <w:rPr>
          <w:sz w:val="27"/>
        </w:rPr>
      </w:pPr>
      <w:r>
        <w:rPr>
          <w:color w:val="444444"/>
          <w:sz w:val="27"/>
        </w:rPr>
        <w:t>固有牙槽骨</w:t>
      </w:r>
    </w:p>
    <w:p>
      <w:pPr>
        <w:pStyle w:val="BodyText"/>
        <w:rPr>
          <w:sz w:val="26"/>
        </w:rPr>
      </w:pPr>
    </w:p>
    <w:p>
      <w:pPr>
        <w:pStyle w:val="BodyText"/>
        <w:rPr>
          <w:sz w:val="20"/>
        </w:rPr>
      </w:pPr>
    </w:p>
    <w:p>
      <w:pPr>
        <w:pStyle w:val="ListParagraph"/>
        <w:numPr>
          <w:ilvl w:val="0"/>
          <w:numId w:val="38"/>
        </w:numPr>
        <w:tabs>
          <w:tab w:val="left" w:pos="2395"/>
        </w:tabs>
        <w:spacing w:before="1" w:after="0" w:line="240" w:lineRule="auto"/>
        <w:ind w:left="2394" w:right="0" w:hanging="275"/>
        <w:jc w:val="left"/>
        <w:rPr>
          <w:sz w:val="27"/>
        </w:rPr>
      </w:pPr>
      <w:r>
        <w:rPr>
          <w:color w:val="444444"/>
          <w:sz w:val="27"/>
        </w:rPr>
        <w:t>斑釉</w:t>
      </w:r>
    </w:p>
    <w:p>
      <w:pPr>
        <w:pStyle w:val="BodyText"/>
        <w:rPr>
          <w:sz w:val="26"/>
        </w:rPr>
      </w:pPr>
    </w:p>
    <w:p>
      <w:pPr>
        <w:pStyle w:val="BodyText"/>
        <w:rPr>
          <w:sz w:val="20"/>
        </w:rPr>
      </w:pPr>
    </w:p>
    <w:p>
      <w:pPr>
        <w:pStyle w:val="ListParagraph"/>
        <w:numPr>
          <w:ilvl w:val="0"/>
          <w:numId w:val="38"/>
        </w:numPr>
        <w:tabs>
          <w:tab w:val="left" w:pos="2395"/>
        </w:tabs>
        <w:spacing w:before="0" w:after="0" w:line="240" w:lineRule="auto"/>
        <w:ind w:left="2394" w:right="0" w:hanging="275"/>
        <w:jc w:val="left"/>
        <w:rPr>
          <w:sz w:val="27"/>
        </w:rPr>
      </w:pPr>
      <w:r>
        <w:rPr>
          <w:color w:val="444444"/>
          <w:sz w:val="27"/>
        </w:rPr>
        <w:t>上皮剩余</w:t>
      </w:r>
    </w:p>
    <w:p>
      <w:pPr>
        <w:pStyle w:val="BodyText"/>
        <w:rPr>
          <w:sz w:val="26"/>
        </w:rPr>
      </w:pPr>
    </w:p>
    <w:p>
      <w:pPr>
        <w:pStyle w:val="BodyText"/>
        <w:spacing w:before="1"/>
        <w:rPr>
          <w:sz w:val="20"/>
        </w:rPr>
      </w:pPr>
    </w:p>
    <w:p>
      <w:pPr>
        <w:pStyle w:val="ListParagraph"/>
        <w:numPr>
          <w:ilvl w:val="0"/>
          <w:numId w:val="38"/>
        </w:numPr>
        <w:tabs>
          <w:tab w:val="left" w:pos="2395"/>
        </w:tabs>
        <w:spacing w:before="0" w:after="0" w:line="240" w:lineRule="auto"/>
        <w:ind w:left="2394" w:right="0" w:hanging="275"/>
        <w:jc w:val="left"/>
        <w:rPr>
          <w:sz w:val="27"/>
        </w:rPr>
      </w:pPr>
      <w:r>
        <w:rPr>
          <w:color w:val="444444"/>
          <w:sz w:val="27"/>
        </w:rPr>
        <w:t>梅克尔细胞</w:t>
      </w:r>
    </w:p>
    <w:p>
      <w:pPr>
        <w:pStyle w:val="BodyText"/>
        <w:rPr>
          <w:sz w:val="26"/>
        </w:rPr>
      </w:pPr>
    </w:p>
    <w:p>
      <w:pPr>
        <w:pStyle w:val="BodyText"/>
        <w:rPr>
          <w:sz w:val="20"/>
        </w:rPr>
      </w:pPr>
    </w:p>
    <w:p>
      <w:pPr>
        <w:pStyle w:val="ListParagraph"/>
        <w:numPr>
          <w:ilvl w:val="0"/>
          <w:numId w:val="38"/>
        </w:numPr>
        <w:tabs>
          <w:tab w:val="left" w:pos="2395"/>
        </w:tabs>
        <w:spacing w:before="1" w:after="0" w:line="240" w:lineRule="auto"/>
        <w:ind w:left="2394" w:right="0" w:hanging="275"/>
        <w:jc w:val="left"/>
        <w:rPr>
          <w:sz w:val="27"/>
        </w:rPr>
      </w:pPr>
      <w:r>
        <w:rPr>
          <w:color w:val="444444"/>
          <w:sz w:val="27"/>
        </w:rPr>
        <w:t>菌斑</w:t>
      </w:r>
    </w:p>
    <w:p>
      <w:pPr>
        <w:pStyle w:val="BodyText"/>
        <w:rPr>
          <w:sz w:val="26"/>
        </w:rPr>
      </w:pPr>
    </w:p>
    <w:p>
      <w:pPr>
        <w:pStyle w:val="BodyText"/>
        <w:rPr>
          <w:sz w:val="26"/>
        </w:rPr>
      </w:pPr>
    </w:p>
    <w:p>
      <w:pPr>
        <w:pStyle w:val="BodyText"/>
        <w:spacing w:before="12"/>
        <w:rPr>
          <w:sz w:val="26"/>
        </w:rPr>
      </w:pPr>
    </w:p>
    <w:p>
      <w:pPr>
        <w:pStyle w:val="ListParagraph"/>
        <w:numPr>
          <w:ilvl w:val="0"/>
          <w:numId w:val="38"/>
        </w:numPr>
        <w:tabs>
          <w:tab w:val="left" w:pos="2395"/>
        </w:tabs>
        <w:spacing w:before="0" w:after="0" w:line="240" w:lineRule="auto"/>
        <w:ind w:left="2394" w:right="0" w:hanging="275"/>
        <w:jc w:val="left"/>
        <w:rPr>
          <w:sz w:val="27"/>
        </w:rPr>
      </w:pPr>
      <w:r>
        <w:rPr>
          <w:color w:val="444444"/>
          <w:sz w:val="27"/>
        </w:rPr>
        <w:t>上皮隔</w:t>
      </w:r>
    </w:p>
    <w:p>
      <w:pPr>
        <w:pStyle w:val="BodyText"/>
        <w:rPr>
          <w:sz w:val="26"/>
        </w:rPr>
      </w:pPr>
    </w:p>
    <w:p>
      <w:pPr>
        <w:pStyle w:val="BodyText"/>
        <w:spacing w:before="1"/>
        <w:rPr>
          <w:sz w:val="20"/>
        </w:rPr>
      </w:pPr>
    </w:p>
    <w:p>
      <w:pPr>
        <w:pStyle w:val="ListParagraph"/>
        <w:numPr>
          <w:ilvl w:val="0"/>
          <w:numId w:val="38"/>
        </w:numPr>
        <w:tabs>
          <w:tab w:val="left" w:pos="2395"/>
        </w:tabs>
        <w:spacing w:before="0" w:after="0" w:line="240" w:lineRule="auto"/>
        <w:ind w:left="2394" w:right="0" w:hanging="275"/>
        <w:jc w:val="left"/>
        <w:rPr>
          <w:sz w:val="27"/>
        </w:rPr>
      </w:pPr>
      <w:r>
        <w:rPr>
          <w:color w:val="444444"/>
          <w:sz w:val="27"/>
        </w:rPr>
        <w:t>绞釉</w:t>
      </w:r>
    </w:p>
    <w:p>
      <w:pPr>
        <w:pStyle w:val="BodyText"/>
        <w:rPr>
          <w:sz w:val="26"/>
        </w:rPr>
      </w:pPr>
    </w:p>
    <w:p>
      <w:pPr>
        <w:pStyle w:val="BodyText"/>
        <w:rPr>
          <w:sz w:val="20"/>
        </w:rPr>
      </w:pPr>
    </w:p>
    <w:p>
      <w:pPr>
        <w:pStyle w:val="ListParagraph"/>
        <w:numPr>
          <w:ilvl w:val="0"/>
          <w:numId w:val="38"/>
        </w:numPr>
        <w:tabs>
          <w:tab w:val="left" w:pos="2395"/>
        </w:tabs>
        <w:spacing w:before="0" w:after="0" w:line="650" w:lineRule="auto"/>
        <w:ind w:left="2120" w:right="10733" w:firstLine="0"/>
        <w:jc w:val="left"/>
        <w:rPr>
          <w:sz w:val="27"/>
        </w:rPr>
      </w:pPr>
      <w:r>
        <w:rPr>
          <w:color w:val="444444"/>
          <w:spacing w:val="-6"/>
          <w:sz w:val="27"/>
        </w:rPr>
        <w:t>神经嵴</w:t>
      </w:r>
      <w:r>
        <w:rPr>
          <w:color w:val="444444"/>
          <w:sz w:val="27"/>
        </w:rPr>
        <w:t>二简答</w:t>
      </w:r>
    </w:p>
    <w:p>
      <w:pPr>
        <w:pStyle w:val="ListParagraph"/>
        <w:numPr>
          <w:ilvl w:val="0"/>
          <w:numId w:val="37"/>
        </w:numPr>
        <w:tabs>
          <w:tab w:val="left" w:pos="2395"/>
        </w:tabs>
        <w:spacing w:before="0" w:after="0" w:line="343" w:lineRule="exact"/>
        <w:ind w:left="2394" w:right="0" w:hanging="275"/>
        <w:jc w:val="left"/>
        <w:rPr>
          <w:sz w:val="27"/>
        </w:rPr>
      </w:pPr>
      <w:r>
        <w:rPr>
          <w:color w:val="444444"/>
          <w:sz w:val="27"/>
        </w:rPr>
        <w:t>早期龋齿的形态及形态学依据</w:t>
      </w:r>
    </w:p>
    <w:p>
      <w:pPr>
        <w:pStyle w:val="BodyText"/>
        <w:rPr>
          <w:sz w:val="26"/>
        </w:rPr>
      </w:pPr>
    </w:p>
    <w:p>
      <w:pPr>
        <w:pStyle w:val="BodyText"/>
        <w:spacing w:before="1"/>
        <w:rPr>
          <w:sz w:val="20"/>
        </w:rPr>
      </w:pPr>
    </w:p>
    <w:p>
      <w:pPr>
        <w:pStyle w:val="ListParagraph"/>
        <w:numPr>
          <w:ilvl w:val="0"/>
          <w:numId w:val="37"/>
        </w:numPr>
        <w:tabs>
          <w:tab w:val="left" w:pos="2395"/>
        </w:tabs>
        <w:spacing w:before="0" w:after="0" w:line="240" w:lineRule="auto"/>
        <w:ind w:left="2394" w:right="0" w:hanging="275"/>
        <w:jc w:val="left"/>
        <w:rPr>
          <w:sz w:val="27"/>
        </w:rPr>
      </w:pPr>
      <w:r>
        <w:rPr>
          <w:color w:val="444444"/>
          <w:sz w:val="27"/>
        </w:rPr>
        <w:t>比较硬腭粘膜与牙龈的形态和区别</w:t>
      </w:r>
    </w:p>
    <w:p>
      <w:pPr>
        <w:pStyle w:val="BodyText"/>
        <w:rPr>
          <w:sz w:val="26"/>
        </w:rPr>
      </w:pPr>
    </w:p>
    <w:p>
      <w:pPr>
        <w:pStyle w:val="BodyText"/>
        <w:spacing w:before="1"/>
        <w:rPr>
          <w:sz w:val="20"/>
        </w:rPr>
      </w:pPr>
    </w:p>
    <w:p>
      <w:pPr>
        <w:pStyle w:val="ListParagraph"/>
        <w:numPr>
          <w:ilvl w:val="0"/>
          <w:numId w:val="37"/>
        </w:numPr>
        <w:tabs>
          <w:tab w:val="left" w:pos="2395"/>
        </w:tabs>
        <w:spacing w:before="1" w:after="0" w:line="240" w:lineRule="auto"/>
        <w:ind w:left="2394" w:right="0" w:hanging="275"/>
        <w:jc w:val="left"/>
        <w:rPr>
          <w:sz w:val="27"/>
        </w:rPr>
      </w:pPr>
      <w:r>
        <w:rPr>
          <w:color w:val="444444"/>
          <w:sz w:val="27"/>
        </w:rPr>
        <w:t>龋齿早期脱落和再矿化过程及其形态学依据</w:t>
      </w:r>
    </w:p>
    <w:p>
      <w:pPr>
        <w:pStyle w:val="BodyText"/>
        <w:rPr>
          <w:sz w:val="26"/>
        </w:rPr>
      </w:pPr>
    </w:p>
    <w:p>
      <w:pPr>
        <w:pStyle w:val="BodyText"/>
        <w:rPr>
          <w:sz w:val="20"/>
        </w:rPr>
      </w:pPr>
    </w:p>
    <w:p>
      <w:pPr>
        <w:pStyle w:val="ListParagraph"/>
        <w:numPr>
          <w:ilvl w:val="0"/>
          <w:numId w:val="37"/>
        </w:numPr>
        <w:tabs>
          <w:tab w:val="left" w:pos="2395"/>
        </w:tabs>
        <w:spacing w:before="0" w:after="0" w:line="240" w:lineRule="auto"/>
        <w:ind w:left="2394" w:right="0" w:hanging="275"/>
        <w:jc w:val="left"/>
        <w:rPr>
          <w:sz w:val="27"/>
        </w:rPr>
      </w:pPr>
      <w:r>
        <w:rPr>
          <w:color w:val="444444"/>
          <w:sz w:val="27"/>
        </w:rPr>
        <w:t>牙脱落后对牙周组织的影响</w:t>
      </w:r>
    </w:p>
    <w:p>
      <w:pPr>
        <w:pStyle w:val="BodyText"/>
        <w:rPr>
          <w:sz w:val="26"/>
        </w:rPr>
      </w:pPr>
    </w:p>
    <w:p>
      <w:pPr>
        <w:pStyle w:val="BodyText"/>
        <w:spacing w:before="1"/>
        <w:rPr>
          <w:sz w:val="20"/>
        </w:rPr>
      </w:pPr>
    </w:p>
    <w:p>
      <w:pPr>
        <w:pStyle w:val="ListParagraph"/>
        <w:numPr>
          <w:ilvl w:val="0"/>
          <w:numId w:val="37"/>
        </w:numPr>
        <w:tabs>
          <w:tab w:val="left" w:pos="2395"/>
        </w:tabs>
        <w:spacing w:before="0" w:after="0" w:line="240" w:lineRule="auto"/>
        <w:ind w:left="2394" w:right="0" w:hanging="275"/>
        <w:jc w:val="left"/>
        <w:rPr>
          <w:sz w:val="27"/>
        </w:rPr>
      </w:pPr>
      <w:r>
        <w:rPr>
          <w:color w:val="444444"/>
          <w:sz w:val="27"/>
        </w:rPr>
        <w:t>唇的正常发育及异常发育</w:t>
      </w:r>
    </w:p>
    <w:p>
      <w:pPr>
        <w:pStyle w:val="BodyText"/>
        <w:rPr>
          <w:sz w:val="26"/>
        </w:rPr>
      </w:pPr>
    </w:p>
    <w:p>
      <w:pPr>
        <w:pStyle w:val="BodyText"/>
        <w:rPr>
          <w:sz w:val="20"/>
        </w:rPr>
      </w:pPr>
    </w:p>
    <w:p>
      <w:pPr>
        <w:pStyle w:val="ListParagraph"/>
        <w:numPr>
          <w:ilvl w:val="0"/>
          <w:numId w:val="37"/>
        </w:numPr>
        <w:tabs>
          <w:tab w:val="left" w:pos="2395"/>
        </w:tabs>
        <w:spacing w:before="1" w:after="0" w:line="650" w:lineRule="auto"/>
        <w:ind w:left="2120" w:right="7493" w:firstLine="0"/>
        <w:jc w:val="left"/>
        <w:rPr>
          <w:sz w:val="27"/>
        </w:rPr>
      </w:pPr>
      <w:r>
        <w:rPr>
          <w:color w:val="444444"/>
          <w:spacing w:val="-2"/>
          <w:sz w:val="27"/>
        </w:rPr>
        <w:t>釉质的结构及其疾病发生中的意义</w:t>
      </w:r>
      <w:r>
        <w:rPr>
          <w:color w:val="444444"/>
          <w:sz w:val="27"/>
        </w:rPr>
        <w:t>三。问答</w:t>
      </w:r>
    </w:p>
    <w:p>
      <w:pPr>
        <w:spacing w:after="0" w:line="650" w:lineRule="auto"/>
        <w:jc w:val="left"/>
        <w:rPr>
          <w:sz w:val="27"/>
        </w:rPr>
        <w:sectPr>
          <w:pgSz w:w="17860" w:h="25260"/>
          <w:pgMar w:top="2160" w:right="2260" w:bottom="280" w:left="1660" w:header="708" w:footer="708"/>
          <w:pgNumType w:start="12"/>
          <w:cols w:space="708"/>
        </w:sectPr>
      </w:pPr>
    </w:p>
    <w:p>
      <w:pPr>
        <w:pStyle w:val="ListParagraph"/>
        <w:numPr>
          <w:ilvl w:val="0"/>
          <w:numId w:val="36"/>
        </w:numPr>
        <w:tabs>
          <w:tab w:val="left" w:pos="2395"/>
        </w:tabs>
        <w:spacing w:before="46" w:after="0" w:line="240" w:lineRule="auto"/>
        <w:ind w:left="2394" w:right="0" w:hanging="275"/>
        <w:jc w:val="left"/>
        <w:rPr>
          <w:sz w:val="27"/>
        </w:rPr>
      </w:pPr>
      <w:r>
        <w:rPr>
          <w:color w:val="444444"/>
          <w:sz w:val="27"/>
        </w:rPr>
        <w:t>比较腮腺和颌下腺的形态学异同</w:t>
      </w:r>
    </w:p>
    <w:p>
      <w:pPr>
        <w:pStyle w:val="BodyText"/>
        <w:rPr>
          <w:sz w:val="26"/>
        </w:rPr>
      </w:pPr>
    </w:p>
    <w:p>
      <w:pPr>
        <w:pStyle w:val="BodyText"/>
        <w:rPr>
          <w:sz w:val="20"/>
        </w:rPr>
      </w:pPr>
    </w:p>
    <w:p>
      <w:pPr>
        <w:pStyle w:val="ListParagraph"/>
        <w:numPr>
          <w:ilvl w:val="0"/>
          <w:numId w:val="36"/>
        </w:numPr>
        <w:tabs>
          <w:tab w:val="left" w:pos="2395"/>
        </w:tabs>
        <w:spacing w:before="1" w:after="0" w:line="240" w:lineRule="auto"/>
        <w:ind w:left="2394" w:right="0" w:hanging="275"/>
        <w:jc w:val="left"/>
        <w:rPr>
          <w:sz w:val="27"/>
        </w:rPr>
      </w:pPr>
      <w:r>
        <w:rPr>
          <w:color w:val="444444"/>
          <w:spacing w:val="-7"/>
          <w:sz w:val="27"/>
        </w:rPr>
        <w:t xml:space="preserve">何为上皮异样增生，举 </w:t>
      </w:r>
      <w:r>
        <w:rPr>
          <w:color w:val="444444"/>
          <w:sz w:val="27"/>
        </w:rPr>
        <w:t>2</w:t>
      </w:r>
      <w:r>
        <w:rPr>
          <w:color w:val="444444"/>
          <w:spacing w:val="-9"/>
          <w:sz w:val="27"/>
        </w:rPr>
        <w:t xml:space="preserve"> 例可发生上皮增生的疾病并试述其病理诊断依据</w:t>
      </w:r>
    </w:p>
    <w:p>
      <w:pPr>
        <w:pStyle w:val="BodyText"/>
        <w:rPr>
          <w:sz w:val="26"/>
        </w:rPr>
      </w:pPr>
    </w:p>
    <w:p>
      <w:pPr>
        <w:pStyle w:val="BodyText"/>
        <w:rPr>
          <w:sz w:val="20"/>
        </w:rPr>
      </w:pPr>
    </w:p>
    <w:p>
      <w:pPr>
        <w:pStyle w:val="ListParagraph"/>
        <w:numPr>
          <w:ilvl w:val="0"/>
          <w:numId w:val="36"/>
        </w:numPr>
        <w:tabs>
          <w:tab w:val="left" w:pos="2395"/>
        </w:tabs>
        <w:spacing w:before="0" w:after="0" w:line="240" w:lineRule="auto"/>
        <w:ind w:left="2394" w:right="0" w:hanging="275"/>
        <w:jc w:val="left"/>
        <w:rPr>
          <w:sz w:val="27"/>
        </w:rPr>
      </w:pPr>
      <w:r>
        <w:rPr>
          <w:color w:val="444444"/>
          <w:sz w:val="27"/>
        </w:rPr>
        <w:t>腺样囊性癌的临床病理及其生物学行为</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4" w:line="650" w:lineRule="auto"/>
        <w:ind w:left="2120" w:right="6275"/>
      </w:pPr>
      <w:r>
        <w:rPr>
          <w:color w:val="444444"/>
          <w:spacing w:val="-10"/>
        </w:rPr>
        <w:t xml:space="preserve">首都医科大学 </w:t>
      </w:r>
      <w:r>
        <w:rPr>
          <w:color w:val="444444"/>
        </w:rPr>
        <w:t>2005</w:t>
      </w:r>
      <w:r>
        <w:rPr>
          <w:color w:val="444444"/>
          <w:spacing w:val="-9"/>
        </w:rPr>
        <w:t xml:space="preserve"> 年口腔组织病理学</w:t>
      </w:r>
      <w:r>
        <w:rPr>
          <w:color w:val="444444"/>
        </w:rPr>
        <w:t>（硕士</w:t>
      </w:r>
      <w:r>
        <w:rPr>
          <w:color w:val="444444"/>
          <w:spacing w:val="-16"/>
        </w:rPr>
        <w:t xml:space="preserve">） </w:t>
      </w:r>
      <w:r>
        <w:rPr>
          <w:color w:val="444444"/>
        </w:rPr>
        <w:t>一、名次解释 10</w:t>
      </w:r>
      <w:r>
        <w:rPr>
          <w:color w:val="444444"/>
          <w:spacing w:val="2"/>
        </w:rPr>
        <w:t xml:space="preserve"> 个</w:t>
      </w:r>
      <w:r>
        <w:rPr>
          <w:color w:val="444444"/>
        </w:rPr>
        <w:t>×2 分</w:t>
      </w:r>
    </w:p>
    <w:p>
      <w:pPr>
        <w:pStyle w:val="BodyText"/>
        <w:spacing w:line="650" w:lineRule="auto"/>
        <w:ind w:left="2120" w:right="9788"/>
      </w:pPr>
      <w:r>
        <w:rPr>
          <w:color w:val="444444"/>
        </w:rPr>
        <w:t>1.merge 与 fuse 2.龋与静止龋</w:t>
      </w:r>
    </w:p>
    <w:p>
      <w:pPr>
        <w:pStyle w:val="ListParagraph"/>
        <w:numPr>
          <w:ilvl w:val="0"/>
          <w:numId w:val="35"/>
        </w:numPr>
        <w:tabs>
          <w:tab w:val="left" w:pos="2395"/>
        </w:tabs>
        <w:spacing w:before="0" w:after="0" w:line="343" w:lineRule="exact"/>
        <w:ind w:left="2394" w:right="0" w:hanging="275"/>
        <w:jc w:val="left"/>
        <w:rPr>
          <w:sz w:val="27"/>
        </w:rPr>
      </w:pPr>
      <w:r>
        <w:rPr>
          <w:color w:val="444444"/>
          <w:sz w:val="27"/>
        </w:rPr>
        <w:t>牙髓牙本质复合体</w:t>
      </w:r>
    </w:p>
    <w:p>
      <w:pPr>
        <w:pStyle w:val="BodyText"/>
        <w:rPr>
          <w:sz w:val="26"/>
        </w:rPr>
      </w:pPr>
    </w:p>
    <w:p>
      <w:pPr>
        <w:pStyle w:val="BodyText"/>
        <w:spacing w:before="11"/>
        <w:rPr>
          <w:sz w:val="19"/>
        </w:rPr>
      </w:pPr>
    </w:p>
    <w:p>
      <w:pPr>
        <w:pStyle w:val="ListParagraph"/>
        <w:numPr>
          <w:ilvl w:val="0"/>
          <w:numId w:val="35"/>
        </w:numPr>
        <w:tabs>
          <w:tab w:val="left" w:pos="2395"/>
        </w:tabs>
        <w:spacing w:before="0" w:after="0" w:line="240" w:lineRule="auto"/>
        <w:ind w:left="2394" w:right="0" w:hanging="275"/>
        <w:jc w:val="left"/>
        <w:rPr>
          <w:sz w:val="27"/>
        </w:rPr>
      </w:pPr>
      <w:r>
        <w:rPr>
          <w:color w:val="444444"/>
          <w:sz w:val="27"/>
        </w:rPr>
        <w:t>死区</w:t>
      </w:r>
    </w:p>
    <w:p>
      <w:pPr>
        <w:pStyle w:val="BodyText"/>
        <w:rPr>
          <w:sz w:val="26"/>
        </w:rPr>
      </w:pPr>
    </w:p>
    <w:p>
      <w:pPr>
        <w:pStyle w:val="BodyText"/>
        <w:spacing w:before="1"/>
        <w:rPr>
          <w:sz w:val="20"/>
        </w:rPr>
      </w:pPr>
    </w:p>
    <w:p>
      <w:pPr>
        <w:pStyle w:val="ListParagraph"/>
        <w:numPr>
          <w:ilvl w:val="0"/>
          <w:numId w:val="35"/>
        </w:numPr>
        <w:tabs>
          <w:tab w:val="left" w:pos="2395"/>
        </w:tabs>
        <w:spacing w:before="0" w:after="0" w:line="240" w:lineRule="auto"/>
        <w:ind w:left="2394" w:right="0" w:hanging="275"/>
        <w:jc w:val="left"/>
        <w:rPr>
          <w:sz w:val="27"/>
        </w:rPr>
      </w:pPr>
      <w:r>
        <w:rPr>
          <w:color w:val="444444"/>
          <w:sz w:val="27"/>
        </w:rPr>
        <w:t>面间管与细胞间管</w:t>
      </w:r>
    </w:p>
    <w:p>
      <w:pPr>
        <w:pStyle w:val="BodyText"/>
        <w:rPr>
          <w:sz w:val="26"/>
        </w:rPr>
      </w:pPr>
    </w:p>
    <w:p>
      <w:pPr>
        <w:pStyle w:val="BodyText"/>
        <w:spacing w:before="1"/>
        <w:rPr>
          <w:sz w:val="20"/>
        </w:rPr>
      </w:pPr>
    </w:p>
    <w:p>
      <w:pPr>
        <w:pStyle w:val="ListParagraph"/>
        <w:numPr>
          <w:ilvl w:val="0"/>
          <w:numId w:val="35"/>
        </w:numPr>
        <w:tabs>
          <w:tab w:val="left" w:pos="2395"/>
        </w:tabs>
        <w:spacing w:before="0" w:after="0" w:line="650" w:lineRule="auto"/>
        <w:ind w:left="2120" w:right="9923" w:firstLine="0"/>
        <w:jc w:val="left"/>
        <w:rPr>
          <w:sz w:val="27"/>
        </w:rPr>
      </w:pPr>
      <w:r>
        <w:rPr>
          <w:color w:val="444444"/>
          <w:spacing w:val="-3"/>
          <w:sz w:val="27"/>
        </w:rPr>
        <w:t>上皮异常增生</w:t>
      </w:r>
      <w:r>
        <w:rPr>
          <w:color w:val="444444"/>
          <w:sz w:val="27"/>
        </w:rPr>
        <w:t>7.Fordyce</w:t>
      </w:r>
      <w:r>
        <w:rPr>
          <w:color w:val="444444"/>
          <w:spacing w:val="2"/>
          <w:sz w:val="27"/>
        </w:rPr>
        <w:t xml:space="preserve"> </w:t>
      </w:r>
      <w:r>
        <w:rPr>
          <w:color w:val="444444"/>
          <w:spacing w:val="-4"/>
          <w:sz w:val="27"/>
        </w:rPr>
        <w:t>spot</w:t>
      </w:r>
    </w:p>
    <w:p>
      <w:pPr>
        <w:pStyle w:val="BodyText"/>
        <w:spacing w:line="344" w:lineRule="exact"/>
        <w:ind w:left="2120"/>
      </w:pPr>
      <w:r>
        <w:rPr>
          <w:color w:val="444444"/>
        </w:rPr>
        <w:t>8.初次矿化和二次矿化</w:t>
      </w:r>
    </w:p>
    <w:p>
      <w:pPr>
        <w:pStyle w:val="BodyText"/>
        <w:rPr>
          <w:sz w:val="26"/>
        </w:rPr>
      </w:pPr>
    </w:p>
    <w:p>
      <w:pPr>
        <w:pStyle w:val="BodyText"/>
        <w:rPr>
          <w:sz w:val="20"/>
        </w:rPr>
      </w:pPr>
    </w:p>
    <w:p>
      <w:pPr>
        <w:pStyle w:val="BodyText"/>
        <w:ind w:left="2120"/>
      </w:pPr>
      <w:r>
        <w:rPr>
          <w:color w:val="444444"/>
        </w:rPr>
        <w:t>9.？</w:t>
      </w:r>
    </w:p>
    <w:p>
      <w:pPr>
        <w:pStyle w:val="BodyText"/>
        <w:rPr>
          <w:sz w:val="26"/>
        </w:rPr>
      </w:pPr>
    </w:p>
    <w:p>
      <w:pPr>
        <w:pStyle w:val="BodyText"/>
        <w:spacing w:before="1"/>
        <w:rPr>
          <w:sz w:val="20"/>
        </w:rPr>
      </w:pPr>
    </w:p>
    <w:p>
      <w:pPr>
        <w:pStyle w:val="BodyText"/>
        <w:spacing w:line="650" w:lineRule="auto"/>
        <w:ind w:left="2120" w:right="6816"/>
      </w:pPr>
      <w:r>
        <w:rPr>
          <w:color w:val="444444"/>
        </w:rPr>
        <w:t>10.成牙本质细胞空泡性变与牙髓网状萎缩二、选择题 10 分</w:t>
      </w:r>
    </w:p>
    <w:p>
      <w:pPr>
        <w:pStyle w:val="BodyText"/>
        <w:spacing w:line="343" w:lineRule="exact"/>
        <w:ind w:left="2120"/>
      </w:pPr>
      <w:r>
        <w:rPr>
          <w:color w:val="444444"/>
        </w:rPr>
        <w:t>三、简答 每个 10 分</w:t>
      </w:r>
    </w:p>
    <w:p>
      <w:pPr>
        <w:pStyle w:val="BodyText"/>
        <w:rPr>
          <w:sz w:val="26"/>
        </w:rPr>
      </w:pPr>
    </w:p>
    <w:p>
      <w:pPr>
        <w:pStyle w:val="BodyText"/>
        <w:spacing w:before="1"/>
        <w:rPr>
          <w:sz w:val="20"/>
        </w:rPr>
      </w:pPr>
    </w:p>
    <w:p>
      <w:pPr>
        <w:pStyle w:val="BodyText"/>
        <w:spacing w:before="1"/>
        <w:ind w:left="2120"/>
      </w:pPr>
      <w:r>
        <w:rPr>
          <w:color w:val="444444"/>
        </w:rPr>
        <w:t>1、牙源性钙化囊肿是囊肿还是肿瘤？其生物学特征如何？</w:t>
      </w:r>
    </w:p>
    <w:p>
      <w:pPr>
        <w:pStyle w:val="BodyText"/>
        <w:rPr>
          <w:sz w:val="26"/>
        </w:rPr>
      </w:pPr>
    </w:p>
    <w:p>
      <w:pPr>
        <w:pStyle w:val="BodyText"/>
        <w:rPr>
          <w:sz w:val="20"/>
        </w:rPr>
      </w:pPr>
    </w:p>
    <w:p>
      <w:pPr>
        <w:pStyle w:val="BodyText"/>
        <w:ind w:left="2120"/>
      </w:pPr>
      <w:r>
        <w:rPr>
          <w:color w:val="444444"/>
        </w:rPr>
        <w:t>2、慢性牙髓炎类型及转归？</w:t>
      </w:r>
    </w:p>
    <w:p>
      <w:pPr>
        <w:pStyle w:val="BodyText"/>
        <w:rPr>
          <w:sz w:val="26"/>
        </w:rPr>
      </w:pPr>
    </w:p>
    <w:p>
      <w:pPr>
        <w:pStyle w:val="BodyText"/>
        <w:spacing w:before="1"/>
        <w:rPr>
          <w:sz w:val="20"/>
        </w:rPr>
      </w:pPr>
    </w:p>
    <w:p>
      <w:pPr>
        <w:pStyle w:val="BodyText"/>
        <w:ind w:left="2120"/>
      </w:pPr>
      <w:r>
        <w:rPr>
          <w:color w:val="444444"/>
        </w:rPr>
        <w:t>3、扁平苔藓和慢性盘状红斑狼疮的主要鉴别点？</w:t>
      </w:r>
    </w:p>
    <w:p>
      <w:pPr>
        <w:pStyle w:val="BodyText"/>
        <w:rPr>
          <w:sz w:val="26"/>
        </w:rPr>
      </w:pPr>
    </w:p>
    <w:p>
      <w:pPr>
        <w:pStyle w:val="BodyText"/>
        <w:rPr>
          <w:sz w:val="20"/>
        </w:rPr>
      </w:pPr>
    </w:p>
    <w:p>
      <w:pPr>
        <w:pStyle w:val="BodyText"/>
        <w:spacing w:before="1"/>
        <w:ind w:left="2120"/>
      </w:pPr>
      <w:r>
        <w:rPr>
          <w:color w:val="444444"/>
        </w:rPr>
        <w:t>4、成釉细胞瘤和鳃裂囊肿的鉴别？</w:t>
      </w:r>
    </w:p>
    <w:p>
      <w:pPr>
        <w:spacing w:after="0"/>
        <w:sectPr>
          <w:pgSz w:w="17860" w:h="25260"/>
          <w:pgMar w:top="2160" w:right="2260" w:bottom="280" w:left="1660" w:header="708" w:footer="708"/>
          <w:pgNumType w:start="13"/>
          <w:cols w:space="708"/>
        </w:sectPr>
      </w:pPr>
    </w:p>
    <w:p>
      <w:pPr>
        <w:pStyle w:val="BodyText"/>
        <w:spacing w:before="46" w:line="650" w:lineRule="auto"/>
        <w:ind w:left="2120" w:right="7090"/>
      </w:pPr>
      <w:r>
        <w:rPr>
          <w:color w:val="444444"/>
        </w:rPr>
        <w:t>5、列举两种口腔大庖类疾病并予以鉴别四、论述 每个 20 分</w:t>
      </w:r>
    </w:p>
    <w:p>
      <w:pPr>
        <w:pStyle w:val="ListParagraph"/>
        <w:numPr>
          <w:ilvl w:val="0"/>
          <w:numId w:val="34"/>
        </w:numPr>
        <w:tabs>
          <w:tab w:val="left" w:pos="2531"/>
        </w:tabs>
        <w:spacing w:before="0" w:after="0" w:line="343" w:lineRule="exact"/>
        <w:ind w:left="2531" w:right="0" w:hanging="411"/>
        <w:jc w:val="left"/>
        <w:rPr>
          <w:sz w:val="27"/>
        </w:rPr>
      </w:pPr>
      <w:r>
        <w:rPr>
          <w:color w:val="444444"/>
          <w:spacing w:val="-1"/>
          <w:sz w:val="27"/>
        </w:rPr>
        <w:t>多形性低度恶性腺瘤与腺样囊性癌;</w:t>
      </w:r>
    </w:p>
    <w:p>
      <w:pPr>
        <w:pStyle w:val="BodyText"/>
        <w:rPr>
          <w:sz w:val="26"/>
        </w:rPr>
      </w:pPr>
    </w:p>
    <w:p>
      <w:pPr>
        <w:pStyle w:val="BodyText"/>
        <w:rPr>
          <w:sz w:val="20"/>
        </w:rPr>
      </w:pPr>
    </w:p>
    <w:p>
      <w:pPr>
        <w:pStyle w:val="ListParagraph"/>
        <w:numPr>
          <w:ilvl w:val="0"/>
          <w:numId w:val="34"/>
        </w:numPr>
        <w:tabs>
          <w:tab w:val="left" w:pos="2531"/>
        </w:tabs>
        <w:spacing w:before="1" w:after="0" w:line="240" w:lineRule="auto"/>
        <w:ind w:left="2531" w:right="0" w:hanging="411"/>
        <w:jc w:val="left"/>
        <w:rPr>
          <w:sz w:val="27"/>
        </w:rPr>
      </w:pPr>
      <w:r>
        <w:rPr>
          <w:color w:val="444444"/>
          <w:spacing w:val="-1"/>
          <w:sz w:val="27"/>
        </w:rPr>
        <w:t>口腔癌从组织病理学可分为几类及判断其生物学特性的依据;</w:t>
      </w:r>
    </w:p>
    <w:p>
      <w:pPr>
        <w:pStyle w:val="BodyText"/>
        <w:rPr>
          <w:sz w:val="26"/>
        </w:rPr>
      </w:pPr>
    </w:p>
    <w:p>
      <w:pPr>
        <w:pStyle w:val="BodyText"/>
        <w:rPr>
          <w:sz w:val="20"/>
        </w:rPr>
      </w:pPr>
    </w:p>
    <w:p>
      <w:pPr>
        <w:pStyle w:val="ListParagraph"/>
        <w:numPr>
          <w:ilvl w:val="0"/>
          <w:numId w:val="34"/>
        </w:numPr>
        <w:tabs>
          <w:tab w:val="left" w:pos="2531"/>
        </w:tabs>
        <w:spacing w:before="0" w:after="0" w:line="240" w:lineRule="auto"/>
        <w:ind w:left="2531" w:right="0" w:hanging="411"/>
        <w:jc w:val="left"/>
        <w:rPr>
          <w:sz w:val="27"/>
        </w:rPr>
      </w:pPr>
      <w:r>
        <w:rPr>
          <w:color w:val="444444"/>
          <w:sz w:val="27"/>
        </w:rPr>
        <w:t>白色肿物的鉴别</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5"/>
        <w:ind w:left="2120"/>
      </w:pPr>
      <w:r>
        <w:rPr>
          <w:color w:val="444444"/>
        </w:rPr>
        <w:t>四川大学华西医学部 2005 年口腔综合（硕士）</w:t>
      </w:r>
    </w:p>
    <w:p>
      <w:pPr>
        <w:pStyle w:val="BodyText"/>
        <w:rPr>
          <w:sz w:val="26"/>
        </w:rPr>
      </w:pPr>
    </w:p>
    <w:p>
      <w:pPr>
        <w:pStyle w:val="BodyText"/>
        <w:rPr>
          <w:sz w:val="20"/>
        </w:rPr>
      </w:pPr>
    </w:p>
    <w:p>
      <w:pPr>
        <w:pStyle w:val="BodyText"/>
        <w:spacing w:before="1"/>
        <w:ind w:left="2120"/>
      </w:pPr>
      <w:r>
        <w:rPr>
          <w:color w:val="444444"/>
        </w:rPr>
        <w:t>一、口外部分（共 40 分）</w:t>
      </w:r>
    </w:p>
    <w:p>
      <w:pPr>
        <w:pStyle w:val="BodyText"/>
        <w:rPr>
          <w:sz w:val="26"/>
        </w:rPr>
      </w:pPr>
    </w:p>
    <w:p>
      <w:pPr>
        <w:pStyle w:val="BodyText"/>
        <w:rPr>
          <w:sz w:val="20"/>
        </w:rPr>
      </w:pPr>
    </w:p>
    <w:p>
      <w:pPr>
        <w:pStyle w:val="BodyText"/>
        <w:ind w:left="2120"/>
      </w:pPr>
      <w:r>
        <w:rPr>
          <w:color w:val="444444"/>
        </w:rPr>
        <w:t>1、选择（每题 1 分，共 19 分）</w:t>
      </w:r>
    </w:p>
    <w:p>
      <w:pPr>
        <w:pStyle w:val="BodyText"/>
        <w:rPr>
          <w:sz w:val="26"/>
        </w:rPr>
      </w:pPr>
    </w:p>
    <w:p>
      <w:pPr>
        <w:pStyle w:val="BodyText"/>
        <w:spacing w:before="1"/>
        <w:rPr>
          <w:sz w:val="20"/>
        </w:rPr>
      </w:pPr>
    </w:p>
    <w:p>
      <w:pPr>
        <w:pStyle w:val="BodyText"/>
        <w:ind w:left="2120"/>
      </w:pPr>
      <w:r>
        <w:rPr>
          <w:color w:val="444444"/>
        </w:rPr>
        <w:t>1）室性心律失常病员首选的局麻药是</w:t>
      </w:r>
    </w:p>
    <w:p>
      <w:pPr>
        <w:pStyle w:val="BodyText"/>
        <w:rPr>
          <w:sz w:val="26"/>
        </w:rPr>
      </w:pPr>
    </w:p>
    <w:p>
      <w:pPr>
        <w:pStyle w:val="BodyText"/>
        <w:rPr>
          <w:sz w:val="20"/>
        </w:rPr>
      </w:pPr>
    </w:p>
    <w:p>
      <w:pPr>
        <w:pStyle w:val="BodyText"/>
        <w:spacing w:before="1" w:line="650" w:lineRule="auto"/>
        <w:ind w:left="2120" w:right="4248"/>
        <w:jc w:val="both"/>
      </w:pPr>
      <w:r>
        <w:rPr>
          <w:color w:val="444444"/>
        </w:rPr>
        <w:t>A、利多卡因 B、普鲁卡因 C、的卡因D、布比卡因 E、卡波卡因2）口内注射法进行下牙槽神经阻滞麻醉时，注射器应</w:t>
      </w:r>
    </w:p>
    <w:p>
      <w:pPr>
        <w:pStyle w:val="BodyText"/>
        <w:spacing w:line="650" w:lineRule="auto"/>
        <w:ind w:left="2120" w:right="737"/>
        <w:jc w:val="both"/>
      </w:pPr>
      <w:r>
        <w:rPr>
          <w:color w:val="444444"/>
        </w:rPr>
        <w:t>A</w:t>
      </w:r>
      <w:r>
        <w:rPr>
          <w:color w:val="444444"/>
          <w:spacing w:val="-4"/>
        </w:rPr>
        <w:t xml:space="preserve">、放在同侧第一二双尖牙之间，与中线呈 </w:t>
      </w:r>
      <w:r>
        <w:rPr>
          <w:color w:val="444444"/>
        </w:rPr>
        <w:t>45°</w:t>
      </w:r>
      <w:r>
        <w:rPr>
          <w:color w:val="444444"/>
          <w:spacing w:val="-6"/>
        </w:rPr>
        <w:t xml:space="preserve">角，注射针高于下颌牙合面 </w:t>
      </w:r>
      <w:r>
        <w:rPr>
          <w:color w:val="444444"/>
        </w:rPr>
        <w:t>1cm</w:t>
      </w:r>
      <w:r>
        <w:rPr>
          <w:color w:val="444444"/>
          <w:spacing w:val="-3"/>
        </w:rPr>
        <w:t xml:space="preserve"> 并与之平行； </w:t>
      </w:r>
      <w:r>
        <w:rPr>
          <w:color w:val="444444"/>
        </w:rPr>
        <w:t>B</w:t>
      </w:r>
      <w:r>
        <w:rPr>
          <w:color w:val="444444"/>
          <w:spacing w:val="-4"/>
        </w:rPr>
        <w:t xml:space="preserve">、放在对侧第一二双尖牙之间，与中线呈 </w:t>
      </w:r>
      <w:r>
        <w:rPr>
          <w:color w:val="444444"/>
        </w:rPr>
        <w:t>45°</w:t>
      </w:r>
      <w:r>
        <w:rPr>
          <w:color w:val="444444"/>
          <w:spacing w:val="-6"/>
        </w:rPr>
        <w:t xml:space="preserve">角，注射针高于下颌牙合面 </w:t>
      </w:r>
      <w:r>
        <w:rPr>
          <w:color w:val="444444"/>
        </w:rPr>
        <w:t>1cm</w:t>
      </w:r>
      <w:r>
        <w:rPr>
          <w:color w:val="444444"/>
          <w:spacing w:val="-3"/>
        </w:rPr>
        <w:t xml:space="preserve"> 并与之平行； </w:t>
      </w:r>
      <w:r>
        <w:rPr>
          <w:color w:val="444444"/>
        </w:rPr>
        <w:t>C</w:t>
      </w:r>
      <w:r>
        <w:rPr>
          <w:color w:val="444444"/>
          <w:spacing w:val="-3"/>
        </w:rPr>
        <w:t xml:space="preserve">、放在同侧侧切牙与尖牙之间，注射针高于下颌牙合面 </w:t>
      </w:r>
      <w:r>
        <w:rPr>
          <w:color w:val="444444"/>
        </w:rPr>
        <w:t>1cm 并与之平行；</w:t>
      </w:r>
    </w:p>
    <w:p>
      <w:pPr>
        <w:pStyle w:val="BodyText"/>
        <w:spacing w:line="341" w:lineRule="exact"/>
        <w:ind w:left="2120"/>
      </w:pPr>
      <w:r>
        <w:rPr>
          <w:color w:val="444444"/>
        </w:rPr>
        <w:t>D</w:t>
      </w:r>
      <w:r>
        <w:rPr>
          <w:color w:val="444444"/>
          <w:spacing w:val="-3"/>
        </w:rPr>
        <w:t xml:space="preserve">、放在对侧侧切牙与尖牙之间，注射针高于下颌牙合面 </w:t>
      </w:r>
      <w:r>
        <w:rPr>
          <w:color w:val="444444"/>
        </w:rPr>
        <w:t>1cm 并与之平行；</w:t>
      </w:r>
    </w:p>
    <w:p>
      <w:pPr>
        <w:pStyle w:val="BodyText"/>
        <w:rPr>
          <w:sz w:val="26"/>
        </w:rPr>
      </w:pPr>
    </w:p>
    <w:p>
      <w:pPr>
        <w:pStyle w:val="BodyText"/>
        <w:spacing w:before="11"/>
        <w:rPr>
          <w:sz w:val="19"/>
        </w:rPr>
      </w:pPr>
    </w:p>
    <w:p>
      <w:pPr>
        <w:pStyle w:val="BodyText"/>
        <w:spacing w:line="650" w:lineRule="auto"/>
        <w:ind w:left="2120" w:right="294"/>
      </w:pPr>
      <w:r>
        <w:rPr>
          <w:color w:val="444444"/>
        </w:rPr>
        <w:t>E、放在对侧侧切牙与尖牙之间，放在左右中切牙之间，注射针高于下颌牙合面1cm 并与之平行； 3）对于拔牙创的处理，不正确的方法是</w:t>
      </w:r>
    </w:p>
    <w:p>
      <w:pPr>
        <w:pStyle w:val="BodyText"/>
        <w:spacing w:line="650" w:lineRule="auto"/>
        <w:ind w:left="2120" w:right="7630"/>
      </w:pPr>
      <w:r>
        <w:rPr>
          <w:color w:val="444444"/>
        </w:rPr>
        <w:t>A、拔除乳牙残根后彻底搔刮牙槽窝B、压迫缩小扩大的牙槽窝</w:t>
      </w:r>
    </w:p>
    <w:p>
      <w:pPr>
        <w:pStyle w:val="BodyText"/>
        <w:spacing w:line="343" w:lineRule="exact"/>
        <w:ind w:left="2120"/>
      </w:pPr>
      <w:r>
        <w:rPr>
          <w:color w:val="444444"/>
        </w:rPr>
        <w:t>C、撕裂的牙龈组织应给予缝合</w:t>
      </w:r>
    </w:p>
    <w:p>
      <w:pPr>
        <w:pStyle w:val="BodyText"/>
        <w:rPr>
          <w:sz w:val="26"/>
        </w:rPr>
      </w:pPr>
    </w:p>
    <w:p>
      <w:pPr>
        <w:pStyle w:val="BodyText"/>
        <w:spacing w:before="11"/>
        <w:rPr>
          <w:sz w:val="19"/>
        </w:rPr>
      </w:pPr>
    </w:p>
    <w:p>
      <w:pPr>
        <w:pStyle w:val="BodyText"/>
        <w:ind w:left="2120"/>
      </w:pPr>
      <w:r>
        <w:rPr>
          <w:color w:val="444444"/>
        </w:rPr>
        <w:t>D、与骨膜牙龈相连的骨折片应复位保留</w:t>
      </w:r>
    </w:p>
    <w:p>
      <w:pPr>
        <w:spacing w:after="0"/>
        <w:sectPr>
          <w:pgSz w:w="17860" w:h="25260"/>
          <w:pgMar w:top="2160" w:right="2260" w:bottom="280" w:left="1660" w:header="708" w:footer="708"/>
          <w:pgNumType w:start="14"/>
          <w:cols w:space="708"/>
        </w:sectPr>
      </w:pPr>
    </w:p>
    <w:p>
      <w:pPr>
        <w:pStyle w:val="BodyText"/>
        <w:spacing w:before="46" w:line="650" w:lineRule="auto"/>
        <w:ind w:left="2120" w:right="8170"/>
      </w:pPr>
      <w:r>
        <w:rPr>
          <w:color w:val="444444"/>
        </w:rPr>
        <w:t>E、挂净拔牙创内的肉芽及碎片4）以下哪种情况应暂缓拔牙</w:t>
      </w:r>
    </w:p>
    <w:p>
      <w:pPr>
        <w:pStyle w:val="BodyText"/>
        <w:spacing w:line="650" w:lineRule="auto"/>
        <w:ind w:left="2120" w:right="7218"/>
      </w:pPr>
      <w:r>
        <w:rPr>
          <w:color w:val="444444"/>
        </w:rPr>
        <w:t>A、高血压血压控制在 160/100Hg 以下B、妊娠第 4、5、6 月</w:t>
      </w:r>
    </w:p>
    <w:p>
      <w:pPr>
        <w:pStyle w:val="BodyText"/>
        <w:spacing w:line="650" w:lineRule="auto"/>
        <w:ind w:left="2120" w:right="5601"/>
      </w:pPr>
      <w:r>
        <w:rPr>
          <w:color w:val="444444"/>
        </w:rPr>
        <w:t>C、糖尿病的血糖 8.0mmol/L，尿糖（+），无酸中毒D、急性智齿冠周炎伴嚼肌间隙感染</w:t>
      </w:r>
    </w:p>
    <w:p>
      <w:pPr>
        <w:pStyle w:val="BodyText"/>
        <w:spacing w:line="650" w:lineRule="auto"/>
        <w:ind w:left="2120" w:right="6550"/>
      </w:pPr>
      <w:r>
        <w:rPr>
          <w:color w:val="444444"/>
        </w:rPr>
        <w:t>E、甲亢治疗后心率低于   100   次/分5）下列间隙感染首先表现为张口困难的有：</w:t>
      </w:r>
    </w:p>
    <w:p>
      <w:pPr>
        <w:pStyle w:val="BodyText"/>
        <w:spacing w:line="650" w:lineRule="auto"/>
        <w:ind w:left="2120" w:right="2766"/>
      </w:pPr>
      <w:r>
        <w:rPr>
          <w:color w:val="444444"/>
        </w:rPr>
        <w:t>A、翼下颌间隙 B、眶下间隙 C、下颌下间隙 D、口底蜂窝织炎 E、舌下间隙6）嚼肌间隙感染，若未及时引流或引流不彻底，最常引起的并发症为</w:t>
      </w:r>
    </w:p>
    <w:p>
      <w:pPr>
        <w:pStyle w:val="BodyText"/>
        <w:spacing w:line="650" w:lineRule="auto"/>
        <w:ind w:left="2120" w:right="428"/>
      </w:pPr>
      <w:r>
        <w:rPr>
          <w:color w:val="444444"/>
        </w:rPr>
        <w:t>A、败血症 B、脓毒血症 C、海绵窦血栓性静脉炎 D、下颌升支边缘性骨髓炎E、下颌升支中央性骨髓炎</w:t>
      </w:r>
    </w:p>
    <w:p>
      <w:pPr>
        <w:pStyle w:val="BodyText"/>
        <w:spacing w:line="344" w:lineRule="exact"/>
        <w:ind w:left="2120"/>
      </w:pPr>
      <w:r>
        <w:rPr>
          <w:color w:val="444444"/>
        </w:rPr>
        <w:t>7）治疗颌骨骨折的基本标准是：</w:t>
      </w:r>
    </w:p>
    <w:p>
      <w:pPr>
        <w:pStyle w:val="BodyText"/>
        <w:rPr>
          <w:sz w:val="26"/>
        </w:rPr>
      </w:pPr>
    </w:p>
    <w:p>
      <w:pPr>
        <w:pStyle w:val="BodyText"/>
        <w:spacing w:before="12"/>
        <w:rPr>
          <w:sz w:val="18"/>
        </w:rPr>
      </w:pPr>
    </w:p>
    <w:p>
      <w:pPr>
        <w:pStyle w:val="BodyText"/>
        <w:spacing w:line="650" w:lineRule="auto"/>
        <w:ind w:left="2120" w:right="340"/>
      </w:pPr>
      <w:r>
        <w:rPr>
          <w:color w:val="444444"/>
        </w:rPr>
        <w:t>A</w:t>
      </w:r>
      <w:r>
        <w:rPr>
          <w:color w:val="444444"/>
          <w:spacing w:val="-4"/>
        </w:rPr>
        <w:t xml:space="preserve">、解剖复位 </w:t>
      </w:r>
      <w:r>
        <w:rPr>
          <w:color w:val="444444"/>
        </w:rPr>
        <w:t>B</w:t>
      </w:r>
      <w:r>
        <w:rPr>
          <w:color w:val="444444"/>
          <w:spacing w:val="-2"/>
        </w:rPr>
        <w:t xml:space="preserve">、恢复原有的咬合关系 </w:t>
      </w:r>
      <w:r>
        <w:rPr>
          <w:color w:val="444444"/>
          <w:spacing w:val="3"/>
        </w:rPr>
        <w:t>C</w:t>
      </w:r>
      <w:r>
        <w:rPr>
          <w:color w:val="444444"/>
          <w:spacing w:val="-2"/>
        </w:rPr>
        <w:t xml:space="preserve">、达到理想的咬合关系 </w:t>
      </w:r>
      <w:r>
        <w:rPr>
          <w:color w:val="444444"/>
          <w:spacing w:val="3"/>
        </w:rPr>
        <w:t>D</w:t>
      </w:r>
      <w:r>
        <w:rPr>
          <w:color w:val="444444"/>
          <w:spacing w:val="-2"/>
        </w:rPr>
        <w:t xml:space="preserve">、保证良好的咀嚼功能 </w:t>
      </w:r>
      <w:r>
        <w:rPr>
          <w:color w:val="444444"/>
        </w:rPr>
        <w:t>E、保证良好的语言功能                                                                     8）</w:t>
      </w:r>
      <w:r>
        <w:rPr>
          <w:color w:val="444444"/>
          <w:spacing w:val="-1"/>
        </w:rPr>
        <w:t>口腔颌面部损伤患者，有昏迷史，清醒一段时间后出现头痛加剧，不安，进而嗜睡，再次进入</w:t>
      </w:r>
      <w:r>
        <w:rPr>
          <w:color w:val="444444"/>
        </w:rPr>
        <w:t>昏迷，应首先考虑</w:t>
      </w:r>
    </w:p>
    <w:p>
      <w:pPr>
        <w:pStyle w:val="BodyText"/>
        <w:spacing w:line="650" w:lineRule="auto"/>
        <w:ind w:left="2120" w:right="3578"/>
      </w:pPr>
      <w:r>
        <w:rPr>
          <w:color w:val="444444"/>
        </w:rPr>
        <w:t>A、脑震荡 B、脑挫裂伤C、蛛网膜下水肿D、硬脑膜外水肿 E、脑水肿9）口腔颌面部贯通伤，应先缝合</w:t>
      </w:r>
    </w:p>
    <w:p>
      <w:pPr>
        <w:pStyle w:val="BodyText"/>
        <w:spacing w:line="650" w:lineRule="auto"/>
        <w:ind w:left="2120" w:right="332"/>
      </w:pPr>
      <w:r>
        <w:rPr>
          <w:color w:val="444444"/>
        </w:rPr>
        <w:t>A、颈部的伤口 B、皮肤的伤口 C、面部的伤口，以保证美观容颜的恢复 D、与口、鼻及上颌窦相通的创口                           E、肌层，以保证面部肌肉的连续性，恢复表情功能10）为防止甲状舌管囊肿或瘘的术后复发，手术应</w:t>
      </w:r>
    </w:p>
    <w:p>
      <w:pPr>
        <w:spacing w:after="0" w:line="650" w:lineRule="auto"/>
        <w:sectPr>
          <w:pgSz w:w="17860" w:h="25260"/>
          <w:pgMar w:top="2160" w:right="2260" w:bottom="280" w:left="1660" w:header="708" w:footer="708"/>
          <w:pgNumType w:start="15"/>
          <w:cols w:space="708"/>
        </w:sectPr>
      </w:pPr>
    </w:p>
    <w:p>
      <w:pPr>
        <w:pStyle w:val="BodyText"/>
        <w:spacing w:before="46" w:line="650" w:lineRule="auto"/>
        <w:ind w:left="2120" w:right="337"/>
      </w:pPr>
      <w:r>
        <w:rPr>
          <w:color w:val="444444"/>
        </w:rPr>
        <w:t>A、完整摘除囊肿 B、追踪瘘管到舌骨表面结扎 C、囊肿在舌骨表面剥离干净 D、切除囊肿及舌骨中段，并妥善处理舌骨以上部分 E、以上都不对</w:t>
      </w:r>
    </w:p>
    <w:p>
      <w:pPr>
        <w:pStyle w:val="ListParagraph"/>
        <w:numPr>
          <w:ilvl w:val="0"/>
          <w:numId w:val="33"/>
        </w:numPr>
        <w:tabs>
          <w:tab w:val="left" w:pos="2666"/>
        </w:tabs>
        <w:spacing w:before="0" w:after="0" w:line="343" w:lineRule="exact"/>
        <w:ind w:left="2665" w:right="0" w:hanging="546"/>
        <w:jc w:val="left"/>
        <w:rPr>
          <w:sz w:val="27"/>
        </w:rPr>
      </w:pPr>
      <w:r>
        <w:rPr>
          <w:color w:val="444444"/>
          <w:sz w:val="27"/>
        </w:rPr>
        <w:t>原位癌是指（字多，略）</w:t>
      </w:r>
    </w:p>
    <w:p>
      <w:pPr>
        <w:pStyle w:val="BodyText"/>
        <w:rPr>
          <w:sz w:val="26"/>
        </w:rPr>
      </w:pPr>
    </w:p>
    <w:p>
      <w:pPr>
        <w:pStyle w:val="BodyText"/>
        <w:rPr>
          <w:sz w:val="20"/>
        </w:rPr>
      </w:pPr>
    </w:p>
    <w:p>
      <w:pPr>
        <w:pStyle w:val="ListParagraph"/>
        <w:numPr>
          <w:ilvl w:val="0"/>
          <w:numId w:val="33"/>
        </w:numPr>
        <w:tabs>
          <w:tab w:val="left" w:pos="2666"/>
        </w:tabs>
        <w:spacing w:before="1" w:after="0" w:line="650" w:lineRule="auto"/>
        <w:ind w:left="2120" w:right="271" w:firstLine="0"/>
        <w:jc w:val="left"/>
        <w:rPr>
          <w:sz w:val="27"/>
        </w:rPr>
      </w:pPr>
      <w:r>
        <w:rPr>
          <w:color w:val="444444"/>
          <w:spacing w:val="-2"/>
          <w:sz w:val="27"/>
        </w:rPr>
        <w:t>环磷酰胺细胞类可引起明显的骨髓抑制，应定期复查血象，当白细胞降到一下水平时应停药</w:t>
      </w:r>
      <w:r>
        <w:rPr>
          <w:color w:val="444444"/>
          <w:spacing w:val="-8"/>
          <w:sz w:val="27"/>
        </w:rPr>
        <w:t xml:space="preserve">。 </w:t>
      </w:r>
      <w:r>
        <w:rPr>
          <w:color w:val="444444"/>
          <w:sz w:val="27"/>
        </w:rPr>
        <w:t>A、1×109/L B、2×109/L C、3×109/L D、4×109/L E、5×109/L</w:t>
      </w:r>
    </w:p>
    <w:p>
      <w:pPr>
        <w:pStyle w:val="ListParagraph"/>
        <w:numPr>
          <w:ilvl w:val="0"/>
          <w:numId w:val="33"/>
        </w:numPr>
        <w:tabs>
          <w:tab w:val="left" w:pos="2666"/>
        </w:tabs>
        <w:spacing w:before="0" w:after="0" w:line="343" w:lineRule="exact"/>
        <w:ind w:left="2665" w:right="0" w:hanging="546"/>
        <w:jc w:val="left"/>
        <w:rPr>
          <w:sz w:val="27"/>
        </w:rPr>
      </w:pPr>
      <w:r>
        <w:rPr>
          <w:color w:val="444444"/>
          <w:spacing w:val="64"/>
          <w:sz w:val="27"/>
        </w:rPr>
        <w:t>在</w:t>
      </w:r>
      <w:r>
        <w:rPr>
          <w:color w:val="444444"/>
          <w:sz w:val="27"/>
        </w:rPr>
        <w:t>TMD 的多因素中，主要致病因素是：（字多，略）</w:t>
      </w:r>
    </w:p>
    <w:p>
      <w:pPr>
        <w:pStyle w:val="BodyText"/>
        <w:rPr>
          <w:sz w:val="26"/>
        </w:rPr>
      </w:pPr>
    </w:p>
    <w:p>
      <w:pPr>
        <w:pStyle w:val="BodyText"/>
        <w:spacing w:before="1"/>
        <w:rPr>
          <w:sz w:val="20"/>
        </w:rPr>
      </w:pPr>
    </w:p>
    <w:p>
      <w:pPr>
        <w:pStyle w:val="ListParagraph"/>
        <w:numPr>
          <w:ilvl w:val="0"/>
          <w:numId w:val="33"/>
        </w:numPr>
        <w:tabs>
          <w:tab w:val="left" w:pos="2666"/>
        </w:tabs>
        <w:spacing w:before="0" w:after="0" w:line="240" w:lineRule="auto"/>
        <w:ind w:left="2665" w:right="0" w:hanging="546"/>
        <w:jc w:val="left"/>
        <w:rPr>
          <w:sz w:val="27"/>
        </w:rPr>
      </w:pPr>
      <w:r>
        <w:rPr>
          <w:color w:val="444444"/>
          <w:sz w:val="27"/>
        </w:rPr>
        <w:t>TMD 的防治原则不正确的是（字多，略）</w:t>
      </w:r>
    </w:p>
    <w:p>
      <w:pPr>
        <w:pStyle w:val="BodyText"/>
        <w:rPr>
          <w:sz w:val="26"/>
        </w:rPr>
      </w:pPr>
    </w:p>
    <w:p>
      <w:pPr>
        <w:pStyle w:val="BodyText"/>
        <w:spacing w:before="1"/>
        <w:rPr>
          <w:sz w:val="20"/>
        </w:rPr>
      </w:pPr>
    </w:p>
    <w:p>
      <w:pPr>
        <w:pStyle w:val="ListParagraph"/>
        <w:numPr>
          <w:ilvl w:val="0"/>
          <w:numId w:val="33"/>
        </w:numPr>
        <w:tabs>
          <w:tab w:val="left" w:pos="2666"/>
        </w:tabs>
        <w:spacing w:before="0" w:after="0" w:line="240" w:lineRule="auto"/>
        <w:ind w:left="2665" w:right="0" w:hanging="546"/>
        <w:jc w:val="left"/>
        <w:rPr>
          <w:sz w:val="27"/>
        </w:rPr>
      </w:pPr>
      <w:r>
        <w:rPr>
          <w:color w:val="444444"/>
          <w:sz w:val="27"/>
        </w:rPr>
        <w:t>目前，多主张在什么年龄行腭裂整复术</w:t>
      </w:r>
    </w:p>
    <w:p>
      <w:pPr>
        <w:pStyle w:val="BodyText"/>
        <w:rPr>
          <w:sz w:val="26"/>
        </w:rPr>
      </w:pPr>
    </w:p>
    <w:p>
      <w:pPr>
        <w:pStyle w:val="BodyText"/>
        <w:rPr>
          <w:sz w:val="20"/>
        </w:rPr>
      </w:pPr>
    </w:p>
    <w:p>
      <w:pPr>
        <w:pStyle w:val="BodyText"/>
        <w:spacing w:before="1" w:line="650" w:lineRule="auto"/>
        <w:ind w:left="2120" w:right="3846"/>
      </w:pPr>
      <w:r>
        <w:rPr>
          <w:color w:val="444444"/>
        </w:rPr>
        <w:t>A、6 月龄 B、18 个月左右 C、3 岁左右 D、5～6 岁 E、8～12 岁16）游离皮片越厚，则</w:t>
      </w:r>
    </w:p>
    <w:p>
      <w:pPr>
        <w:pStyle w:val="BodyText"/>
        <w:spacing w:line="650" w:lineRule="auto"/>
        <w:ind w:left="2120" w:right="2496"/>
      </w:pPr>
      <w:r>
        <w:rPr>
          <w:color w:val="444444"/>
        </w:rPr>
        <w:t>A、收缩越大 B、越能耐受摩擦 C、色泽变化越大 D、越容易成活 E、质地越脆17）下列哪种说法是错误的（关于皮瓣）</w:t>
      </w:r>
    </w:p>
    <w:p>
      <w:pPr>
        <w:pStyle w:val="ListParagraph"/>
        <w:numPr>
          <w:ilvl w:val="0"/>
          <w:numId w:val="32"/>
        </w:numPr>
        <w:tabs>
          <w:tab w:val="left" w:pos="2666"/>
        </w:tabs>
        <w:spacing w:before="0" w:after="0" w:line="344" w:lineRule="exact"/>
        <w:ind w:left="2665" w:right="0" w:hanging="546"/>
        <w:jc w:val="left"/>
        <w:rPr>
          <w:sz w:val="27"/>
        </w:rPr>
      </w:pPr>
      <w:r>
        <w:rPr>
          <w:color w:val="444444"/>
          <w:sz w:val="27"/>
        </w:rPr>
        <w:t>缝合时出现创缘内卷的主要原因是：</w:t>
      </w:r>
    </w:p>
    <w:p>
      <w:pPr>
        <w:pStyle w:val="BodyText"/>
        <w:rPr>
          <w:sz w:val="26"/>
        </w:rPr>
      </w:pPr>
    </w:p>
    <w:p>
      <w:pPr>
        <w:pStyle w:val="BodyText"/>
        <w:spacing w:before="10"/>
        <w:rPr>
          <w:sz w:val="19"/>
        </w:rPr>
      </w:pPr>
    </w:p>
    <w:p>
      <w:pPr>
        <w:pStyle w:val="BodyText"/>
        <w:spacing w:line="650" w:lineRule="auto"/>
        <w:ind w:left="2120" w:right="337"/>
      </w:pPr>
      <w:r>
        <w:rPr>
          <w:color w:val="444444"/>
        </w:rPr>
        <w:t>A、缝合过深 B、打结过紧 C、组织富裕 D、两侧进针浓度不一致 E、皮肤切口两侧进针间距大于皮下距离</w:t>
      </w:r>
    </w:p>
    <w:p>
      <w:pPr>
        <w:pStyle w:val="ListParagraph"/>
        <w:numPr>
          <w:ilvl w:val="0"/>
          <w:numId w:val="32"/>
        </w:numPr>
        <w:tabs>
          <w:tab w:val="left" w:pos="2666"/>
        </w:tabs>
        <w:spacing w:before="0" w:after="0" w:line="343" w:lineRule="exact"/>
        <w:ind w:left="2665" w:right="0" w:hanging="546"/>
        <w:jc w:val="left"/>
        <w:rPr>
          <w:sz w:val="27"/>
        </w:rPr>
      </w:pPr>
      <w:r>
        <w:rPr>
          <w:color w:val="444444"/>
          <w:sz w:val="27"/>
        </w:rPr>
        <w:t>舌下囊肿的处理目前常用</w:t>
      </w:r>
    </w:p>
    <w:p>
      <w:pPr>
        <w:pStyle w:val="BodyText"/>
        <w:rPr>
          <w:sz w:val="26"/>
        </w:rPr>
      </w:pPr>
    </w:p>
    <w:p>
      <w:pPr>
        <w:pStyle w:val="BodyText"/>
        <w:spacing w:before="1"/>
        <w:rPr>
          <w:sz w:val="20"/>
        </w:rPr>
      </w:pPr>
    </w:p>
    <w:p>
      <w:pPr>
        <w:pStyle w:val="BodyText"/>
        <w:spacing w:line="650" w:lineRule="auto"/>
        <w:ind w:left="2120" w:right="2226"/>
      </w:pPr>
      <w:r>
        <w:rPr>
          <w:color w:val="444444"/>
        </w:rPr>
        <w:t>A、袋性缝合 B、尽可能摘除囊肿 C、完全摘除囊肿 D、摘除舌下腺 E、引流囊液2、问答（每题 7 分，共 21 分）</w:t>
      </w:r>
    </w:p>
    <w:p>
      <w:pPr>
        <w:pStyle w:val="ListParagraph"/>
        <w:numPr>
          <w:ilvl w:val="0"/>
          <w:numId w:val="31"/>
        </w:numPr>
        <w:tabs>
          <w:tab w:val="left" w:pos="2529"/>
        </w:tabs>
        <w:spacing w:before="0" w:after="0" w:line="344" w:lineRule="exact"/>
        <w:ind w:left="2528" w:right="0" w:hanging="409"/>
        <w:jc w:val="left"/>
        <w:rPr>
          <w:sz w:val="27"/>
        </w:rPr>
      </w:pPr>
      <w:r>
        <w:rPr>
          <w:color w:val="444444"/>
          <w:sz w:val="27"/>
        </w:rPr>
        <w:t>简述成釉细胞瘤的临床表现及其治疗原则</w:t>
      </w:r>
    </w:p>
    <w:p>
      <w:pPr>
        <w:pStyle w:val="BodyText"/>
        <w:rPr>
          <w:sz w:val="26"/>
        </w:rPr>
      </w:pPr>
    </w:p>
    <w:p>
      <w:pPr>
        <w:pStyle w:val="BodyText"/>
        <w:rPr>
          <w:sz w:val="20"/>
        </w:rPr>
      </w:pPr>
    </w:p>
    <w:p>
      <w:pPr>
        <w:pStyle w:val="ListParagraph"/>
        <w:numPr>
          <w:ilvl w:val="0"/>
          <w:numId w:val="31"/>
        </w:numPr>
        <w:tabs>
          <w:tab w:val="left" w:pos="2529"/>
        </w:tabs>
        <w:spacing w:before="1" w:after="0" w:line="240" w:lineRule="auto"/>
        <w:ind w:left="2528" w:right="0" w:hanging="409"/>
        <w:jc w:val="left"/>
        <w:rPr>
          <w:sz w:val="27"/>
        </w:rPr>
      </w:pPr>
      <w:r>
        <w:rPr>
          <w:color w:val="444444"/>
          <w:sz w:val="27"/>
        </w:rPr>
        <w:t>简述旋转推进瓣修复单侧完全性唇裂的优缺点</w:t>
      </w:r>
    </w:p>
    <w:p>
      <w:pPr>
        <w:pStyle w:val="BodyText"/>
        <w:rPr>
          <w:sz w:val="26"/>
        </w:rPr>
      </w:pPr>
    </w:p>
    <w:p>
      <w:pPr>
        <w:pStyle w:val="BodyText"/>
        <w:rPr>
          <w:sz w:val="20"/>
        </w:rPr>
      </w:pPr>
    </w:p>
    <w:p>
      <w:pPr>
        <w:pStyle w:val="ListParagraph"/>
        <w:numPr>
          <w:ilvl w:val="0"/>
          <w:numId w:val="31"/>
        </w:numPr>
        <w:tabs>
          <w:tab w:val="left" w:pos="2529"/>
        </w:tabs>
        <w:spacing w:before="0" w:after="0" w:line="240" w:lineRule="auto"/>
        <w:ind w:left="2528" w:right="0" w:hanging="409"/>
        <w:jc w:val="left"/>
        <w:rPr>
          <w:sz w:val="27"/>
        </w:rPr>
      </w:pPr>
      <w:r>
        <w:rPr>
          <w:color w:val="444444"/>
          <w:sz w:val="27"/>
        </w:rPr>
        <w:t>简述颌骨骨折的治疗原则</w:t>
      </w:r>
    </w:p>
    <w:p>
      <w:pPr>
        <w:pStyle w:val="BodyText"/>
        <w:rPr>
          <w:sz w:val="26"/>
        </w:rPr>
      </w:pPr>
    </w:p>
    <w:p>
      <w:pPr>
        <w:pStyle w:val="BodyText"/>
        <w:spacing w:before="1"/>
        <w:rPr>
          <w:sz w:val="20"/>
        </w:rPr>
      </w:pPr>
    </w:p>
    <w:p>
      <w:pPr>
        <w:pStyle w:val="BodyText"/>
        <w:ind w:left="2120"/>
      </w:pPr>
      <w:r>
        <w:rPr>
          <w:color w:val="444444"/>
        </w:rPr>
        <w:t>二、口内部分（共 40 分，每题 8 分）</w:t>
      </w:r>
    </w:p>
    <w:p>
      <w:pPr>
        <w:spacing w:after="0"/>
        <w:sectPr>
          <w:pgSz w:w="17860" w:h="25260"/>
          <w:pgMar w:top="2160" w:right="2260" w:bottom="280" w:left="1660" w:header="708" w:footer="708"/>
          <w:pgNumType w:start="16"/>
          <w:cols w:space="708"/>
        </w:sectPr>
      </w:pPr>
    </w:p>
    <w:p>
      <w:pPr>
        <w:pStyle w:val="BodyText"/>
        <w:spacing w:before="46"/>
        <w:ind w:left="2120"/>
      </w:pPr>
      <w:r>
        <w:rPr>
          <w:color w:val="444444"/>
        </w:rPr>
        <w:t>1、简述唾液在龋病发生中的作用</w:t>
      </w:r>
    </w:p>
    <w:p>
      <w:pPr>
        <w:pStyle w:val="BodyText"/>
        <w:rPr>
          <w:sz w:val="26"/>
        </w:rPr>
      </w:pPr>
    </w:p>
    <w:p>
      <w:pPr>
        <w:pStyle w:val="BodyText"/>
        <w:rPr>
          <w:sz w:val="20"/>
        </w:rPr>
      </w:pPr>
    </w:p>
    <w:p>
      <w:pPr>
        <w:pStyle w:val="BodyText"/>
        <w:spacing w:before="1"/>
        <w:ind w:left="2120"/>
      </w:pPr>
      <w:r>
        <w:rPr>
          <w:color w:val="444444"/>
        </w:rPr>
        <w:t>2、为什么要进行牙周的基础治疗？包括哪些主要内容？</w:t>
      </w:r>
    </w:p>
    <w:p>
      <w:pPr>
        <w:pStyle w:val="BodyText"/>
        <w:rPr>
          <w:sz w:val="26"/>
        </w:rPr>
      </w:pPr>
    </w:p>
    <w:p>
      <w:pPr>
        <w:pStyle w:val="BodyText"/>
        <w:rPr>
          <w:sz w:val="20"/>
        </w:rPr>
      </w:pPr>
    </w:p>
    <w:p>
      <w:pPr>
        <w:pStyle w:val="BodyText"/>
        <w:ind w:left="2120"/>
      </w:pPr>
      <w:r>
        <w:rPr>
          <w:color w:val="444444"/>
        </w:rPr>
        <w:t>3、牙髓电活力测试的假阳性和假阴性的的原因有哪些？</w:t>
      </w:r>
    </w:p>
    <w:p>
      <w:pPr>
        <w:pStyle w:val="BodyText"/>
        <w:rPr>
          <w:sz w:val="26"/>
        </w:rPr>
      </w:pPr>
    </w:p>
    <w:p>
      <w:pPr>
        <w:pStyle w:val="BodyText"/>
        <w:spacing w:before="1"/>
        <w:rPr>
          <w:sz w:val="20"/>
        </w:rPr>
      </w:pPr>
    </w:p>
    <w:p>
      <w:pPr>
        <w:pStyle w:val="BodyText"/>
        <w:ind w:left="2120"/>
      </w:pPr>
      <w:r>
        <w:rPr>
          <w:color w:val="444444"/>
        </w:rPr>
        <w:t>4、请列举四类治疗复发性阿复他的药物并简述其使用依据</w:t>
      </w:r>
    </w:p>
    <w:p>
      <w:pPr>
        <w:pStyle w:val="BodyText"/>
        <w:rPr>
          <w:sz w:val="26"/>
        </w:rPr>
      </w:pPr>
    </w:p>
    <w:p>
      <w:pPr>
        <w:pStyle w:val="BodyText"/>
        <w:rPr>
          <w:sz w:val="20"/>
        </w:rPr>
      </w:pPr>
    </w:p>
    <w:p>
      <w:pPr>
        <w:pStyle w:val="BodyText"/>
        <w:spacing w:before="1" w:line="650" w:lineRule="auto"/>
        <w:ind w:left="2120" w:right="8571"/>
      </w:pPr>
      <w:r>
        <w:rPr>
          <w:color w:val="444444"/>
        </w:rPr>
        <w:t>5、简述氟防龋的基本原理三、口修部分（共 40 分）</w:t>
      </w:r>
    </w:p>
    <w:p>
      <w:pPr>
        <w:pStyle w:val="BodyText"/>
        <w:spacing w:line="344" w:lineRule="exact"/>
        <w:ind w:left="2120"/>
      </w:pPr>
      <w:r>
        <w:rPr>
          <w:color w:val="444444"/>
        </w:rPr>
        <w:t>1、名词解释（共 10 分，每个 2 分）</w:t>
      </w:r>
    </w:p>
    <w:p>
      <w:pPr>
        <w:pStyle w:val="BodyText"/>
        <w:rPr>
          <w:sz w:val="26"/>
        </w:rPr>
      </w:pPr>
    </w:p>
    <w:p>
      <w:pPr>
        <w:pStyle w:val="BodyText"/>
        <w:rPr>
          <w:sz w:val="20"/>
        </w:rPr>
      </w:pPr>
    </w:p>
    <w:p>
      <w:pPr>
        <w:pStyle w:val="BodyText"/>
        <w:spacing w:line="650" w:lineRule="auto"/>
        <w:ind w:left="2120" w:right="6142"/>
      </w:pPr>
      <w:r>
        <w:rPr>
          <w:color w:val="444444"/>
        </w:rPr>
        <w:t>适应性 联合卡环 制锁状态 中立区 舌侧翼缘区2、填空（共 12 分）</w:t>
      </w:r>
    </w:p>
    <w:p>
      <w:pPr>
        <w:pStyle w:val="ListParagraph"/>
        <w:numPr>
          <w:ilvl w:val="0"/>
          <w:numId w:val="30"/>
        </w:numPr>
        <w:tabs>
          <w:tab w:val="left" w:pos="2529"/>
          <w:tab w:val="left" w:pos="6851"/>
          <w:tab w:val="left" w:pos="7661"/>
        </w:tabs>
        <w:spacing w:before="0" w:after="0" w:line="343" w:lineRule="exact"/>
        <w:ind w:left="2528" w:right="0" w:hanging="409"/>
        <w:jc w:val="left"/>
        <w:rPr>
          <w:sz w:val="27"/>
        </w:rPr>
      </w:pPr>
      <w:r>
        <w:rPr>
          <w:color w:val="444444"/>
          <w:sz w:val="27"/>
        </w:rPr>
        <w:t>PFM</w:t>
      </w:r>
      <w:r>
        <w:rPr>
          <w:color w:val="444444"/>
          <w:spacing w:val="3"/>
          <w:sz w:val="27"/>
        </w:rPr>
        <w:t xml:space="preserve"> </w:t>
      </w:r>
      <w:r>
        <w:rPr>
          <w:color w:val="444444"/>
          <w:sz w:val="27"/>
        </w:rPr>
        <w:t>金瓷结合部的设计内容包</w:t>
      </w:r>
      <w:r>
        <w:rPr>
          <w:color w:val="444444"/>
          <w:spacing w:val="-3"/>
          <w:sz w:val="27"/>
        </w:rPr>
        <w:t>括</w:t>
      </w:r>
      <w:r>
        <w:rPr>
          <w:color w:val="444444"/>
          <w:spacing w:val="-3"/>
          <w:sz w:val="27"/>
          <w:u w:val="single" w:color="434343"/>
        </w:rPr>
        <w:t xml:space="preserve"> </w:t>
        <w:tab/>
      </w:r>
      <w:r>
        <w:rPr>
          <w:color w:val="444444"/>
          <w:sz w:val="27"/>
        </w:rPr>
        <w:t>、</w:t>
      </w:r>
      <w:r>
        <w:rPr>
          <w:color w:val="444444"/>
          <w:sz w:val="27"/>
          <w:u w:val="single" w:color="434343"/>
        </w:rPr>
        <w:t xml:space="preserve"> </w:t>
        <w:tab/>
      </w:r>
      <w:r>
        <w:rPr>
          <w:color w:val="444444"/>
          <w:sz w:val="27"/>
        </w:rPr>
        <w:t>。</w:t>
      </w:r>
    </w:p>
    <w:p>
      <w:pPr>
        <w:pStyle w:val="BodyText"/>
        <w:rPr>
          <w:sz w:val="30"/>
        </w:rPr>
      </w:pPr>
    </w:p>
    <w:p>
      <w:pPr>
        <w:pStyle w:val="ListParagraph"/>
        <w:numPr>
          <w:ilvl w:val="0"/>
          <w:numId w:val="30"/>
        </w:numPr>
        <w:tabs>
          <w:tab w:val="left" w:pos="2529"/>
          <w:tab w:val="left" w:pos="5231"/>
        </w:tabs>
        <w:spacing w:before="206" w:after="0" w:line="240" w:lineRule="auto"/>
        <w:ind w:left="2528" w:right="0" w:hanging="409"/>
        <w:jc w:val="left"/>
        <w:rPr>
          <w:sz w:val="27"/>
        </w:rPr>
      </w:pPr>
      <w:r>
        <w:rPr>
          <w:color w:val="444444"/>
          <w:sz w:val="27"/>
        </w:rPr>
        <w:t>牙周储备力的表现</w:t>
      </w:r>
      <w:r>
        <w:rPr>
          <w:color w:val="444444"/>
          <w:sz w:val="27"/>
          <w:u w:val="single" w:color="434343"/>
        </w:rPr>
        <w:t xml:space="preserve"> </w:t>
        <w:tab/>
      </w:r>
      <w:r>
        <w:rPr>
          <w:color w:val="444444"/>
          <w:sz w:val="27"/>
        </w:rPr>
        <w:t>。</w:t>
      </w:r>
    </w:p>
    <w:p>
      <w:pPr>
        <w:pStyle w:val="BodyText"/>
        <w:rPr>
          <w:sz w:val="30"/>
        </w:rPr>
      </w:pPr>
    </w:p>
    <w:p>
      <w:pPr>
        <w:pStyle w:val="ListParagraph"/>
        <w:numPr>
          <w:ilvl w:val="0"/>
          <w:numId w:val="30"/>
        </w:numPr>
        <w:tabs>
          <w:tab w:val="left" w:pos="2529"/>
          <w:tab w:val="left" w:pos="7391"/>
          <w:tab w:val="left" w:pos="8202"/>
        </w:tabs>
        <w:spacing w:before="206" w:after="0" w:line="240" w:lineRule="auto"/>
        <w:ind w:left="2528" w:right="0" w:hanging="409"/>
        <w:jc w:val="left"/>
        <w:rPr>
          <w:sz w:val="27"/>
        </w:rPr>
      </w:pPr>
      <w:r>
        <w:rPr>
          <w:color w:val="444444"/>
          <w:sz w:val="27"/>
        </w:rPr>
        <w:t>植入骨组织内的种植体起到天然牙根</w:t>
      </w:r>
      <w:r>
        <w:rPr>
          <w:color w:val="444444"/>
          <w:sz w:val="27"/>
          <w:u w:val="single" w:color="434343"/>
        </w:rPr>
        <w:t xml:space="preserve"> </w:t>
        <w:tab/>
      </w:r>
      <w:r>
        <w:rPr>
          <w:color w:val="444444"/>
          <w:sz w:val="27"/>
        </w:rPr>
        <w:t>、</w:t>
      </w:r>
      <w:r>
        <w:rPr>
          <w:color w:val="444444"/>
          <w:sz w:val="27"/>
          <w:u w:val="single" w:color="434343"/>
        </w:rPr>
        <w:t xml:space="preserve"> </w:t>
        <w:tab/>
      </w:r>
      <w:r>
        <w:rPr>
          <w:color w:val="444444"/>
          <w:sz w:val="27"/>
        </w:rPr>
        <w:t>的作用。</w:t>
      </w:r>
    </w:p>
    <w:p>
      <w:pPr>
        <w:pStyle w:val="BodyText"/>
        <w:rPr>
          <w:sz w:val="30"/>
        </w:rPr>
      </w:pPr>
    </w:p>
    <w:p>
      <w:pPr>
        <w:pStyle w:val="ListParagraph"/>
        <w:numPr>
          <w:ilvl w:val="0"/>
          <w:numId w:val="30"/>
        </w:numPr>
        <w:tabs>
          <w:tab w:val="left" w:pos="2529"/>
          <w:tab w:val="left" w:pos="6851"/>
          <w:tab w:val="left" w:pos="7661"/>
          <w:tab w:val="left" w:pos="8472"/>
        </w:tabs>
        <w:spacing w:before="206" w:after="0" w:line="240" w:lineRule="auto"/>
        <w:ind w:left="2528" w:right="0" w:hanging="409"/>
        <w:jc w:val="left"/>
        <w:rPr>
          <w:sz w:val="27"/>
        </w:rPr>
      </w:pPr>
      <w:r>
        <w:rPr>
          <w:color w:val="444444"/>
          <w:sz w:val="27"/>
        </w:rPr>
        <w:t>种植基桩及上部修复体的功能是</w:t>
      </w:r>
      <w:r>
        <w:rPr>
          <w:color w:val="444444"/>
          <w:sz w:val="27"/>
          <w:u w:val="single" w:color="434343"/>
        </w:rPr>
        <w:t xml:space="preserve"> </w:t>
        <w:tab/>
      </w:r>
      <w:r>
        <w:rPr>
          <w:color w:val="444444"/>
          <w:sz w:val="27"/>
        </w:rPr>
        <w:t>、</w:t>
      </w:r>
      <w:r>
        <w:rPr>
          <w:color w:val="444444"/>
          <w:sz w:val="27"/>
          <w:u w:val="single" w:color="434343"/>
        </w:rPr>
        <w:t xml:space="preserve"> </w:t>
        <w:tab/>
      </w:r>
      <w:r>
        <w:rPr>
          <w:color w:val="444444"/>
          <w:sz w:val="27"/>
        </w:rPr>
        <w:t>、</w:t>
      </w:r>
      <w:r>
        <w:rPr>
          <w:color w:val="444444"/>
          <w:sz w:val="27"/>
          <w:u w:val="single" w:color="434343"/>
        </w:rPr>
        <w:t xml:space="preserve"> </w:t>
        <w:tab/>
      </w:r>
      <w:r>
        <w:rPr>
          <w:color w:val="444444"/>
          <w:sz w:val="27"/>
        </w:rPr>
        <w:t>。</w:t>
      </w:r>
    </w:p>
    <w:p>
      <w:pPr>
        <w:pStyle w:val="BodyText"/>
        <w:rPr>
          <w:sz w:val="30"/>
        </w:rPr>
      </w:pPr>
    </w:p>
    <w:p>
      <w:pPr>
        <w:pStyle w:val="ListParagraph"/>
        <w:numPr>
          <w:ilvl w:val="0"/>
          <w:numId w:val="30"/>
        </w:numPr>
        <w:tabs>
          <w:tab w:val="left" w:pos="2529"/>
          <w:tab w:val="left" w:pos="5768"/>
          <w:tab w:val="left" w:pos="6581"/>
          <w:tab w:val="left" w:pos="7391"/>
          <w:tab w:val="left" w:pos="8202"/>
        </w:tabs>
        <w:spacing w:before="206" w:after="0" w:line="240" w:lineRule="auto"/>
        <w:ind w:left="2528" w:right="0" w:hanging="409"/>
        <w:jc w:val="left"/>
        <w:rPr>
          <w:sz w:val="27"/>
        </w:rPr>
      </w:pPr>
      <w:r>
        <w:rPr>
          <w:color w:val="444444"/>
          <w:sz w:val="27"/>
        </w:rPr>
        <w:t>无牙颌的分区主要分为</w:t>
      </w:r>
      <w:r>
        <w:rPr>
          <w:color w:val="444444"/>
          <w:sz w:val="27"/>
          <w:u w:val="single" w:color="434343"/>
        </w:rPr>
        <w:t xml:space="preserve"> </w:t>
        <w:tab/>
      </w:r>
      <w:r>
        <w:rPr>
          <w:color w:val="444444"/>
          <w:sz w:val="27"/>
        </w:rPr>
        <w:t>、</w:t>
      </w:r>
      <w:r>
        <w:rPr>
          <w:color w:val="444444"/>
          <w:sz w:val="27"/>
          <w:u w:val="single" w:color="434343"/>
        </w:rPr>
        <w:t xml:space="preserve"> </w:t>
        <w:tab/>
      </w:r>
      <w:r>
        <w:rPr>
          <w:color w:val="444444"/>
          <w:sz w:val="27"/>
        </w:rPr>
        <w:t>、</w:t>
      </w:r>
      <w:r>
        <w:rPr>
          <w:color w:val="444444"/>
          <w:sz w:val="27"/>
          <w:u w:val="single" w:color="434343"/>
        </w:rPr>
        <w:t xml:space="preserve"> </w:t>
        <w:tab/>
      </w:r>
      <w:r>
        <w:rPr>
          <w:color w:val="444444"/>
          <w:sz w:val="27"/>
        </w:rPr>
        <w:t>、</w:t>
      </w:r>
      <w:r>
        <w:rPr>
          <w:color w:val="444444"/>
          <w:sz w:val="27"/>
          <w:u w:val="single" w:color="434343"/>
        </w:rPr>
        <w:t xml:space="preserve"> </w:t>
        <w:tab/>
      </w:r>
      <w:r>
        <w:rPr>
          <w:color w:val="444444"/>
          <w:sz w:val="27"/>
        </w:rPr>
        <w:t>。</w:t>
      </w:r>
    </w:p>
    <w:p>
      <w:pPr>
        <w:pStyle w:val="BodyText"/>
        <w:rPr>
          <w:sz w:val="30"/>
        </w:rPr>
      </w:pPr>
    </w:p>
    <w:p>
      <w:pPr>
        <w:pStyle w:val="BodyText"/>
        <w:spacing w:before="205"/>
        <w:ind w:left="2120"/>
      </w:pPr>
      <w:r>
        <w:rPr>
          <w:color w:val="444444"/>
        </w:rPr>
        <w:t>3、选择题（共 4 分）</w:t>
      </w:r>
    </w:p>
    <w:p>
      <w:pPr>
        <w:pStyle w:val="BodyText"/>
        <w:rPr>
          <w:sz w:val="26"/>
        </w:rPr>
      </w:pPr>
    </w:p>
    <w:p>
      <w:pPr>
        <w:pStyle w:val="BodyText"/>
        <w:spacing w:before="1"/>
        <w:rPr>
          <w:sz w:val="20"/>
        </w:rPr>
      </w:pPr>
    </w:p>
    <w:p>
      <w:pPr>
        <w:pStyle w:val="BodyText"/>
        <w:ind w:left="2120"/>
      </w:pPr>
      <w:r>
        <w:rPr>
          <w:color w:val="444444"/>
        </w:rPr>
        <w:t>1）弹性模量最接近人牙本质的材料是</w:t>
      </w:r>
    </w:p>
    <w:p>
      <w:pPr>
        <w:pStyle w:val="BodyText"/>
        <w:rPr>
          <w:sz w:val="26"/>
        </w:rPr>
      </w:pPr>
    </w:p>
    <w:p>
      <w:pPr>
        <w:pStyle w:val="BodyText"/>
        <w:spacing w:before="1"/>
        <w:rPr>
          <w:sz w:val="20"/>
        </w:rPr>
      </w:pPr>
    </w:p>
    <w:p>
      <w:pPr>
        <w:pStyle w:val="BodyText"/>
        <w:tabs>
          <w:tab w:val="left" w:pos="5095"/>
        </w:tabs>
        <w:spacing w:line="650" w:lineRule="auto"/>
        <w:ind w:left="2120" w:right="2632"/>
      </w:pPr>
      <w:r>
        <w:rPr>
          <w:color w:val="444444"/>
        </w:rPr>
        <w:t xml:space="preserve">A、银汞合金      </w:t>
      </w:r>
      <w:r>
        <w:rPr>
          <w:color w:val="444444"/>
          <w:spacing w:val="71"/>
        </w:rPr>
        <w:t xml:space="preserve"> </w:t>
      </w:r>
      <w:r>
        <w:rPr>
          <w:color w:val="444444"/>
          <w:spacing w:val="3"/>
        </w:rPr>
        <w:t>B</w:t>
      </w:r>
      <w:r>
        <w:rPr>
          <w:color w:val="444444"/>
        </w:rPr>
        <w:t>、磷酸锌水门</w:t>
      </w:r>
      <w:r>
        <w:rPr>
          <w:color w:val="444444"/>
          <w:spacing w:val="65"/>
        </w:rPr>
        <w:t>汀</w:t>
      </w:r>
      <w:r>
        <w:rPr>
          <w:color w:val="444444"/>
        </w:rPr>
        <w:t xml:space="preserve">C、复合树脂      </w:t>
      </w:r>
      <w:r>
        <w:rPr>
          <w:color w:val="444444"/>
          <w:spacing w:val="4"/>
        </w:rPr>
        <w:t xml:space="preserve"> </w:t>
      </w:r>
      <w:r>
        <w:rPr>
          <w:color w:val="444444"/>
        </w:rPr>
        <w:t>D、磷灰石陶瓷2）不透明瓷中，一般</w:t>
      </w:r>
      <w:r>
        <w:rPr>
          <w:color w:val="444444"/>
          <w:u w:val="single" w:color="434343"/>
        </w:rPr>
        <w:t xml:space="preserve"> </w:t>
        <w:tab/>
      </w:r>
      <w:r>
        <w:rPr>
          <w:color w:val="444444"/>
        </w:rPr>
        <w:t>含量较低，以降低其通透性，又有利于与金属结合</w:t>
      </w:r>
      <w:r>
        <w:rPr>
          <w:color w:val="444444"/>
          <w:spacing w:val="-18"/>
        </w:rPr>
        <w:t>。</w:t>
      </w:r>
      <w:r>
        <w:rPr>
          <w:color w:val="444444"/>
        </w:rPr>
        <w:t xml:space="preserve">A 、 SiO2            </w:t>
      </w:r>
      <w:r>
        <w:rPr>
          <w:color w:val="444444"/>
          <w:spacing w:val="3"/>
        </w:rPr>
        <w:t xml:space="preserve">B </w:t>
      </w:r>
      <w:r>
        <w:rPr>
          <w:color w:val="444444"/>
          <w:spacing w:val="-4"/>
        </w:rPr>
        <w:t xml:space="preserve">、 </w:t>
      </w:r>
      <w:r>
        <w:rPr>
          <w:color w:val="444444"/>
        </w:rPr>
        <w:t xml:space="preserve">SnO2            </w:t>
      </w:r>
      <w:r>
        <w:rPr>
          <w:color w:val="444444"/>
          <w:spacing w:val="4"/>
        </w:rPr>
        <w:t xml:space="preserve">C </w:t>
      </w:r>
      <w:r>
        <w:rPr>
          <w:color w:val="444444"/>
          <w:spacing w:val="-4"/>
        </w:rPr>
        <w:t xml:space="preserve">、 </w:t>
      </w:r>
      <w:r>
        <w:rPr>
          <w:color w:val="444444"/>
        </w:rPr>
        <w:t xml:space="preserve">ZnO2    </w:t>
      </w:r>
      <w:r>
        <w:rPr>
          <w:color w:val="444444"/>
          <w:spacing w:val="12"/>
        </w:rPr>
        <w:t xml:space="preserve"> </w:t>
      </w:r>
      <w:r>
        <w:rPr>
          <w:color w:val="444444"/>
          <w:spacing w:val="3"/>
        </w:rPr>
        <w:t xml:space="preserve">D </w:t>
      </w:r>
      <w:r>
        <w:rPr>
          <w:color w:val="444444"/>
          <w:spacing w:val="-4"/>
        </w:rPr>
        <w:t xml:space="preserve">、 </w:t>
      </w:r>
      <w:r>
        <w:rPr>
          <w:color w:val="444444"/>
        </w:rPr>
        <w:t>TiO2 3）藻酸盐印模材中，加入无水碳酸钠作为</w:t>
      </w:r>
    </w:p>
    <w:p>
      <w:pPr>
        <w:pStyle w:val="BodyText"/>
        <w:spacing w:line="650" w:lineRule="auto"/>
        <w:ind w:left="2120" w:right="6820"/>
      </w:pPr>
      <w:r>
        <w:rPr>
          <w:color w:val="444444"/>
        </w:rPr>
        <w:t>A</w:t>
      </w:r>
      <w:r>
        <w:rPr>
          <w:color w:val="444444"/>
          <w:spacing w:val="-17"/>
        </w:rPr>
        <w:t xml:space="preserve">、填料 </w:t>
      </w:r>
      <w:r>
        <w:rPr>
          <w:color w:val="444444"/>
        </w:rPr>
        <w:t>B</w:t>
      </w:r>
      <w:r>
        <w:rPr>
          <w:color w:val="444444"/>
          <w:spacing w:val="16"/>
        </w:rPr>
        <w:t>、缓凝剂</w:t>
      </w:r>
      <w:r>
        <w:rPr>
          <w:color w:val="444444"/>
        </w:rPr>
        <w:t>C</w:t>
      </w:r>
      <w:r>
        <w:rPr>
          <w:color w:val="444444"/>
          <w:spacing w:val="16"/>
        </w:rPr>
        <w:t>、防腐剂</w:t>
      </w:r>
      <w:r>
        <w:rPr>
          <w:color w:val="444444"/>
        </w:rPr>
        <w:t>D、交联剂4）</w:t>
      </w:r>
      <w:r>
        <w:rPr>
          <w:color w:val="444444"/>
          <w:spacing w:val="-1"/>
        </w:rPr>
        <w:t>对于石膏模型材料，其混水率越大，则</w:t>
      </w:r>
    </w:p>
    <w:p>
      <w:pPr>
        <w:spacing w:after="0" w:line="650" w:lineRule="auto"/>
        <w:sectPr>
          <w:pgSz w:w="17860" w:h="25260"/>
          <w:pgMar w:top="2160" w:right="2260" w:bottom="280" w:left="1660" w:header="708" w:footer="708"/>
          <w:pgNumType w:start="17"/>
          <w:cols w:space="708"/>
        </w:sectPr>
      </w:pPr>
    </w:p>
    <w:p>
      <w:pPr>
        <w:pStyle w:val="BodyText"/>
        <w:spacing w:before="46" w:line="650" w:lineRule="auto"/>
        <w:ind w:left="2120" w:right="344"/>
      </w:pPr>
      <w:r>
        <w:rPr>
          <w:color w:val="444444"/>
        </w:rPr>
        <w:t>A、凝固时间越长，强度越高 B、凝固时间越短，强度越高 C、凝固时间越长，强度越低 D、凝固时间越短，强度越低</w:t>
      </w:r>
    </w:p>
    <w:p>
      <w:pPr>
        <w:pStyle w:val="BodyText"/>
        <w:spacing w:line="343" w:lineRule="exact"/>
        <w:ind w:left="2120"/>
      </w:pPr>
      <w:r>
        <w:rPr>
          <w:color w:val="444444"/>
        </w:rPr>
        <w:t>4、问答题（共 14 分）</w:t>
      </w:r>
    </w:p>
    <w:p>
      <w:pPr>
        <w:pStyle w:val="BodyText"/>
        <w:rPr>
          <w:sz w:val="26"/>
        </w:rPr>
      </w:pPr>
    </w:p>
    <w:p>
      <w:pPr>
        <w:pStyle w:val="BodyText"/>
        <w:rPr>
          <w:sz w:val="20"/>
        </w:rPr>
      </w:pPr>
    </w:p>
    <w:p>
      <w:pPr>
        <w:pStyle w:val="ListParagraph"/>
        <w:numPr>
          <w:ilvl w:val="0"/>
          <w:numId w:val="29"/>
        </w:numPr>
        <w:tabs>
          <w:tab w:val="left" w:pos="2529"/>
        </w:tabs>
        <w:spacing w:before="1" w:after="0" w:line="240" w:lineRule="auto"/>
        <w:ind w:left="2528" w:right="0" w:hanging="409"/>
        <w:jc w:val="left"/>
        <w:rPr>
          <w:sz w:val="27"/>
        </w:rPr>
      </w:pPr>
      <w:r>
        <w:rPr>
          <w:color w:val="444444"/>
          <w:sz w:val="27"/>
        </w:rPr>
        <w:t>固定桥基牙预备有哪些特点（4</w:t>
      </w:r>
      <w:r>
        <w:rPr>
          <w:color w:val="444444"/>
          <w:spacing w:val="1"/>
          <w:sz w:val="27"/>
        </w:rPr>
        <w:t xml:space="preserve"> 分</w:t>
      </w:r>
      <w:r>
        <w:rPr>
          <w:color w:val="444444"/>
          <w:sz w:val="27"/>
        </w:rPr>
        <w:t>）</w:t>
      </w:r>
    </w:p>
    <w:p>
      <w:pPr>
        <w:pStyle w:val="BodyText"/>
        <w:rPr>
          <w:sz w:val="26"/>
        </w:rPr>
      </w:pPr>
    </w:p>
    <w:p>
      <w:pPr>
        <w:pStyle w:val="BodyText"/>
        <w:rPr>
          <w:sz w:val="20"/>
        </w:rPr>
      </w:pPr>
    </w:p>
    <w:p>
      <w:pPr>
        <w:pStyle w:val="ListParagraph"/>
        <w:numPr>
          <w:ilvl w:val="0"/>
          <w:numId w:val="29"/>
        </w:numPr>
        <w:tabs>
          <w:tab w:val="left" w:pos="2529"/>
        </w:tabs>
        <w:spacing w:before="0" w:after="0" w:line="240" w:lineRule="auto"/>
        <w:ind w:left="2528" w:right="0" w:hanging="409"/>
        <w:jc w:val="left"/>
        <w:rPr>
          <w:sz w:val="27"/>
        </w:rPr>
      </w:pPr>
      <w:r>
        <w:rPr>
          <w:color w:val="444444"/>
          <w:sz w:val="27"/>
        </w:rPr>
        <w:t>简述可造成可摘局部义齿转动不稳定的原因及消除办法（6</w:t>
      </w:r>
      <w:r>
        <w:rPr>
          <w:color w:val="444444"/>
          <w:spacing w:val="1"/>
          <w:sz w:val="27"/>
        </w:rPr>
        <w:t xml:space="preserve"> 分</w:t>
      </w:r>
      <w:r>
        <w:rPr>
          <w:color w:val="444444"/>
          <w:sz w:val="27"/>
        </w:rPr>
        <w:t>）</w:t>
      </w:r>
    </w:p>
    <w:p>
      <w:pPr>
        <w:pStyle w:val="BodyText"/>
        <w:rPr>
          <w:sz w:val="26"/>
        </w:rPr>
      </w:pPr>
    </w:p>
    <w:p>
      <w:pPr>
        <w:pStyle w:val="BodyText"/>
        <w:spacing w:before="1"/>
        <w:rPr>
          <w:sz w:val="20"/>
        </w:rPr>
      </w:pPr>
    </w:p>
    <w:p>
      <w:pPr>
        <w:pStyle w:val="ListParagraph"/>
        <w:numPr>
          <w:ilvl w:val="0"/>
          <w:numId w:val="29"/>
        </w:numPr>
        <w:tabs>
          <w:tab w:val="left" w:pos="2529"/>
        </w:tabs>
        <w:spacing w:before="0" w:after="0" w:line="650" w:lineRule="auto"/>
        <w:ind w:left="2120" w:right="6545" w:firstLine="0"/>
        <w:jc w:val="left"/>
        <w:rPr>
          <w:sz w:val="27"/>
        </w:rPr>
      </w:pPr>
      <w:r>
        <w:rPr>
          <w:color w:val="444444"/>
          <w:sz w:val="27"/>
        </w:rPr>
        <w:t>影响全口义齿固位的因素有哪些（4</w:t>
      </w:r>
      <w:r>
        <w:rPr>
          <w:color w:val="444444"/>
          <w:spacing w:val="2"/>
          <w:sz w:val="27"/>
        </w:rPr>
        <w:t xml:space="preserve"> 分</w:t>
      </w:r>
      <w:r>
        <w:rPr>
          <w:color w:val="444444"/>
          <w:spacing w:val="-16"/>
          <w:sz w:val="27"/>
        </w:rPr>
        <w:t xml:space="preserve">） </w:t>
      </w:r>
      <w:r>
        <w:rPr>
          <w:color w:val="444444"/>
          <w:sz w:val="27"/>
        </w:rPr>
        <w:t>四、口解部分（30</w:t>
      </w:r>
      <w:r>
        <w:rPr>
          <w:color w:val="444444"/>
          <w:spacing w:val="2"/>
          <w:sz w:val="27"/>
        </w:rPr>
        <w:t xml:space="preserve"> 分</w:t>
      </w:r>
      <w:r>
        <w:rPr>
          <w:color w:val="444444"/>
          <w:sz w:val="27"/>
        </w:rPr>
        <w:t>）</w:t>
      </w:r>
    </w:p>
    <w:p>
      <w:pPr>
        <w:pStyle w:val="BodyText"/>
        <w:spacing w:line="650" w:lineRule="auto"/>
        <w:ind w:left="2120" w:right="6952"/>
      </w:pPr>
      <w:r>
        <w:rPr>
          <w:color w:val="444444"/>
        </w:rPr>
        <w:t>1、名词解释（</w:t>
      </w:r>
      <w:r>
        <w:rPr>
          <w:color w:val="444444"/>
          <w:spacing w:val="-16"/>
        </w:rPr>
        <w:t xml:space="preserve">共 </w:t>
      </w:r>
      <w:r>
        <w:rPr>
          <w:color w:val="444444"/>
        </w:rPr>
        <w:t>10</w:t>
      </w:r>
      <w:r>
        <w:rPr>
          <w:color w:val="444444"/>
          <w:spacing w:val="-1"/>
        </w:rPr>
        <w:t xml:space="preserve"> 分，每题 </w:t>
      </w:r>
      <w:r>
        <w:rPr>
          <w:color w:val="444444"/>
        </w:rPr>
        <w:t>5</w:t>
      </w:r>
      <w:r>
        <w:rPr>
          <w:color w:val="444444"/>
          <w:spacing w:val="19"/>
        </w:rPr>
        <w:t xml:space="preserve"> 分</w:t>
      </w:r>
      <w:r>
        <w:rPr>
          <w:color w:val="444444"/>
        </w:rPr>
        <w:t xml:space="preserve">） </w:t>
      </w:r>
      <w:r>
        <w:rPr>
          <w:color w:val="444444"/>
          <w:spacing w:val="-2"/>
        </w:rPr>
        <w:t>临床牙冠 点隙 长正中 尖牙保护合 磨损</w:t>
      </w:r>
    </w:p>
    <w:p>
      <w:pPr>
        <w:pStyle w:val="BodyText"/>
        <w:spacing w:line="650" w:lineRule="auto"/>
        <w:ind w:left="2120" w:right="469"/>
      </w:pPr>
      <w:r>
        <w:rPr>
          <w:color w:val="444444"/>
        </w:rPr>
        <w:t>2、选择（共 10 个，每题一分）略，大致包括牙体形态比较（包括乳牙），髓腔形态，神经 支配，血管分布（上下唇动脉的来源）</w:t>
      </w:r>
    </w:p>
    <w:p>
      <w:pPr>
        <w:pStyle w:val="BodyText"/>
        <w:spacing w:line="343" w:lineRule="exact"/>
        <w:ind w:left="2120"/>
      </w:pPr>
      <w:r>
        <w:rPr>
          <w:color w:val="444444"/>
        </w:rPr>
        <w:t>3、问答（共 10 分，每题 5 分）</w:t>
      </w:r>
    </w:p>
    <w:p>
      <w:pPr>
        <w:pStyle w:val="BodyText"/>
        <w:rPr>
          <w:sz w:val="26"/>
        </w:rPr>
      </w:pPr>
    </w:p>
    <w:p>
      <w:pPr>
        <w:pStyle w:val="BodyText"/>
        <w:rPr>
          <w:sz w:val="26"/>
        </w:rPr>
      </w:pPr>
    </w:p>
    <w:p>
      <w:pPr>
        <w:pStyle w:val="BodyText"/>
        <w:spacing w:before="7"/>
        <w:rPr>
          <w:sz w:val="26"/>
        </w:rPr>
      </w:pPr>
    </w:p>
    <w:p>
      <w:pPr>
        <w:pStyle w:val="ListParagraph"/>
        <w:numPr>
          <w:ilvl w:val="0"/>
          <w:numId w:val="28"/>
        </w:numPr>
        <w:tabs>
          <w:tab w:val="left" w:pos="2529"/>
        </w:tabs>
        <w:spacing w:before="0" w:after="0" w:line="240" w:lineRule="auto"/>
        <w:ind w:left="2528" w:right="0" w:hanging="409"/>
        <w:jc w:val="left"/>
        <w:rPr>
          <w:sz w:val="27"/>
        </w:rPr>
      </w:pPr>
      <w:r>
        <w:rPr>
          <w:color w:val="444444"/>
          <w:sz w:val="27"/>
        </w:rPr>
        <w:t>简述建合的动力平衡</w:t>
      </w:r>
    </w:p>
    <w:p>
      <w:pPr>
        <w:pStyle w:val="BodyText"/>
        <w:rPr>
          <w:sz w:val="26"/>
        </w:rPr>
      </w:pPr>
    </w:p>
    <w:p>
      <w:pPr>
        <w:pStyle w:val="BodyText"/>
        <w:spacing w:before="1"/>
        <w:rPr>
          <w:sz w:val="20"/>
        </w:rPr>
      </w:pPr>
    </w:p>
    <w:p>
      <w:pPr>
        <w:pStyle w:val="ListParagraph"/>
        <w:numPr>
          <w:ilvl w:val="0"/>
          <w:numId w:val="28"/>
        </w:numPr>
        <w:tabs>
          <w:tab w:val="left" w:pos="2529"/>
        </w:tabs>
        <w:spacing w:before="0" w:after="0" w:line="240" w:lineRule="auto"/>
        <w:ind w:left="2528" w:right="0" w:hanging="409"/>
        <w:jc w:val="left"/>
        <w:rPr>
          <w:sz w:val="27"/>
        </w:rPr>
      </w:pPr>
      <w:r>
        <w:rPr>
          <w:color w:val="444444"/>
          <w:sz w:val="27"/>
        </w:rPr>
        <w:t>简述下颌闭口反射的特点</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4" w:line="650" w:lineRule="auto"/>
        <w:ind w:left="2120" w:right="6005"/>
      </w:pPr>
      <w:r>
        <w:rPr>
          <w:color w:val="444444"/>
          <w:spacing w:val="-7"/>
        </w:rPr>
        <w:t xml:space="preserve">四川大学华西医学部 </w:t>
      </w:r>
      <w:r>
        <w:rPr>
          <w:color w:val="444444"/>
        </w:rPr>
        <w:t>2005</w:t>
      </w:r>
      <w:r>
        <w:rPr>
          <w:color w:val="444444"/>
          <w:spacing w:val="-11"/>
        </w:rPr>
        <w:t xml:space="preserve"> 年口腔外科学</w:t>
      </w:r>
      <w:r>
        <w:rPr>
          <w:color w:val="444444"/>
        </w:rPr>
        <w:t>（硕士</w:t>
      </w:r>
      <w:r>
        <w:rPr>
          <w:color w:val="444444"/>
          <w:spacing w:val="-17"/>
        </w:rPr>
        <w:t xml:space="preserve">） </w:t>
      </w:r>
      <w:r>
        <w:rPr>
          <w:color w:val="444444"/>
        </w:rPr>
        <w:t>一、名词解释:</w:t>
      </w:r>
    </w:p>
    <w:p>
      <w:pPr>
        <w:pStyle w:val="BodyText"/>
        <w:spacing w:line="650" w:lineRule="auto"/>
        <w:ind w:left="2120" w:right="334"/>
      </w:pPr>
      <w:r>
        <w:rPr>
          <w:color w:val="444444"/>
        </w:rPr>
        <w:t>1、制锁作用 2、联合卡环 3、中立区 4、适合性 5、临床牙冠 6、点隙 7、长正中 8、磨损 9、尖牙保护合</w:t>
      </w:r>
    </w:p>
    <w:p>
      <w:pPr>
        <w:pStyle w:val="BodyText"/>
        <w:spacing w:line="343" w:lineRule="exact"/>
        <w:ind w:left="2120"/>
      </w:pPr>
      <w:r>
        <w:rPr>
          <w:color w:val="444444"/>
        </w:rPr>
        <w:t>二、问答题：</w:t>
      </w:r>
    </w:p>
    <w:p>
      <w:pPr>
        <w:pStyle w:val="BodyText"/>
        <w:rPr>
          <w:sz w:val="26"/>
        </w:rPr>
      </w:pPr>
    </w:p>
    <w:p>
      <w:pPr>
        <w:pStyle w:val="BodyText"/>
        <w:spacing w:before="11"/>
        <w:rPr>
          <w:sz w:val="19"/>
        </w:rPr>
      </w:pPr>
    </w:p>
    <w:p>
      <w:pPr>
        <w:pStyle w:val="BodyText"/>
        <w:ind w:left="2120"/>
      </w:pPr>
      <w:r>
        <w:rPr>
          <w:color w:val="444444"/>
        </w:rPr>
        <w:t>1、成釉细胞瘤的临床表现及治疗原则</w:t>
      </w:r>
    </w:p>
    <w:p>
      <w:pPr>
        <w:spacing w:after="0"/>
        <w:sectPr>
          <w:pgSz w:w="17860" w:h="25260"/>
          <w:pgMar w:top="2160" w:right="2260" w:bottom="280" w:left="1660" w:header="708" w:footer="708"/>
          <w:pgNumType w:start="18"/>
          <w:cols w:space="708"/>
        </w:sectPr>
      </w:pPr>
    </w:p>
    <w:p>
      <w:pPr>
        <w:pStyle w:val="BodyText"/>
        <w:spacing w:before="46"/>
        <w:ind w:left="2120"/>
      </w:pPr>
      <w:r>
        <w:rPr>
          <w:color w:val="444444"/>
        </w:rPr>
        <w:t>2、唇裂的旋转推进瓣修复整形的优缺点</w:t>
      </w:r>
    </w:p>
    <w:p>
      <w:pPr>
        <w:pStyle w:val="BodyText"/>
        <w:rPr>
          <w:sz w:val="26"/>
        </w:rPr>
      </w:pPr>
    </w:p>
    <w:p>
      <w:pPr>
        <w:pStyle w:val="BodyText"/>
        <w:rPr>
          <w:sz w:val="20"/>
        </w:rPr>
      </w:pPr>
    </w:p>
    <w:p>
      <w:pPr>
        <w:pStyle w:val="BodyText"/>
        <w:spacing w:before="1"/>
        <w:ind w:left="2120"/>
      </w:pPr>
      <w:r>
        <w:rPr>
          <w:color w:val="444444"/>
        </w:rPr>
        <w:t>3、骨折的治疗原则</w:t>
      </w:r>
    </w:p>
    <w:p>
      <w:pPr>
        <w:pStyle w:val="BodyText"/>
        <w:rPr>
          <w:sz w:val="26"/>
        </w:rPr>
      </w:pPr>
    </w:p>
    <w:p>
      <w:pPr>
        <w:pStyle w:val="BodyText"/>
        <w:rPr>
          <w:sz w:val="20"/>
        </w:rPr>
      </w:pPr>
    </w:p>
    <w:p>
      <w:pPr>
        <w:pStyle w:val="BodyText"/>
        <w:ind w:left="2120"/>
      </w:pPr>
      <w:r>
        <w:rPr>
          <w:color w:val="444444"/>
        </w:rPr>
        <w:t>4、唾液在龋病中的作用</w:t>
      </w:r>
    </w:p>
    <w:p>
      <w:pPr>
        <w:pStyle w:val="BodyText"/>
        <w:rPr>
          <w:sz w:val="26"/>
        </w:rPr>
      </w:pPr>
    </w:p>
    <w:p>
      <w:pPr>
        <w:pStyle w:val="BodyText"/>
        <w:spacing w:before="1"/>
        <w:rPr>
          <w:sz w:val="20"/>
        </w:rPr>
      </w:pPr>
    </w:p>
    <w:p>
      <w:pPr>
        <w:pStyle w:val="BodyText"/>
        <w:ind w:left="2120"/>
      </w:pPr>
      <w:r>
        <w:rPr>
          <w:color w:val="444444"/>
        </w:rPr>
        <w:t>5、牙周基础治疗的原因及步骤</w:t>
      </w:r>
    </w:p>
    <w:p>
      <w:pPr>
        <w:pStyle w:val="BodyText"/>
        <w:rPr>
          <w:sz w:val="26"/>
        </w:rPr>
      </w:pPr>
    </w:p>
    <w:p>
      <w:pPr>
        <w:pStyle w:val="BodyText"/>
        <w:rPr>
          <w:sz w:val="20"/>
        </w:rPr>
      </w:pPr>
    </w:p>
    <w:p>
      <w:pPr>
        <w:pStyle w:val="BodyText"/>
        <w:spacing w:before="1"/>
        <w:ind w:left="2120"/>
      </w:pPr>
      <w:r>
        <w:rPr>
          <w:color w:val="444444"/>
        </w:rPr>
        <w:t>6、RAU 的病因及治疗的四种用药</w:t>
      </w:r>
    </w:p>
    <w:p>
      <w:pPr>
        <w:pStyle w:val="BodyText"/>
        <w:rPr>
          <w:sz w:val="26"/>
        </w:rPr>
      </w:pPr>
    </w:p>
    <w:p>
      <w:pPr>
        <w:pStyle w:val="BodyText"/>
        <w:rPr>
          <w:sz w:val="20"/>
        </w:rPr>
      </w:pPr>
    </w:p>
    <w:p>
      <w:pPr>
        <w:pStyle w:val="BodyText"/>
        <w:ind w:left="2120"/>
      </w:pPr>
      <w:r>
        <w:rPr>
          <w:color w:val="444444"/>
        </w:rPr>
        <w:t>7、氟的防龋机制</w:t>
      </w:r>
    </w:p>
    <w:p>
      <w:pPr>
        <w:pStyle w:val="BodyText"/>
        <w:rPr>
          <w:sz w:val="26"/>
        </w:rPr>
      </w:pPr>
    </w:p>
    <w:p>
      <w:pPr>
        <w:pStyle w:val="BodyText"/>
        <w:spacing w:before="2"/>
        <w:rPr>
          <w:sz w:val="20"/>
        </w:rPr>
      </w:pPr>
    </w:p>
    <w:p>
      <w:pPr>
        <w:pStyle w:val="BodyText"/>
        <w:ind w:left="2120"/>
      </w:pPr>
      <w:r>
        <w:rPr>
          <w:color w:val="444444"/>
        </w:rPr>
        <w:t>8、牙髓活力测试的方法及误差的原因</w:t>
      </w:r>
    </w:p>
    <w:p>
      <w:pPr>
        <w:pStyle w:val="BodyText"/>
        <w:rPr>
          <w:sz w:val="26"/>
        </w:rPr>
      </w:pPr>
    </w:p>
    <w:p>
      <w:pPr>
        <w:pStyle w:val="BodyText"/>
        <w:spacing w:before="1"/>
        <w:rPr>
          <w:sz w:val="20"/>
        </w:rPr>
      </w:pPr>
    </w:p>
    <w:p>
      <w:pPr>
        <w:pStyle w:val="BodyText"/>
        <w:ind w:left="2120"/>
      </w:pPr>
      <w:r>
        <w:rPr>
          <w:color w:val="444444"/>
        </w:rPr>
        <w:t>9、固定桥备牙的特点</w:t>
      </w:r>
    </w:p>
    <w:p>
      <w:pPr>
        <w:pStyle w:val="BodyText"/>
        <w:rPr>
          <w:sz w:val="26"/>
        </w:rPr>
      </w:pPr>
    </w:p>
    <w:p>
      <w:pPr>
        <w:pStyle w:val="BodyText"/>
        <w:rPr>
          <w:sz w:val="20"/>
        </w:rPr>
      </w:pPr>
    </w:p>
    <w:p>
      <w:pPr>
        <w:pStyle w:val="BodyText"/>
        <w:ind w:left="2120"/>
      </w:pPr>
      <w:r>
        <w:rPr>
          <w:color w:val="444444"/>
        </w:rPr>
        <w:t>10、全口义齿的固位机制</w:t>
      </w:r>
    </w:p>
    <w:p>
      <w:pPr>
        <w:pStyle w:val="BodyText"/>
        <w:rPr>
          <w:sz w:val="26"/>
        </w:rPr>
      </w:pPr>
    </w:p>
    <w:p>
      <w:pPr>
        <w:pStyle w:val="BodyText"/>
        <w:spacing w:before="1"/>
        <w:rPr>
          <w:sz w:val="20"/>
        </w:rPr>
      </w:pPr>
    </w:p>
    <w:p>
      <w:pPr>
        <w:pStyle w:val="BodyText"/>
        <w:ind w:left="2120"/>
      </w:pPr>
      <w:r>
        <w:rPr>
          <w:color w:val="444444"/>
        </w:rPr>
        <w:t>11、RPD 转动原因及消除方法</w:t>
      </w:r>
    </w:p>
    <w:p>
      <w:pPr>
        <w:pStyle w:val="BodyText"/>
        <w:rPr>
          <w:sz w:val="26"/>
        </w:rPr>
      </w:pPr>
    </w:p>
    <w:p>
      <w:pPr>
        <w:pStyle w:val="BodyText"/>
        <w:spacing w:before="1"/>
        <w:rPr>
          <w:sz w:val="20"/>
        </w:rPr>
      </w:pPr>
    </w:p>
    <w:p>
      <w:pPr>
        <w:pStyle w:val="BodyText"/>
        <w:ind w:left="2120"/>
      </w:pPr>
      <w:r>
        <w:rPr>
          <w:color w:val="444444"/>
        </w:rPr>
        <w:t>12、下颌闭口反射的特点</w:t>
      </w:r>
    </w:p>
    <w:p>
      <w:pPr>
        <w:pStyle w:val="BodyText"/>
        <w:rPr>
          <w:sz w:val="26"/>
        </w:rPr>
      </w:pPr>
    </w:p>
    <w:p>
      <w:pPr>
        <w:pStyle w:val="BodyText"/>
        <w:rPr>
          <w:sz w:val="20"/>
        </w:rPr>
      </w:pPr>
    </w:p>
    <w:p>
      <w:pPr>
        <w:pStyle w:val="BodyText"/>
        <w:ind w:left="2120"/>
      </w:pPr>
      <w:r>
        <w:rPr>
          <w:color w:val="444444"/>
        </w:rPr>
        <w:t>13、简述建合的动态平衡</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5"/>
        <w:ind w:left="2120"/>
      </w:pPr>
      <w:r>
        <w:rPr>
          <w:color w:val="444444"/>
        </w:rPr>
        <w:t>四川大学华西医学部 2005 年口腔组织病理学（硕士）</w:t>
      </w:r>
    </w:p>
    <w:p>
      <w:pPr>
        <w:pStyle w:val="BodyText"/>
        <w:rPr>
          <w:sz w:val="26"/>
        </w:rPr>
      </w:pPr>
    </w:p>
    <w:p>
      <w:pPr>
        <w:pStyle w:val="BodyText"/>
        <w:rPr>
          <w:sz w:val="20"/>
        </w:rPr>
      </w:pPr>
    </w:p>
    <w:p>
      <w:pPr>
        <w:pStyle w:val="BodyText"/>
        <w:ind w:left="2120"/>
      </w:pPr>
      <w:r>
        <w:rPr>
          <w:color w:val="444444"/>
        </w:rPr>
        <w:t>一、名词解释（每个五分，共 20 分）</w:t>
      </w:r>
    </w:p>
    <w:p>
      <w:pPr>
        <w:pStyle w:val="BodyText"/>
        <w:rPr>
          <w:sz w:val="26"/>
        </w:rPr>
      </w:pPr>
    </w:p>
    <w:p>
      <w:pPr>
        <w:pStyle w:val="BodyText"/>
        <w:spacing w:before="1"/>
        <w:rPr>
          <w:sz w:val="20"/>
        </w:rPr>
      </w:pPr>
    </w:p>
    <w:p>
      <w:pPr>
        <w:pStyle w:val="BodyText"/>
        <w:spacing w:line="650" w:lineRule="auto"/>
        <w:ind w:left="2120" w:right="2766"/>
      </w:pPr>
      <w:r>
        <w:rPr>
          <w:color w:val="444444"/>
        </w:rPr>
        <w:t>1、verrucous carcinoma 2、leukoplakia 3、cytokine 4、enamel cuticle 二、判断（每个 1 分，共 10 分，选错倒扣 1 分）</w:t>
      </w:r>
    </w:p>
    <w:p>
      <w:pPr>
        <w:pStyle w:val="BodyText"/>
        <w:spacing w:line="343" w:lineRule="exact"/>
        <w:ind w:left="2120"/>
      </w:pPr>
      <w:r>
        <w:rPr>
          <w:color w:val="444444"/>
        </w:rPr>
        <w:t>1、龈增生是慢性龈炎的临床表现之一，主要由局部因素引起（）</w:t>
      </w:r>
    </w:p>
    <w:p>
      <w:pPr>
        <w:pStyle w:val="BodyText"/>
        <w:rPr>
          <w:sz w:val="26"/>
        </w:rPr>
      </w:pPr>
    </w:p>
    <w:p>
      <w:pPr>
        <w:pStyle w:val="BodyText"/>
        <w:spacing w:before="1"/>
        <w:rPr>
          <w:sz w:val="20"/>
        </w:rPr>
      </w:pPr>
    </w:p>
    <w:p>
      <w:pPr>
        <w:pStyle w:val="BodyText"/>
        <w:ind w:left="2120"/>
      </w:pPr>
      <w:r>
        <w:rPr>
          <w:color w:val="444444"/>
        </w:rPr>
        <w:t>2、免疫荧光检查时，病变上皮细胞间呈现网状荧光图像，提示为类天疱疮（）</w:t>
      </w:r>
    </w:p>
    <w:p>
      <w:pPr>
        <w:pStyle w:val="BodyText"/>
        <w:rPr>
          <w:sz w:val="26"/>
        </w:rPr>
      </w:pPr>
    </w:p>
    <w:p>
      <w:pPr>
        <w:pStyle w:val="BodyText"/>
        <w:spacing w:before="1"/>
        <w:rPr>
          <w:sz w:val="20"/>
        </w:rPr>
      </w:pPr>
    </w:p>
    <w:p>
      <w:pPr>
        <w:pStyle w:val="BodyText"/>
        <w:ind w:left="2120"/>
      </w:pPr>
      <w:r>
        <w:rPr>
          <w:color w:val="444444"/>
        </w:rPr>
        <w:t>3、涎腺中能主动吸收钠离子，排泄钾离子，转运水，改变唾液渗透压的结构是排泄管（）</w:t>
      </w:r>
    </w:p>
    <w:p>
      <w:pPr>
        <w:pStyle w:val="BodyText"/>
        <w:rPr>
          <w:sz w:val="26"/>
        </w:rPr>
      </w:pPr>
    </w:p>
    <w:p>
      <w:pPr>
        <w:pStyle w:val="BodyText"/>
        <w:spacing w:before="1"/>
        <w:rPr>
          <w:sz w:val="20"/>
        </w:rPr>
      </w:pPr>
    </w:p>
    <w:p>
      <w:pPr>
        <w:pStyle w:val="BodyText"/>
        <w:ind w:left="2120"/>
      </w:pPr>
      <w:r>
        <w:rPr>
          <w:color w:val="444444"/>
        </w:rPr>
        <w:t>4、结合上皮增殖能力强，外科手术切除牙龈后，新的上皮附着能很快形成（）</w:t>
      </w:r>
    </w:p>
    <w:p>
      <w:pPr>
        <w:pStyle w:val="BodyText"/>
        <w:rPr>
          <w:sz w:val="26"/>
        </w:rPr>
      </w:pPr>
    </w:p>
    <w:p>
      <w:pPr>
        <w:pStyle w:val="BodyText"/>
        <w:rPr>
          <w:sz w:val="20"/>
        </w:rPr>
      </w:pPr>
    </w:p>
    <w:p>
      <w:pPr>
        <w:pStyle w:val="BodyText"/>
        <w:spacing w:before="1"/>
        <w:ind w:left="2120"/>
      </w:pPr>
      <w:r>
        <w:rPr>
          <w:color w:val="444444"/>
        </w:rPr>
        <w:t>5、球间牙本质是钙化较低的牙本质区域，其内无牙本质小管通过（）</w:t>
      </w:r>
    </w:p>
    <w:p>
      <w:pPr>
        <w:spacing w:after="0"/>
        <w:sectPr>
          <w:pgSz w:w="17860" w:h="25260"/>
          <w:pgMar w:top="2160" w:right="2260" w:bottom="280" w:left="1660" w:header="708" w:footer="708"/>
          <w:pgNumType w:start="19"/>
          <w:cols w:space="708"/>
        </w:sectPr>
      </w:pPr>
    </w:p>
    <w:p>
      <w:pPr>
        <w:pStyle w:val="BodyText"/>
        <w:spacing w:before="46"/>
        <w:ind w:left="2120"/>
      </w:pPr>
      <w:r>
        <w:rPr>
          <w:color w:val="444444"/>
        </w:rPr>
        <w:t>6、舍格伦综合症的病理变化在涎腺是从小叶中央开始的（）</w:t>
      </w:r>
    </w:p>
    <w:p>
      <w:pPr>
        <w:pStyle w:val="BodyText"/>
        <w:rPr>
          <w:sz w:val="26"/>
        </w:rPr>
      </w:pPr>
    </w:p>
    <w:p>
      <w:pPr>
        <w:pStyle w:val="BodyText"/>
        <w:rPr>
          <w:sz w:val="20"/>
        </w:rPr>
      </w:pPr>
    </w:p>
    <w:p>
      <w:pPr>
        <w:pStyle w:val="BodyText"/>
        <w:spacing w:before="1"/>
        <w:ind w:left="2120"/>
      </w:pPr>
      <w:r>
        <w:rPr>
          <w:color w:val="444444"/>
        </w:rPr>
        <w:t>7、有助于腺泡细胞癌诊断的免疫组化抗体是 S-100（）</w:t>
      </w:r>
    </w:p>
    <w:p>
      <w:pPr>
        <w:pStyle w:val="BodyText"/>
        <w:rPr>
          <w:sz w:val="26"/>
        </w:rPr>
      </w:pPr>
    </w:p>
    <w:p>
      <w:pPr>
        <w:pStyle w:val="BodyText"/>
        <w:rPr>
          <w:sz w:val="20"/>
        </w:rPr>
      </w:pPr>
    </w:p>
    <w:p>
      <w:pPr>
        <w:pStyle w:val="BodyText"/>
        <w:ind w:left="2120"/>
      </w:pPr>
      <w:r>
        <w:rPr>
          <w:color w:val="444444"/>
        </w:rPr>
        <w:t>8、纤维异常增殖症边界清楚，属颌骨肿瘤性改变（）</w:t>
      </w:r>
    </w:p>
    <w:p>
      <w:pPr>
        <w:pStyle w:val="BodyText"/>
        <w:rPr>
          <w:sz w:val="26"/>
        </w:rPr>
      </w:pPr>
    </w:p>
    <w:p>
      <w:pPr>
        <w:pStyle w:val="BodyText"/>
        <w:spacing w:before="1"/>
        <w:rPr>
          <w:sz w:val="20"/>
        </w:rPr>
      </w:pPr>
    </w:p>
    <w:p>
      <w:pPr>
        <w:pStyle w:val="BodyText"/>
        <w:ind w:left="2120"/>
      </w:pPr>
      <w:r>
        <w:rPr>
          <w:color w:val="444444"/>
        </w:rPr>
        <w:t>9、牙本质细胞是从牙囊细胞分化而来（）</w:t>
      </w:r>
    </w:p>
    <w:p>
      <w:pPr>
        <w:pStyle w:val="BodyText"/>
        <w:rPr>
          <w:sz w:val="26"/>
        </w:rPr>
      </w:pPr>
    </w:p>
    <w:p>
      <w:pPr>
        <w:pStyle w:val="BodyText"/>
        <w:rPr>
          <w:sz w:val="20"/>
        </w:rPr>
      </w:pPr>
    </w:p>
    <w:p>
      <w:pPr>
        <w:pStyle w:val="BodyText"/>
        <w:spacing w:before="1" w:line="650" w:lineRule="auto"/>
        <w:ind w:left="2120" w:right="4523"/>
      </w:pPr>
      <w:r>
        <w:rPr>
          <w:color w:val="444444"/>
        </w:rPr>
        <w:t>10、口腔粘膜中咀嚼粘膜上皮钉突细而长，固有层也较疏松。三、填空（每空 1 分，共 40 分）</w:t>
      </w:r>
    </w:p>
    <w:p>
      <w:pPr>
        <w:pStyle w:val="BodyText"/>
        <w:tabs>
          <w:tab w:val="left" w:pos="5231"/>
          <w:tab w:val="left" w:pos="6041"/>
          <w:tab w:val="left" w:pos="6851"/>
        </w:tabs>
        <w:spacing w:line="344" w:lineRule="exact"/>
        <w:ind w:left="2120"/>
      </w:pPr>
      <w:r>
        <w:rPr>
          <w:color w:val="444444"/>
        </w:rPr>
        <w:t>1、细胞死亡的类型有</w:t>
      </w:r>
      <w:r>
        <w:rPr>
          <w:color w:val="444444"/>
          <w:u w:val="single" w:color="434343"/>
        </w:rPr>
        <w:t xml:space="preserve"> </w:t>
        <w:tab/>
      </w:r>
      <w:r>
        <w:rPr>
          <w:color w:val="444444"/>
          <w:spacing w:val="-4"/>
        </w:rPr>
        <w:t>、</w:t>
      </w:r>
      <w:r>
        <w:rPr>
          <w:color w:val="444444"/>
          <w:spacing w:val="-4"/>
          <w:u w:val="single" w:color="434343"/>
        </w:rPr>
        <w:t xml:space="preserve"> </w:t>
        <w:tab/>
      </w:r>
      <w:r>
        <w:rPr>
          <w:color w:val="444444"/>
        </w:rPr>
        <w:t>、</w:t>
      </w:r>
      <w:r>
        <w:rPr>
          <w:color w:val="444444"/>
          <w:u w:val="single" w:color="434343"/>
        </w:rPr>
        <w:t xml:space="preserve"> </w:t>
        <w:tab/>
      </w:r>
      <w:r>
        <w:rPr>
          <w:color w:val="444444"/>
        </w:rPr>
        <w:t>。</w:t>
      </w:r>
    </w:p>
    <w:p>
      <w:pPr>
        <w:pStyle w:val="BodyText"/>
        <w:rPr>
          <w:sz w:val="30"/>
        </w:rPr>
      </w:pPr>
    </w:p>
    <w:p>
      <w:pPr>
        <w:pStyle w:val="BodyText"/>
        <w:tabs>
          <w:tab w:val="left" w:pos="7661"/>
          <w:tab w:val="left" w:pos="8472"/>
        </w:tabs>
        <w:spacing w:before="205"/>
        <w:ind w:left="2120"/>
      </w:pPr>
      <w:r>
        <w:rPr>
          <w:color w:val="444444"/>
        </w:rPr>
        <w:t>2、口腔扁平苔藓在光镜下的组织学特征是</w:t>
      </w:r>
      <w:r>
        <w:rPr>
          <w:color w:val="444444"/>
          <w:u w:val="single" w:color="434343"/>
        </w:rPr>
        <w:t xml:space="preserve"> </w:t>
        <w:tab/>
      </w:r>
      <w:r>
        <w:rPr>
          <w:color w:val="444444"/>
        </w:rPr>
        <w:t>、</w:t>
      </w:r>
      <w:r>
        <w:rPr>
          <w:color w:val="444444"/>
          <w:u w:val="single" w:color="434343"/>
        </w:rPr>
        <w:t xml:space="preserve"> </w:t>
        <w:tab/>
      </w:r>
      <w:r>
        <w:rPr>
          <w:color w:val="444444"/>
        </w:rPr>
        <w:t>。</w:t>
      </w:r>
    </w:p>
    <w:p>
      <w:pPr>
        <w:pStyle w:val="BodyText"/>
        <w:rPr>
          <w:sz w:val="30"/>
        </w:rPr>
      </w:pPr>
    </w:p>
    <w:p>
      <w:pPr>
        <w:pStyle w:val="BodyText"/>
        <w:tabs>
          <w:tab w:val="left" w:pos="6851"/>
          <w:tab w:val="left" w:pos="7661"/>
          <w:tab w:val="left" w:pos="8472"/>
        </w:tabs>
        <w:spacing w:before="206"/>
        <w:ind w:left="2120"/>
      </w:pPr>
      <w:r>
        <w:rPr>
          <w:color w:val="444444"/>
        </w:rPr>
        <w:t>3、发生于口腔的自身免疫性疾病有</w:t>
      </w:r>
      <w:r>
        <w:rPr>
          <w:color w:val="444444"/>
          <w:u w:val="single" w:color="434343"/>
        </w:rPr>
        <w:t xml:space="preserve"> </w:t>
        <w:tab/>
      </w:r>
      <w:r>
        <w:rPr>
          <w:color w:val="444444"/>
        </w:rPr>
        <w:t>、</w:t>
      </w:r>
      <w:r>
        <w:rPr>
          <w:color w:val="444444"/>
          <w:u w:val="single" w:color="434343"/>
        </w:rPr>
        <w:t xml:space="preserve"> </w:t>
        <w:tab/>
      </w:r>
      <w:r>
        <w:rPr>
          <w:color w:val="444444"/>
        </w:rPr>
        <w:t>、</w:t>
      </w:r>
      <w:r>
        <w:rPr>
          <w:color w:val="444444"/>
          <w:u w:val="single" w:color="434343"/>
        </w:rPr>
        <w:t xml:space="preserve"> </w:t>
        <w:tab/>
      </w:r>
      <w:r>
        <w:rPr>
          <w:color w:val="444444"/>
        </w:rPr>
        <w:t>。</w:t>
      </w:r>
    </w:p>
    <w:p>
      <w:pPr>
        <w:pStyle w:val="BodyText"/>
        <w:rPr>
          <w:sz w:val="30"/>
        </w:rPr>
      </w:pPr>
    </w:p>
    <w:p>
      <w:pPr>
        <w:pStyle w:val="BodyText"/>
        <w:tabs>
          <w:tab w:val="left" w:pos="7121"/>
          <w:tab w:val="left" w:pos="7932"/>
          <w:tab w:val="left" w:pos="8742"/>
          <w:tab w:val="left" w:pos="11442"/>
        </w:tabs>
        <w:spacing w:before="206"/>
        <w:ind w:left="2120"/>
      </w:pPr>
      <w:r>
        <w:rPr>
          <w:color w:val="444444"/>
        </w:rPr>
        <w:t>4、光镜下多形性腺瘤的组织学特征有</w:t>
      </w:r>
      <w:r>
        <w:rPr>
          <w:color w:val="444444"/>
          <w:u w:val="single" w:color="434343"/>
        </w:rPr>
        <w:t xml:space="preserve"> </w:t>
        <w:tab/>
      </w:r>
      <w:r>
        <w:rPr>
          <w:color w:val="444444"/>
        </w:rPr>
        <w:t>、</w:t>
      </w:r>
      <w:r>
        <w:rPr>
          <w:color w:val="444444"/>
          <w:u w:val="single" w:color="434343"/>
        </w:rPr>
        <w:t xml:space="preserve"> </w:t>
        <w:tab/>
      </w:r>
      <w:r>
        <w:rPr>
          <w:color w:val="444444"/>
        </w:rPr>
        <w:t>、</w:t>
      </w:r>
      <w:r>
        <w:rPr>
          <w:color w:val="444444"/>
          <w:u w:val="single" w:color="434343"/>
        </w:rPr>
        <w:t xml:space="preserve"> </w:t>
        <w:tab/>
      </w:r>
      <w:r>
        <w:rPr>
          <w:color w:val="444444"/>
        </w:rPr>
        <w:t>，其生物学特征</w:t>
      </w:r>
      <w:r>
        <w:rPr>
          <w:color w:val="444444"/>
          <w:spacing w:val="-4"/>
        </w:rPr>
        <w:t>是</w:t>
      </w:r>
      <w:r>
        <w:rPr>
          <w:color w:val="444444"/>
          <w:spacing w:val="-4"/>
          <w:u w:val="single" w:color="434343"/>
        </w:rPr>
        <w:t xml:space="preserve"> </w:t>
        <w:tab/>
      </w:r>
      <w:r>
        <w:rPr>
          <w:color w:val="444444"/>
        </w:rPr>
        <w:t>。</w:t>
      </w:r>
    </w:p>
    <w:p>
      <w:pPr>
        <w:pStyle w:val="BodyText"/>
        <w:rPr>
          <w:sz w:val="30"/>
        </w:rPr>
      </w:pPr>
    </w:p>
    <w:p>
      <w:pPr>
        <w:pStyle w:val="BodyText"/>
        <w:tabs>
          <w:tab w:val="left" w:pos="6851"/>
          <w:tab w:val="left" w:pos="9278"/>
        </w:tabs>
        <w:spacing w:before="205"/>
        <w:ind w:left="2120"/>
      </w:pPr>
      <w:r>
        <w:rPr>
          <w:color w:val="444444"/>
        </w:rPr>
        <w:t>5、腺样囊性癌光镜下的组织特征是</w:t>
      </w:r>
      <w:r>
        <w:rPr>
          <w:color w:val="444444"/>
          <w:u w:val="single" w:color="434343"/>
        </w:rPr>
        <w:t xml:space="preserve"> </w:t>
        <w:tab/>
      </w:r>
      <w:r>
        <w:rPr>
          <w:color w:val="444444"/>
        </w:rPr>
        <w:t>，生物学特征是</w:t>
      </w:r>
      <w:r>
        <w:rPr>
          <w:color w:val="444444"/>
          <w:u w:val="single" w:color="434343"/>
        </w:rPr>
        <w:t xml:space="preserve"> </w:t>
        <w:tab/>
      </w:r>
      <w:r>
        <w:rPr>
          <w:color w:val="444444"/>
        </w:rPr>
        <w:t>。</w:t>
      </w:r>
    </w:p>
    <w:p>
      <w:pPr>
        <w:pStyle w:val="BodyText"/>
        <w:rPr>
          <w:sz w:val="30"/>
        </w:rPr>
      </w:pPr>
    </w:p>
    <w:p>
      <w:pPr>
        <w:pStyle w:val="BodyText"/>
        <w:tabs>
          <w:tab w:val="left" w:pos="4691"/>
          <w:tab w:val="left" w:pos="5501"/>
          <w:tab w:val="left" w:pos="6311"/>
          <w:tab w:val="left" w:pos="7121"/>
          <w:tab w:val="left" w:pos="7932"/>
        </w:tabs>
        <w:spacing w:before="206"/>
        <w:ind w:left="2120"/>
      </w:pPr>
      <w:r>
        <w:rPr>
          <w:color w:val="444444"/>
        </w:rPr>
        <w:t>6、白细胞介素、</w:t>
      </w:r>
      <w:r>
        <w:rPr>
          <w:color w:val="444444"/>
          <w:u w:val="single" w:color="434343"/>
        </w:rPr>
        <w:t xml:space="preserve"> </w:t>
        <w:tab/>
      </w:r>
      <w:r>
        <w:rPr>
          <w:color w:val="444444"/>
          <w:spacing w:val="-4"/>
        </w:rPr>
        <w:t>、</w:t>
      </w:r>
      <w:r>
        <w:rPr>
          <w:color w:val="444444"/>
          <w:spacing w:val="-4"/>
          <w:u w:val="single" w:color="434343"/>
        </w:rPr>
        <w:t xml:space="preserve"> </w:t>
        <w:tab/>
      </w:r>
      <w:r>
        <w:rPr>
          <w:color w:val="444444"/>
          <w:spacing w:val="-4"/>
        </w:rPr>
        <w:t>、</w:t>
      </w:r>
      <w:r>
        <w:rPr>
          <w:color w:val="444444"/>
          <w:spacing w:val="-4"/>
          <w:u w:val="single" w:color="434343"/>
        </w:rPr>
        <w:t xml:space="preserve"> </w:t>
        <w:tab/>
      </w:r>
      <w:r>
        <w:rPr>
          <w:color w:val="444444"/>
        </w:rPr>
        <w:t>、</w:t>
      </w:r>
      <w:r>
        <w:rPr>
          <w:color w:val="444444"/>
          <w:u w:val="single" w:color="434343"/>
        </w:rPr>
        <w:t xml:space="preserve"> </w:t>
        <w:tab/>
      </w:r>
      <w:r>
        <w:rPr>
          <w:color w:val="444444"/>
        </w:rPr>
        <w:t>、</w:t>
      </w:r>
      <w:r>
        <w:rPr>
          <w:color w:val="444444"/>
          <w:u w:val="single" w:color="434343"/>
        </w:rPr>
        <w:t xml:space="preserve"> </w:t>
        <w:tab/>
      </w:r>
      <w:r>
        <w:rPr>
          <w:color w:val="444444"/>
        </w:rPr>
        <w:t>、是牙周炎及其牙槽骨吸收的重要因子。</w:t>
      </w:r>
    </w:p>
    <w:p>
      <w:pPr>
        <w:pStyle w:val="BodyText"/>
        <w:rPr>
          <w:sz w:val="30"/>
        </w:rPr>
      </w:pPr>
    </w:p>
    <w:p>
      <w:pPr>
        <w:pStyle w:val="BodyText"/>
        <w:tabs>
          <w:tab w:val="left" w:pos="7661"/>
          <w:tab w:val="left" w:pos="8472"/>
        </w:tabs>
        <w:spacing w:before="206"/>
        <w:ind w:left="2120"/>
      </w:pPr>
      <w:r>
        <w:rPr>
          <w:color w:val="444444"/>
        </w:rPr>
        <w:t>7、光镜下牙槽骨吸收的典型组织学表现为</w:t>
      </w:r>
      <w:r>
        <w:rPr>
          <w:color w:val="444444"/>
          <w:u w:val="single" w:color="434343"/>
        </w:rPr>
        <w:t xml:space="preserve"> </w:t>
        <w:tab/>
      </w:r>
      <w:r>
        <w:rPr>
          <w:color w:val="444444"/>
        </w:rPr>
        <w:t>、</w:t>
      </w:r>
      <w:r>
        <w:rPr>
          <w:color w:val="444444"/>
          <w:u w:val="single" w:color="434343"/>
        </w:rPr>
        <w:t xml:space="preserve"> </w:t>
        <w:tab/>
      </w:r>
      <w:r>
        <w:rPr>
          <w:color w:val="444444"/>
        </w:rPr>
        <w:t>。</w:t>
      </w:r>
    </w:p>
    <w:p>
      <w:pPr>
        <w:pStyle w:val="BodyText"/>
        <w:rPr>
          <w:sz w:val="30"/>
        </w:rPr>
      </w:pPr>
    </w:p>
    <w:p>
      <w:pPr>
        <w:pStyle w:val="BodyText"/>
        <w:tabs>
          <w:tab w:val="left" w:pos="9278"/>
          <w:tab w:val="left" w:pos="10092"/>
        </w:tabs>
        <w:spacing w:before="206"/>
        <w:ind w:left="2120"/>
      </w:pPr>
      <w:r>
        <w:rPr>
          <w:color w:val="444444"/>
        </w:rPr>
        <w:t>8、在纤维增生性慢性龈炎中，浸润的炎细胞种类主要为</w:t>
      </w:r>
      <w:r>
        <w:rPr>
          <w:color w:val="444444"/>
          <w:u w:val="single" w:color="434343"/>
        </w:rPr>
        <w:t xml:space="preserve"> </w:t>
        <w:tab/>
      </w:r>
      <w:r>
        <w:rPr>
          <w:color w:val="444444"/>
        </w:rPr>
        <w:t>、</w:t>
      </w:r>
      <w:r>
        <w:rPr>
          <w:color w:val="444444"/>
          <w:u w:val="single" w:color="434343"/>
        </w:rPr>
        <w:t xml:space="preserve"> </w:t>
        <w:tab/>
      </w:r>
      <w:r>
        <w:rPr>
          <w:color w:val="444444"/>
        </w:rPr>
        <w:t>。</w:t>
      </w:r>
    </w:p>
    <w:p>
      <w:pPr>
        <w:pStyle w:val="BodyText"/>
        <w:rPr>
          <w:sz w:val="30"/>
        </w:rPr>
      </w:pPr>
    </w:p>
    <w:p>
      <w:pPr>
        <w:pStyle w:val="BodyText"/>
        <w:tabs>
          <w:tab w:val="left" w:pos="7932"/>
          <w:tab w:val="left" w:pos="8742"/>
        </w:tabs>
        <w:spacing w:before="206"/>
        <w:ind w:left="2120"/>
      </w:pPr>
      <w:r>
        <w:rPr>
          <w:color w:val="444444"/>
        </w:rPr>
        <w:t>9、中性粒细胞在慢性牙周炎中的主要作用为</w:t>
      </w:r>
      <w:r>
        <w:rPr>
          <w:color w:val="444444"/>
          <w:u w:val="single" w:color="434343"/>
        </w:rPr>
        <w:t xml:space="preserve"> </w:t>
        <w:tab/>
      </w:r>
      <w:r>
        <w:rPr>
          <w:color w:val="444444"/>
        </w:rPr>
        <w:t>、</w:t>
      </w:r>
      <w:r>
        <w:rPr>
          <w:color w:val="444444"/>
          <w:u w:val="single" w:color="434343"/>
        </w:rPr>
        <w:t xml:space="preserve"> </w:t>
        <w:tab/>
      </w:r>
      <w:r>
        <w:rPr>
          <w:color w:val="444444"/>
        </w:rPr>
        <w:t>。</w:t>
      </w:r>
    </w:p>
    <w:p>
      <w:pPr>
        <w:pStyle w:val="BodyText"/>
        <w:rPr>
          <w:sz w:val="30"/>
        </w:rPr>
      </w:pPr>
    </w:p>
    <w:p>
      <w:pPr>
        <w:pStyle w:val="BodyText"/>
        <w:tabs>
          <w:tab w:val="left" w:pos="8875"/>
          <w:tab w:val="left" w:pos="9689"/>
          <w:tab w:val="left" w:pos="10499"/>
        </w:tabs>
        <w:spacing w:before="205"/>
        <w:ind w:left="2120"/>
      </w:pPr>
      <w:r>
        <w:rPr>
          <w:color w:val="444444"/>
        </w:rPr>
        <w:t>10、具有局部浸润，术后易复发特征的牙源性肿瘤是</w:t>
      </w:r>
      <w:r>
        <w:rPr>
          <w:color w:val="444444"/>
          <w:u w:val="single" w:color="434343"/>
        </w:rPr>
        <w:t xml:space="preserve"> </w:t>
        <w:tab/>
      </w:r>
      <w:r>
        <w:rPr>
          <w:color w:val="444444"/>
        </w:rPr>
        <w:t>、</w:t>
      </w:r>
      <w:r>
        <w:rPr>
          <w:color w:val="444444"/>
          <w:u w:val="single" w:color="434343"/>
        </w:rPr>
        <w:t xml:space="preserve"> </w:t>
        <w:tab/>
      </w:r>
      <w:r>
        <w:rPr>
          <w:color w:val="444444"/>
          <w:spacing w:val="-4"/>
        </w:rPr>
        <w:t>、</w:t>
      </w:r>
      <w:r>
        <w:rPr>
          <w:color w:val="444444"/>
          <w:spacing w:val="-4"/>
          <w:u w:val="single" w:color="434343"/>
        </w:rPr>
        <w:t xml:space="preserve"> </w:t>
        <w:tab/>
      </w:r>
      <w:r>
        <w:rPr>
          <w:color w:val="444444"/>
        </w:rPr>
        <w:t>等。</w:t>
      </w:r>
    </w:p>
    <w:p>
      <w:pPr>
        <w:pStyle w:val="BodyText"/>
        <w:rPr>
          <w:sz w:val="30"/>
        </w:rPr>
      </w:pPr>
    </w:p>
    <w:p>
      <w:pPr>
        <w:pStyle w:val="BodyText"/>
        <w:tabs>
          <w:tab w:val="left" w:pos="6715"/>
          <w:tab w:val="left" w:pos="7525"/>
        </w:tabs>
        <w:spacing w:before="206"/>
        <w:ind w:left="2120"/>
      </w:pPr>
      <w:r>
        <w:rPr>
          <w:color w:val="444444"/>
        </w:rPr>
        <w:t>11、寻常天疱疮的主要病理改变</w:t>
      </w:r>
      <w:r>
        <w:rPr>
          <w:color w:val="444444"/>
          <w:spacing w:val="-3"/>
        </w:rPr>
        <w:t>是</w:t>
      </w:r>
      <w:r>
        <w:rPr>
          <w:color w:val="444444"/>
          <w:spacing w:val="-3"/>
          <w:u w:val="single" w:color="434343"/>
        </w:rPr>
        <w:t xml:space="preserve"> </w:t>
        <w:tab/>
      </w:r>
      <w:r>
        <w:rPr>
          <w:color w:val="444444"/>
        </w:rPr>
        <w:t>、</w:t>
      </w:r>
      <w:r>
        <w:rPr>
          <w:color w:val="444444"/>
          <w:u w:val="single" w:color="434343"/>
        </w:rPr>
        <w:t xml:space="preserve"> </w:t>
        <w:tab/>
      </w:r>
      <w:r>
        <w:rPr>
          <w:color w:val="444444"/>
        </w:rPr>
        <w:t>。</w:t>
      </w:r>
    </w:p>
    <w:p>
      <w:pPr>
        <w:pStyle w:val="BodyText"/>
        <w:rPr>
          <w:sz w:val="30"/>
        </w:rPr>
      </w:pPr>
    </w:p>
    <w:p>
      <w:pPr>
        <w:pStyle w:val="BodyText"/>
        <w:tabs>
          <w:tab w:val="left" w:pos="5905"/>
          <w:tab w:val="left" w:pos="8875"/>
        </w:tabs>
        <w:spacing w:before="206" w:line="650" w:lineRule="auto"/>
        <w:ind w:left="2120" w:right="4793"/>
      </w:pPr>
      <w:r>
        <w:rPr>
          <w:color w:val="444444"/>
        </w:rPr>
        <w:t>12、用免疫组化检测细胞增殖活性时最常用的抗体是</w:t>
      </w:r>
      <w:r>
        <w:rPr>
          <w:color w:val="444444"/>
          <w:u w:val="single" w:color="434343"/>
        </w:rPr>
        <w:t xml:space="preserve"> </w:t>
        <w:tab/>
      </w:r>
      <w:r>
        <w:rPr>
          <w:color w:val="444444"/>
          <w:spacing w:val="-19"/>
        </w:rPr>
        <w:t>。</w:t>
      </w:r>
      <w:r>
        <w:rPr>
          <w:color w:val="444444"/>
        </w:rPr>
        <w:t>13、Warthin</w:t>
      </w:r>
      <w:r>
        <w:rPr>
          <w:color w:val="444444"/>
          <w:spacing w:val="1"/>
        </w:rPr>
        <w:t xml:space="preserve"> </w:t>
      </w:r>
      <w:r>
        <w:rPr>
          <w:color w:val="444444"/>
        </w:rPr>
        <w:t>瘤好发部位是</w:t>
      </w:r>
      <w:r>
        <w:rPr>
          <w:color w:val="444444"/>
          <w:u w:val="single" w:color="434343"/>
        </w:rPr>
        <w:t xml:space="preserve"> </w:t>
        <w:tab/>
      </w:r>
      <w:r>
        <w:rPr>
          <w:color w:val="444444"/>
        </w:rPr>
        <w:t>。</w:t>
      </w:r>
    </w:p>
    <w:p>
      <w:pPr>
        <w:pStyle w:val="BodyText"/>
        <w:tabs>
          <w:tab w:val="left" w:pos="5095"/>
          <w:tab w:val="left" w:pos="5905"/>
          <w:tab w:val="left" w:pos="6718"/>
        </w:tabs>
        <w:spacing w:line="344" w:lineRule="exact"/>
        <w:ind w:left="2120"/>
      </w:pPr>
      <w:r>
        <w:rPr>
          <w:color w:val="444444"/>
        </w:rPr>
        <w:t>14、非釉原蛋白包括</w:t>
      </w:r>
      <w:r>
        <w:rPr>
          <w:color w:val="444444"/>
          <w:u w:val="single" w:color="434343"/>
        </w:rPr>
        <w:t xml:space="preserve"> </w:t>
        <w:tab/>
      </w:r>
      <w:r>
        <w:rPr>
          <w:color w:val="444444"/>
        </w:rPr>
        <w:t>、</w:t>
      </w:r>
      <w:r>
        <w:rPr>
          <w:color w:val="444444"/>
          <w:u w:val="single" w:color="434343"/>
        </w:rPr>
        <w:t xml:space="preserve"> </w:t>
        <w:tab/>
      </w:r>
      <w:r>
        <w:rPr>
          <w:color w:val="444444"/>
        </w:rPr>
        <w:t>、</w:t>
      </w:r>
      <w:r>
        <w:rPr>
          <w:color w:val="444444"/>
          <w:u w:val="single" w:color="434343"/>
        </w:rPr>
        <w:t xml:space="preserve"> </w:t>
        <w:tab/>
      </w:r>
      <w:r>
        <w:rPr>
          <w:color w:val="444444"/>
        </w:rPr>
        <w:t>等。</w:t>
      </w:r>
    </w:p>
    <w:p>
      <w:pPr>
        <w:pStyle w:val="BodyText"/>
        <w:rPr>
          <w:sz w:val="30"/>
        </w:rPr>
      </w:pPr>
    </w:p>
    <w:p>
      <w:pPr>
        <w:pStyle w:val="BodyText"/>
        <w:tabs>
          <w:tab w:val="left" w:pos="6985"/>
          <w:tab w:val="left" w:pos="7795"/>
        </w:tabs>
        <w:spacing w:before="206"/>
        <w:ind w:left="2120"/>
      </w:pPr>
      <w:r>
        <w:rPr>
          <w:color w:val="444444"/>
        </w:rPr>
        <w:t>15、慢性增生性牙髓炎形成的条件</w:t>
      </w:r>
      <w:r>
        <w:rPr>
          <w:color w:val="444444"/>
          <w:spacing w:val="-3"/>
        </w:rPr>
        <w:t>是</w:t>
      </w:r>
      <w:r>
        <w:rPr>
          <w:color w:val="444444"/>
          <w:spacing w:val="-3"/>
          <w:u w:val="single" w:color="434343"/>
        </w:rPr>
        <w:t xml:space="preserve"> </w:t>
        <w:tab/>
      </w:r>
      <w:r>
        <w:rPr>
          <w:color w:val="444444"/>
        </w:rPr>
        <w:t>、</w:t>
      </w:r>
      <w:r>
        <w:rPr>
          <w:color w:val="444444"/>
          <w:u w:val="single" w:color="434343"/>
        </w:rPr>
        <w:t xml:space="preserve"> </w:t>
        <w:tab/>
      </w:r>
      <w:r>
        <w:rPr>
          <w:color w:val="444444"/>
        </w:rPr>
        <w:t>。</w:t>
      </w:r>
    </w:p>
    <w:p>
      <w:pPr>
        <w:pStyle w:val="BodyText"/>
        <w:rPr>
          <w:sz w:val="30"/>
        </w:rPr>
      </w:pPr>
    </w:p>
    <w:p>
      <w:pPr>
        <w:pStyle w:val="BodyText"/>
        <w:tabs>
          <w:tab w:val="left" w:pos="6985"/>
          <w:tab w:val="left" w:pos="7795"/>
          <w:tab w:val="left" w:pos="8605"/>
        </w:tabs>
        <w:spacing w:before="205"/>
        <w:ind w:left="2120"/>
      </w:pPr>
      <w:r>
        <w:rPr>
          <w:color w:val="444444"/>
        </w:rPr>
        <w:t>16、口腔粘膜上皮内非角化细胞包</w:t>
      </w:r>
      <w:r>
        <w:rPr>
          <w:color w:val="444444"/>
          <w:spacing w:val="-3"/>
        </w:rPr>
        <w:t>括</w:t>
      </w:r>
      <w:r>
        <w:rPr>
          <w:color w:val="444444"/>
          <w:spacing w:val="-3"/>
          <w:u w:val="single" w:color="434343"/>
        </w:rPr>
        <w:t xml:space="preserve"> </w:t>
        <w:tab/>
      </w:r>
      <w:r>
        <w:rPr>
          <w:color w:val="444444"/>
        </w:rPr>
        <w:t>、</w:t>
      </w:r>
      <w:r>
        <w:rPr>
          <w:color w:val="444444"/>
          <w:u w:val="single" w:color="434343"/>
        </w:rPr>
        <w:t xml:space="preserve"> </w:t>
        <w:tab/>
      </w:r>
      <w:r>
        <w:rPr>
          <w:color w:val="444444"/>
        </w:rPr>
        <w:t>、</w:t>
      </w:r>
      <w:r>
        <w:rPr>
          <w:color w:val="444444"/>
          <w:u w:val="single" w:color="434343"/>
        </w:rPr>
        <w:t xml:space="preserve"> </w:t>
        <w:tab/>
      </w:r>
      <w:r>
        <w:rPr>
          <w:color w:val="444444"/>
        </w:rPr>
        <w:t>。</w:t>
      </w:r>
    </w:p>
    <w:p>
      <w:pPr>
        <w:spacing w:after="0"/>
        <w:sectPr>
          <w:pgSz w:w="17860" w:h="25260"/>
          <w:pgMar w:top="2160" w:right="2260" w:bottom="280" w:left="1660" w:header="708" w:footer="708"/>
          <w:pgNumType w:start="20"/>
          <w:cols w:space="708"/>
        </w:sectPr>
      </w:pPr>
    </w:p>
    <w:p>
      <w:pPr>
        <w:pStyle w:val="BodyText"/>
        <w:spacing w:before="46"/>
        <w:ind w:left="2120"/>
      </w:pPr>
      <w:r>
        <w:rPr>
          <w:color w:val="444444"/>
        </w:rPr>
        <w:t>四、问答（每题 20 分，共 80 分）</w:t>
      </w:r>
    </w:p>
    <w:p>
      <w:pPr>
        <w:pStyle w:val="BodyText"/>
        <w:rPr>
          <w:sz w:val="26"/>
        </w:rPr>
      </w:pPr>
    </w:p>
    <w:p>
      <w:pPr>
        <w:pStyle w:val="BodyText"/>
        <w:rPr>
          <w:sz w:val="20"/>
        </w:rPr>
      </w:pPr>
    </w:p>
    <w:p>
      <w:pPr>
        <w:pStyle w:val="BodyText"/>
        <w:spacing w:before="1" w:line="650" w:lineRule="auto"/>
        <w:ind w:left="2120" w:right="304"/>
      </w:pPr>
      <w:r>
        <w:rPr>
          <w:color w:val="444444"/>
        </w:rPr>
        <w:t>1</w:t>
      </w:r>
      <w:r>
        <w:rPr>
          <w:color w:val="444444"/>
          <w:spacing w:val="-17"/>
        </w:rPr>
        <w:t xml:space="preserve">、早期釉质龋的病理学研究方法有那些？其分层结构中，再矿化最明显的是哪层？有何结构特征， </w:t>
      </w:r>
      <w:r>
        <w:rPr>
          <w:color w:val="444444"/>
        </w:rPr>
        <w:t>形成机理是什么？</w:t>
      </w:r>
    </w:p>
    <w:p>
      <w:pPr>
        <w:pStyle w:val="BodyText"/>
        <w:spacing w:line="343" w:lineRule="exact"/>
        <w:ind w:left="2120"/>
      </w:pPr>
      <w:r>
        <w:rPr>
          <w:color w:val="444444"/>
        </w:rPr>
        <w:t>2、简述牙釉质的理化特征及组织学结构特点的临床意义。</w:t>
      </w:r>
    </w:p>
    <w:p>
      <w:pPr>
        <w:pStyle w:val="BodyText"/>
        <w:rPr>
          <w:sz w:val="26"/>
        </w:rPr>
      </w:pPr>
    </w:p>
    <w:p>
      <w:pPr>
        <w:pStyle w:val="BodyText"/>
        <w:rPr>
          <w:sz w:val="20"/>
        </w:rPr>
      </w:pPr>
    </w:p>
    <w:p>
      <w:pPr>
        <w:pStyle w:val="BodyText"/>
        <w:ind w:left="2120"/>
      </w:pPr>
      <w:r>
        <w:rPr>
          <w:color w:val="444444"/>
        </w:rPr>
        <w:t>3、简述牙乳头在牙发育中的重要作用。</w:t>
      </w:r>
    </w:p>
    <w:p>
      <w:pPr>
        <w:pStyle w:val="BodyText"/>
        <w:rPr>
          <w:sz w:val="26"/>
        </w:rPr>
      </w:pPr>
    </w:p>
    <w:p>
      <w:pPr>
        <w:pStyle w:val="BodyText"/>
        <w:spacing w:before="1"/>
        <w:rPr>
          <w:sz w:val="20"/>
        </w:rPr>
      </w:pPr>
    </w:p>
    <w:p>
      <w:pPr>
        <w:pStyle w:val="BodyText"/>
        <w:spacing w:line="650" w:lineRule="auto"/>
        <w:ind w:left="2120" w:right="880"/>
      </w:pPr>
      <w:r>
        <w:rPr>
          <w:color w:val="444444"/>
        </w:rPr>
        <w:t>4、请分别从组织发生、病理形态及生物学行为方面对成釉细胞瘤与成釉纤维瘤进行比较与鉴别。</w:t>
      </w:r>
    </w:p>
    <w:p>
      <w:pPr>
        <w:pStyle w:val="BodyText"/>
        <w:rPr>
          <w:sz w:val="26"/>
        </w:rPr>
      </w:pPr>
    </w:p>
    <w:p>
      <w:pPr>
        <w:pStyle w:val="BodyText"/>
        <w:rPr>
          <w:sz w:val="26"/>
        </w:rPr>
      </w:pPr>
    </w:p>
    <w:p>
      <w:pPr>
        <w:pStyle w:val="BodyText"/>
        <w:spacing w:before="11"/>
        <w:rPr>
          <w:sz w:val="20"/>
        </w:rPr>
      </w:pPr>
    </w:p>
    <w:p>
      <w:pPr>
        <w:pStyle w:val="BodyText"/>
        <w:spacing w:line="650" w:lineRule="auto"/>
        <w:ind w:left="2120" w:right="6815"/>
      </w:pPr>
      <w:r>
        <w:rPr>
          <w:color w:val="444444"/>
          <w:spacing w:val="-10"/>
        </w:rPr>
        <w:t xml:space="preserve">天津医科大学 </w:t>
      </w:r>
      <w:r>
        <w:rPr>
          <w:color w:val="444444"/>
        </w:rPr>
        <w:t>2005</w:t>
      </w:r>
      <w:r>
        <w:rPr>
          <w:color w:val="444444"/>
          <w:spacing w:val="-11"/>
        </w:rPr>
        <w:t xml:space="preserve"> 年口腔解剖学</w:t>
      </w:r>
      <w:r>
        <w:rPr>
          <w:color w:val="444444"/>
        </w:rPr>
        <w:t>（硕士</w:t>
      </w:r>
      <w:r>
        <w:rPr>
          <w:color w:val="444444"/>
          <w:spacing w:val="-16"/>
        </w:rPr>
        <w:t xml:space="preserve">） </w:t>
      </w:r>
      <w:r>
        <w:rPr>
          <w:color w:val="444444"/>
        </w:rPr>
        <w:t>一、问答题</w:t>
      </w:r>
    </w:p>
    <w:p>
      <w:pPr>
        <w:pStyle w:val="BodyText"/>
        <w:spacing w:line="343" w:lineRule="exact"/>
        <w:ind w:left="2120"/>
      </w:pPr>
      <w:r>
        <w:rPr>
          <w:color w:val="444444"/>
        </w:rPr>
        <w:t>1、试述海绵窦的解剖(15 分)</w:t>
      </w:r>
    </w:p>
    <w:p>
      <w:pPr>
        <w:pStyle w:val="BodyText"/>
        <w:rPr>
          <w:sz w:val="26"/>
        </w:rPr>
      </w:pPr>
    </w:p>
    <w:p>
      <w:pPr>
        <w:pStyle w:val="BodyText"/>
        <w:spacing w:before="1"/>
        <w:rPr>
          <w:sz w:val="20"/>
        </w:rPr>
      </w:pPr>
    </w:p>
    <w:p>
      <w:pPr>
        <w:pStyle w:val="BodyText"/>
        <w:ind w:left="2120"/>
      </w:pPr>
      <w:r>
        <w:rPr>
          <w:color w:val="444444"/>
        </w:rPr>
        <w:t>2、咬肌间隙的位置及其有关争议 (10 分)</w:t>
      </w:r>
    </w:p>
    <w:p>
      <w:pPr>
        <w:pStyle w:val="BodyText"/>
        <w:rPr>
          <w:sz w:val="26"/>
        </w:rPr>
      </w:pPr>
    </w:p>
    <w:p>
      <w:pPr>
        <w:pStyle w:val="BodyText"/>
        <w:spacing w:before="1"/>
        <w:rPr>
          <w:sz w:val="20"/>
        </w:rPr>
      </w:pPr>
    </w:p>
    <w:p>
      <w:pPr>
        <w:pStyle w:val="BodyText"/>
        <w:ind w:left="2120"/>
      </w:pPr>
      <w:r>
        <w:rPr>
          <w:color w:val="444444"/>
        </w:rPr>
        <w:t>3、大脑皮层当中与言语有关的中枢位置及受损时的表现 (10 分)</w:t>
      </w:r>
    </w:p>
    <w:p>
      <w:pPr>
        <w:pStyle w:val="BodyText"/>
        <w:rPr>
          <w:sz w:val="26"/>
        </w:rPr>
      </w:pPr>
    </w:p>
    <w:p>
      <w:pPr>
        <w:pStyle w:val="BodyText"/>
        <w:spacing w:before="1"/>
        <w:rPr>
          <w:sz w:val="20"/>
        </w:rPr>
      </w:pPr>
    </w:p>
    <w:p>
      <w:pPr>
        <w:pStyle w:val="BodyText"/>
        <w:spacing w:line="650" w:lineRule="auto"/>
        <w:ind w:left="2120" w:right="607"/>
      </w:pPr>
      <w:r>
        <w:rPr>
          <w:color w:val="444444"/>
        </w:rPr>
        <w:t>4、论述侧方运动 (自颞下颌运动.切点轨迹图形及范围,下颌运动轴心髁突运动轨迹.参与肌肉. 关节腔变化.关节韧带状态,髁突及关节结节二者关系.及下颌运动的神经控制）</w:t>
      </w:r>
    </w:p>
    <w:p>
      <w:pPr>
        <w:pStyle w:val="BodyText"/>
        <w:spacing w:line="343" w:lineRule="exact"/>
        <w:ind w:left="2120"/>
      </w:pPr>
      <w:r>
        <w:rPr>
          <w:color w:val="444444"/>
        </w:rPr>
        <w:t>二、简答题各 5 分</w:t>
      </w:r>
    </w:p>
    <w:p>
      <w:pPr>
        <w:pStyle w:val="BodyText"/>
        <w:rPr>
          <w:sz w:val="26"/>
        </w:rPr>
      </w:pPr>
    </w:p>
    <w:p>
      <w:pPr>
        <w:pStyle w:val="BodyText"/>
        <w:spacing w:before="1"/>
        <w:rPr>
          <w:sz w:val="20"/>
        </w:rPr>
      </w:pPr>
    </w:p>
    <w:p>
      <w:pPr>
        <w:pStyle w:val="BodyText"/>
        <w:ind w:left="2120"/>
      </w:pPr>
      <w:r>
        <w:rPr>
          <w:color w:val="444444"/>
        </w:rPr>
        <w:t>1、下颌第一磨牙合面解剖关系</w:t>
      </w:r>
    </w:p>
    <w:p>
      <w:pPr>
        <w:pStyle w:val="BodyText"/>
        <w:rPr>
          <w:sz w:val="26"/>
        </w:rPr>
      </w:pPr>
    </w:p>
    <w:p>
      <w:pPr>
        <w:pStyle w:val="BodyText"/>
        <w:rPr>
          <w:sz w:val="20"/>
        </w:rPr>
      </w:pPr>
    </w:p>
    <w:p>
      <w:pPr>
        <w:pStyle w:val="BodyText"/>
        <w:spacing w:before="1"/>
        <w:ind w:left="2120"/>
      </w:pPr>
      <w:r>
        <w:rPr>
          <w:color w:val="444444"/>
        </w:rPr>
        <w:t>2、眼睑结构</w:t>
      </w:r>
    </w:p>
    <w:p>
      <w:pPr>
        <w:pStyle w:val="BodyText"/>
        <w:rPr>
          <w:sz w:val="26"/>
        </w:rPr>
      </w:pPr>
    </w:p>
    <w:p>
      <w:pPr>
        <w:pStyle w:val="BodyText"/>
        <w:spacing w:before="1"/>
        <w:rPr>
          <w:sz w:val="20"/>
        </w:rPr>
      </w:pPr>
    </w:p>
    <w:p>
      <w:pPr>
        <w:pStyle w:val="BodyText"/>
        <w:ind w:left="2120"/>
      </w:pPr>
      <w:r>
        <w:rPr>
          <w:color w:val="444444"/>
        </w:rPr>
        <w:t>3、下颌开口反射有关机理</w:t>
      </w:r>
    </w:p>
    <w:p>
      <w:pPr>
        <w:pStyle w:val="BodyText"/>
        <w:rPr>
          <w:sz w:val="26"/>
        </w:rPr>
      </w:pPr>
    </w:p>
    <w:p>
      <w:pPr>
        <w:pStyle w:val="BodyText"/>
        <w:spacing w:before="1"/>
        <w:rPr>
          <w:sz w:val="20"/>
        </w:rPr>
      </w:pPr>
    </w:p>
    <w:p>
      <w:pPr>
        <w:pStyle w:val="BodyText"/>
        <w:ind w:left="2120"/>
      </w:pPr>
      <w:r>
        <w:rPr>
          <w:color w:val="444444"/>
        </w:rPr>
        <w:t>4、下颌后退位形成机制</w:t>
      </w:r>
    </w:p>
    <w:p>
      <w:pPr>
        <w:pStyle w:val="BodyText"/>
        <w:rPr>
          <w:sz w:val="26"/>
        </w:rPr>
      </w:pPr>
    </w:p>
    <w:p>
      <w:pPr>
        <w:pStyle w:val="BodyText"/>
        <w:rPr>
          <w:sz w:val="20"/>
        </w:rPr>
      </w:pPr>
    </w:p>
    <w:p>
      <w:pPr>
        <w:pStyle w:val="BodyText"/>
        <w:ind w:left="2120"/>
      </w:pPr>
      <w:r>
        <w:rPr>
          <w:color w:val="444444"/>
        </w:rPr>
        <w:t>5、牙的演变过程</w:t>
      </w:r>
    </w:p>
    <w:p>
      <w:pPr>
        <w:pStyle w:val="BodyText"/>
        <w:rPr>
          <w:sz w:val="26"/>
        </w:rPr>
      </w:pPr>
    </w:p>
    <w:p>
      <w:pPr>
        <w:pStyle w:val="BodyText"/>
        <w:spacing w:before="1"/>
        <w:rPr>
          <w:sz w:val="20"/>
        </w:rPr>
      </w:pPr>
    </w:p>
    <w:p>
      <w:pPr>
        <w:pStyle w:val="BodyText"/>
        <w:ind w:left="2120"/>
      </w:pPr>
      <w:r>
        <w:rPr>
          <w:color w:val="444444"/>
        </w:rPr>
        <w:t>6、从颏孔区刺激,在大脑皮层 1 2 3 区域可以有肌电图反应,试述其神经传导通路</w:t>
      </w:r>
    </w:p>
    <w:p>
      <w:pPr>
        <w:spacing w:after="0"/>
        <w:sectPr>
          <w:pgSz w:w="17860" w:h="25260"/>
          <w:pgMar w:top="2160" w:right="2260" w:bottom="280" w:left="1660" w:header="708" w:footer="708"/>
          <w:pgNumType w:start="21"/>
          <w:cols w:space="708"/>
        </w:sectPr>
      </w:pPr>
    </w:p>
    <w:p>
      <w:pPr>
        <w:pStyle w:val="BodyText"/>
        <w:spacing w:before="46"/>
        <w:ind w:left="2120"/>
      </w:pPr>
      <w:r>
        <w:rPr>
          <w:color w:val="444444"/>
        </w:rPr>
        <w:t>7、颈动脉三角的境界及层次</w:t>
      </w:r>
    </w:p>
    <w:p>
      <w:pPr>
        <w:pStyle w:val="BodyText"/>
        <w:rPr>
          <w:sz w:val="26"/>
        </w:rPr>
      </w:pPr>
    </w:p>
    <w:p>
      <w:pPr>
        <w:pStyle w:val="BodyText"/>
        <w:rPr>
          <w:sz w:val="20"/>
        </w:rPr>
      </w:pPr>
    </w:p>
    <w:p>
      <w:pPr>
        <w:pStyle w:val="BodyText"/>
        <w:spacing w:before="1"/>
        <w:ind w:left="2120"/>
      </w:pPr>
      <w:r>
        <w:rPr>
          <w:color w:val="444444"/>
        </w:rPr>
        <w:t>8、下颌管的结构及走行</w:t>
      </w:r>
    </w:p>
    <w:p>
      <w:pPr>
        <w:pStyle w:val="BodyText"/>
        <w:rPr>
          <w:sz w:val="26"/>
        </w:rPr>
      </w:pPr>
    </w:p>
    <w:p>
      <w:pPr>
        <w:pStyle w:val="BodyText"/>
        <w:rPr>
          <w:sz w:val="20"/>
        </w:rPr>
      </w:pPr>
    </w:p>
    <w:p>
      <w:pPr>
        <w:pStyle w:val="BodyText"/>
        <w:ind w:left="2120"/>
      </w:pPr>
      <w:r>
        <w:rPr>
          <w:color w:val="444444"/>
        </w:rPr>
        <w:t>9、双板区的结构及功能</w:t>
      </w:r>
    </w:p>
    <w:p>
      <w:pPr>
        <w:pStyle w:val="BodyText"/>
        <w:rPr>
          <w:sz w:val="26"/>
        </w:rPr>
      </w:pPr>
    </w:p>
    <w:p>
      <w:pPr>
        <w:pStyle w:val="BodyText"/>
        <w:spacing w:before="1"/>
        <w:rPr>
          <w:sz w:val="20"/>
        </w:rPr>
      </w:pPr>
    </w:p>
    <w:p>
      <w:pPr>
        <w:pStyle w:val="BodyText"/>
        <w:ind w:left="2120"/>
      </w:pPr>
      <w:r>
        <w:rPr>
          <w:color w:val="444444"/>
        </w:rPr>
        <w:t>10、与颞骨相连的有关肌肉韧带的走行及位置</w:t>
      </w:r>
    </w:p>
    <w:p>
      <w:pPr>
        <w:pStyle w:val="BodyText"/>
        <w:rPr>
          <w:sz w:val="26"/>
        </w:rPr>
      </w:pPr>
    </w:p>
    <w:p>
      <w:pPr>
        <w:pStyle w:val="BodyText"/>
        <w:rPr>
          <w:sz w:val="20"/>
        </w:rPr>
      </w:pPr>
    </w:p>
    <w:p>
      <w:pPr>
        <w:pStyle w:val="BodyText"/>
        <w:spacing w:before="1"/>
        <w:ind w:left="2120"/>
      </w:pPr>
      <w:r>
        <w:rPr>
          <w:color w:val="444444"/>
        </w:rPr>
        <w:t>11、牙尖交错合的解剖标志</w:t>
      </w:r>
    </w:p>
    <w:p>
      <w:pPr>
        <w:pStyle w:val="BodyText"/>
        <w:rPr>
          <w:sz w:val="26"/>
        </w:rPr>
      </w:pPr>
    </w:p>
    <w:p>
      <w:pPr>
        <w:pStyle w:val="BodyText"/>
        <w:rPr>
          <w:sz w:val="20"/>
        </w:rPr>
      </w:pPr>
    </w:p>
    <w:p>
      <w:pPr>
        <w:pStyle w:val="BodyText"/>
        <w:spacing w:line="650" w:lineRule="auto"/>
        <w:ind w:left="2120" w:right="8033"/>
      </w:pPr>
      <w:r>
        <w:rPr>
          <w:color w:val="444444"/>
        </w:rPr>
        <w:t>12、试述颞下颌韧带的功能作用三、名词解释各 2.5 分</w:t>
      </w:r>
    </w:p>
    <w:p>
      <w:pPr>
        <w:pStyle w:val="BodyText"/>
        <w:spacing w:line="344" w:lineRule="exact"/>
        <w:ind w:left="2120"/>
      </w:pPr>
      <w:r>
        <w:rPr>
          <w:color w:val="444444"/>
        </w:rPr>
        <w:t>1.颈上神经节 2. transverse ridge 3. mamelon 4.group functional occlusion 5. Balkwill 角</w:t>
      </w:r>
    </w:p>
    <w:p>
      <w:pPr>
        <w:pStyle w:val="BodyText"/>
        <w:rPr>
          <w:sz w:val="26"/>
        </w:rPr>
      </w:pPr>
    </w:p>
    <w:p>
      <w:pPr>
        <w:pStyle w:val="BodyText"/>
        <w:spacing w:before="1"/>
        <w:rPr>
          <w:sz w:val="20"/>
        </w:rPr>
      </w:pPr>
    </w:p>
    <w:p>
      <w:pPr>
        <w:pStyle w:val="BodyText"/>
        <w:spacing w:line="650" w:lineRule="auto"/>
        <w:ind w:left="2120" w:right="467"/>
      </w:pPr>
      <w:r>
        <w:rPr>
          <w:color w:val="444444"/>
        </w:rPr>
        <w:t>6. Frankfort plane 7. Terra 牙列指数 8. occlusal plane 9.Lanper 皮纹裂线 10 表浅肌肉肌腱膜系统—颧颊部韧带 11 long centric 12 interouspal position 13. 颧突支柱 14. 翼丛</w:t>
      </w:r>
    </w:p>
    <w:p>
      <w:pPr>
        <w:pStyle w:val="BodyText"/>
        <w:rPr>
          <w:sz w:val="26"/>
        </w:rPr>
      </w:pPr>
    </w:p>
    <w:p>
      <w:pPr>
        <w:pStyle w:val="BodyText"/>
        <w:rPr>
          <w:sz w:val="26"/>
        </w:rPr>
      </w:pPr>
    </w:p>
    <w:p>
      <w:pPr>
        <w:pStyle w:val="BodyText"/>
        <w:spacing w:before="10"/>
        <w:rPr>
          <w:sz w:val="20"/>
        </w:rPr>
      </w:pPr>
    </w:p>
    <w:p>
      <w:pPr>
        <w:pStyle w:val="BodyText"/>
        <w:spacing w:before="1" w:line="650" w:lineRule="auto"/>
        <w:ind w:left="2120" w:right="6815"/>
      </w:pPr>
      <w:r>
        <w:rPr>
          <w:color w:val="444444"/>
          <w:spacing w:val="-9"/>
        </w:rPr>
        <w:t xml:space="preserve">同济大学医学院 </w:t>
      </w:r>
      <w:r>
        <w:rPr>
          <w:color w:val="444444"/>
        </w:rPr>
        <w:t>2005</w:t>
      </w:r>
      <w:r>
        <w:rPr>
          <w:color w:val="444444"/>
          <w:spacing w:val="-12"/>
        </w:rPr>
        <w:t xml:space="preserve"> 年口腔基础</w:t>
      </w:r>
      <w:r>
        <w:rPr>
          <w:color w:val="444444"/>
        </w:rPr>
        <w:t>（硕士</w:t>
      </w:r>
      <w:r>
        <w:rPr>
          <w:color w:val="444444"/>
          <w:spacing w:val="-17"/>
        </w:rPr>
        <w:t xml:space="preserve">） </w:t>
      </w:r>
      <w:r>
        <w:rPr>
          <w:color w:val="444444"/>
        </w:rPr>
        <w:t>一、解答</w:t>
      </w:r>
    </w:p>
    <w:p>
      <w:pPr>
        <w:pStyle w:val="BodyText"/>
        <w:spacing w:line="650" w:lineRule="auto"/>
        <w:ind w:left="2120" w:right="607"/>
      </w:pPr>
      <w:r>
        <w:rPr>
          <w:color w:val="444444"/>
        </w:rPr>
        <w:t>1.颈动脉窦 2.磨牙后区 3.上颌中切牙的髓腔形态 4.下颌第一磨牙的髓腔形态 5.牙的功能 6. 鼓索及其功能 7.环形淋巴结群的组成 8.颈鞘 9.乳牙特点 10.生长叶</w:t>
      </w:r>
    </w:p>
    <w:p>
      <w:pPr>
        <w:pStyle w:val="BodyText"/>
        <w:spacing w:line="343" w:lineRule="exact"/>
        <w:ind w:left="2120"/>
      </w:pPr>
      <w:r>
        <w:rPr>
          <w:color w:val="444444"/>
        </w:rPr>
        <w:t>二、问答</w:t>
      </w:r>
    </w:p>
    <w:p>
      <w:pPr>
        <w:pStyle w:val="BodyText"/>
        <w:rPr>
          <w:sz w:val="26"/>
        </w:rPr>
      </w:pPr>
    </w:p>
    <w:p>
      <w:pPr>
        <w:pStyle w:val="BodyText"/>
        <w:spacing w:before="10"/>
        <w:rPr>
          <w:sz w:val="19"/>
        </w:rPr>
      </w:pPr>
    </w:p>
    <w:p>
      <w:pPr>
        <w:pStyle w:val="BodyText"/>
        <w:spacing w:before="1" w:line="650" w:lineRule="auto"/>
        <w:ind w:left="2120" w:right="467"/>
      </w:pPr>
      <w:r>
        <w:rPr>
          <w:color w:val="444444"/>
        </w:rPr>
        <w:t>1.腮腺床 2.翼腭间隙 3.牙冠轴面的突度生理意义 4.第二乳磨牙与第一恒磨牙的鉴别 5.翼丛的部位及其周围血管的交通</w:t>
      </w:r>
    </w:p>
    <w:p>
      <w:pPr>
        <w:pStyle w:val="BodyText"/>
        <w:spacing w:line="344" w:lineRule="exact"/>
        <w:ind w:left="2120"/>
      </w:pPr>
      <w:r>
        <w:rPr>
          <w:color w:val="444444"/>
        </w:rPr>
        <w:t>三、填空</w:t>
      </w:r>
    </w:p>
    <w:p>
      <w:pPr>
        <w:pStyle w:val="BodyText"/>
        <w:rPr>
          <w:sz w:val="26"/>
        </w:rPr>
      </w:pPr>
    </w:p>
    <w:p>
      <w:pPr>
        <w:pStyle w:val="BodyText"/>
        <w:rPr>
          <w:sz w:val="20"/>
        </w:rPr>
      </w:pPr>
    </w:p>
    <w:p>
      <w:pPr>
        <w:pStyle w:val="ListParagraph"/>
        <w:numPr>
          <w:ilvl w:val="0"/>
          <w:numId w:val="27"/>
        </w:numPr>
        <w:tabs>
          <w:tab w:val="left" w:pos="2395"/>
          <w:tab w:val="left" w:pos="5697"/>
        </w:tabs>
        <w:spacing w:before="0" w:after="0" w:line="240" w:lineRule="auto"/>
        <w:ind w:left="2394" w:right="0" w:hanging="275"/>
        <w:jc w:val="left"/>
        <w:rPr>
          <w:rFonts w:ascii="Times New Roman" w:eastAsia="Times New Roman"/>
          <w:sz w:val="27"/>
        </w:rPr>
      </w:pPr>
      <w:r>
        <w:rPr>
          <w:color w:val="444444"/>
          <w:sz w:val="27"/>
        </w:rPr>
        <w:t>人体的三队大唾液腺</w:t>
      </w:r>
      <w:r>
        <w:rPr>
          <w:rFonts w:ascii="Times New Roman" w:eastAsia="Times New Roman"/>
          <w:color w:val="444444"/>
          <w:sz w:val="27"/>
          <w:u w:val="single" w:color="434343"/>
        </w:rPr>
        <w:t xml:space="preserve"> </w:t>
        <w:tab/>
      </w:r>
    </w:p>
    <w:p>
      <w:pPr>
        <w:pStyle w:val="BodyText"/>
        <w:rPr>
          <w:rFonts w:ascii="Times New Roman"/>
          <w:sz w:val="20"/>
        </w:rPr>
      </w:pPr>
    </w:p>
    <w:p>
      <w:pPr>
        <w:pStyle w:val="BodyText"/>
        <w:spacing w:before="2"/>
        <w:rPr>
          <w:rFonts w:ascii="Times New Roman"/>
          <w:sz w:val="25"/>
        </w:rPr>
      </w:pPr>
    </w:p>
    <w:p>
      <w:pPr>
        <w:pStyle w:val="ListParagraph"/>
        <w:numPr>
          <w:ilvl w:val="0"/>
          <w:numId w:val="27"/>
        </w:numPr>
        <w:tabs>
          <w:tab w:val="left" w:pos="2395"/>
          <w:tab w:val="left" w:pos="7391"/>
        </w:tabs>
        <w:spacing w:before="71" w:after="0" w:line="240" w:lineRule="auto"/>
        <w:ind w:left="2394" w:right="0" w:hanging="275"/>
        <w:jc w:val="left"/>
        <w:rPr>
          <w:sz w:val="27"/>
        </w:rPr>
      </w:pPr>
      <w:r>
        <w:rPr>
          <w:color w:val="444444"/>
          <w:sz w:val="27"/>
        </w:rPr>
        <w:t>去掉下颌支后,见翼从浅</w:t>
      </w:r>
      <w:r>
        <w:rPr>
          <w:color w:val="444444"/>
          <w:spacing w:val="-4"/>
          <w:sz w:val="27"/>
        </w:rPr>
        <w:t>部</w:t>
      </w:r>
      <w:r>
        <w:rPr>
          <w:color w:val="444444"/>
          <w:sz w:val="27"/>
        </w:rPr>
        <w:t>,翼从位于</w:t>
      </w:r>
      <w:r>
        <w:rPr>
          <w:color w:val="444444"/>
          <w:sz w:val="27"/>
          <w:u w:val="single" w:color="434343"/>
        </w:rPr>
        <w:t xml:space="preserve"> </w:t>
        <w:tab/>
      </w:r>
      <w:r>
        <w:rPr>
          <w:color w:val="444444"/>
          <w:sz w:val="27"/>
        </w:rPr>
        <w:t>之间</w:t>
      </w:r>
    </w:p>
    <w:p>
      <w:pPr>
        <w:pStyle w:val="BodyText"/>
        <w:rPr>
          <w:sz w:val="30"/>
        </w:rPr>
      </w:pPr>
    </w:p>
    <w:p>
      <w:pPr>
        <w:pStyle w:val="ListParagraph"/>
        <w:numPr>
          <w:ilvl w:val="0"/>
          <w:numId w:val="27"/>
        </w:numPr>
        <w:tabs>
          <w:tab w:val="left" w:pos="2395"/>
          <w:tab w:val="left" w:pos="4691"/>
          <w:tab w:val="left" w:pos="6178"/>
        </w:tabs>
        <w:spacing w:before="206" w:after="0" w:line="240" w:lineRule="auto"/>
        <w:ind w:left="2394" w:right="0" w:hanging="275"/>
        <w:jc w:val="left"/>
        <w:rPr>
          <w:sz w:val="27"/>
        </w:rPr>
      </w:pPr>
      <w:r>
        <w:rPr>
          <w:color w:val="444444"/>
          <w:sz w:val="27"/>
        </w:rPr>
        <w:t>胸导管在食管</w:t>
      </w:r>
      <w:r>
        <w:rPr>
          <w:color w:val="444444"/>
          <w:sz w:val="27"/>
          <w:u w:val="single" w:color="434343"/>
        </w:rPr>
        <w:t xml:space="preserve"> </w:t>
        <w:tab/>
      </w:r>
      <w:r>
        <w:rPr>
          <w:color w:val="444444"/>
          <w:sz w:val="27"/>
        </w:rPr>
        <w:t>上</w:t>
      </w:r>
      <w:r>
        <w:rPr>
          <w:color w:val="444444"/>
          <w:spacing w:val="-4"/>
          <w:sz w:val="27"/>
        </w:rPr>
        <w:t>行</w:t>
      </w:r>
      <w:r>
        <w:rPr>
          <w:color w:val="444444"/>
          <w:sz w:val="27"/>
        </w:rPr>
        <w:t>,在</w:t>
      </w:r>
      <w:r>
        <w:rPr>
          <w:color w:val="444444"/>
          <w:sz w:val="27"/>
          <w:u w:val="single" w:color="434343"/>
        </w:rPr>
        <w:t xml:space="preserve"> </w:t>
        <w:tab/>
      </w:r>
      <w:r>
        <w:rPr>
          <w:color w:val="444444"/>
          <w:sz w:val="27"/>
        </w:rPr>
        <w:t>之间</w:t>
      </w:r>
    </w:p>
    <w:p>
      <w:pPr>
        <w:spacing w:after="0" w:line="240" w:lineRule="auto"/>
        <w:jc w:val="left"/>
        <w:rPr>
          <w:sz w:val="27"/>
        </w:rPr>
        <w:sectPr>
          <w:pgSz w:w="17860" w:h="25260"/>
          <w:pgMar w:top="2160" w:right="2260" w:bottom="280" w:left="1660" w:header="708" w:footer="708"/>
          <w:pgNumType w:start="22"/>
          <w:cols w:space="708"/>
        </w:sectPr>
      </w:pPr>
    </w:p>
    <w:p>
      <w:pPr>
        <w:pStyle w:val="ListParagraph"/>
        <w:numPr>
          <w:ilvl w:val="0"/>
          <w:numId w:val="27"/>
        </w:numPr>
        <w:tabs>
          <w:tab w:val="left" w:pos="2395"/>
        </w:tabs>
        <w:spacing w:before="46" w:after="0" w:line="240" w:lineRule="auto"/>
        <w:ind w:left="2394" w:right="0" w:hanging="275"/>
        <w:jc w:val="left"/>
        <w:rPr>
          <w:sz w:val="27"/>
        </w:rPr>
      </w:pPr>
      <w:r>
        <w:rPr>
          <w:color w:val="444444"/>
          <w:sz w:val="27"/>
        </w:rPr>
        <w:t>腭部的五对肌肉</w:t>
      </w:r>
    </w:p>
    <w:p>
      <w:pPr>
        <w:pStyle w:val="BodyText"/>
        <w:rPr>
          <w:sz w:val="26"/>
        </w:rPr>
      </w:pPr>
    </w:p>
    <w:p>
      <w:pPr>
        <w:pStyle w:val="BodyText"/>
        <w:rPr>
          <w:sz w:val="20"/>
        </w:rPr>
      </w:pPr>
    </w:p>
    <w:p>
      <w:pPr>
        <w:pStyle w:val="ListParagraph"/>
        <w:numPr>
          <w:ilvl w:val="0"/>
          <w:numId w:val="27"/>
        </w:numPr>
        <w:tabs>
          <w:tab w:val="left" w:pos="2395"/>
          <w:tab w:val="left" w:pos="4151"/>
          <w:tab w:val="left" w:pos="5631"/>
          <w:tab w:val="left" w:pos="8535"/>
          <w:tab w:val="left" w:pos="12243"/>
        </w:tabs>
        <w:spacing w:before="1" w:after="0" w:line="240" w:lineRule="auto"/>
        <w:ind w:left="2394" w:right="0" w:hanging="275"/>
        <w:jc w:val="left"/>
        <w:rPr>
          <w:rFonts w:ascii="Times New Roman" w:eastAsia="Times New Roman"/>
          <w:sz w:val="27"/>
        </w:rPr>
      </w:pPr>
      <w:r>
        <w:rPr>
          <w:color w:val="444444"/>
          <w:sz w:val="27"/>
        </w:rPr>
        <w:t>副神经穿</w:t>
      </w:r>
      <w:r>
        <w:rPr>
          <w:color w:val="444444"/>
          <w:sz w:val="27"/>
          <w:u w:val="single" w:color="434343"/>
        </w:rPr>
        <w:t xml:space="preserve"> </w:t>
        <w:tab/>
      </w:r>
      <w:r>
        <w:rPr>
          <w:color w:val="444444"/>
          <w:sz w:val="27"/>
        </w:rPr>
        <w:t>出</w:t>
      </w:r>
      <w:r>
        <w:rPr>
          <w:color w:val="444444"/>
          <w:spacing w:val="-4"/>
          <w:sz w:val="27"/>
        </w:rPr>
        <w:t>颅</w:t>
      </w:r>
      <w:r>
        <w:rPr>
          <w:color w:val="444444"/>
          <w:sz w:val="27"/>
        </w:rPr>
        <w:t>,在</w:t>
      </w:r>
      <w:r>
        <w:rPr>
          <w:color w:val="444444"/>
          <w:sz w:val="27"/>
          <w:u w:val="single" w:color="434343"/>
        </w:rPr>
        <w:t xml:space="preserve"> </w:t>
        <w:tab/>
      </w:r>
      <w:r>
        <w:rPr>
          <w:color w:val="444444"/>
          <w:sz w:val="27"/>
        </w:rPr>
        <w:t>下方</w:t>
      </w:r>
      <w:r>
        <w:rPr>
          <w:color w:val="444444"/>
          <w:spacing w:val="-67"/>
          <w:sz w:val="27"/>
        </w:rPr>
        <w:t xml:space="preserve"> </w:t>
      </w:r>
      <w:r>
        <w:rPr>
          <w:color w:val="444444"/>
          <w:sz w:val="27"/>
        </w:rPr>
        <w:t>3.5cm</w:t>
      </w:r>
      <w:r>
        <w:rPr>
          <w:color w:val="444444"/>
          <w:spacing w:val="3"/>
          <w:sz w:val="27"/>
        </w:rPr>
        <w:t xml:space="preserve"> </w:t>
      </w:r>
      <w:r>
        <w:rPr>
          <w:color w:val="444444"/>
          <w:sz w:val="27"/>
        </w:rPr>
        <w:t>处穿</w:t>
      </w:r>
      <w:r>
        <w:rPr>
          <w:color w:val="444444"/>
          <w:spacing w:val="-3"/>
          <w:sz w:val="27"/>
        </w:rPr>
        <w:t>入</w:t>
      </w:r>
      <w:r>
        <w:rPr>
          <w:color w:val="444444"/>
          <w:spacing w:val="-3"/>
          <w:sz w:val="27"/>
          <w:u w:val="single" w:color="434343"/>
        </w:rPr>
        <w:t xml:space="preserve"> </w:t>
        <w:tab/>
      </w:r>
      <w:r>
        <w:rPr>
          <w:color w:val="444444"/>
          <w:spacing w:val="3"/>
          <w:sz w:val="27"/>
        </w:rPr>
        <w:t>.</w:t>
      </w:r>
      <w:r>
        <w:rPr>
          <w:color w:val="444444"/>
          <w:sz w:val="27"/>
        </w:rPr>
        <w:t>在该肌中点稍上方进</w:t>
      </w:r>
      <w:r>
        <w:rPr>
          <w:color w:val="444444"/>
          <w:spacing w:val="-4"/>
          <w:sz w:val="27"/>
        </w:rPr>
        <w:t>入</w:t>
      </w:r>
      <w:r>
        <w:rPr>
          <w:rFonts w:ascii="Times New Roman" w:eastAsia="Times New Roman"/>
          <w:color w:val="444444"/>
          <w:sz w:val="27"/>
          <w:u w:val="single" w:color="434343"/>
        </w:rPr>
        <w:t xml:space="preserve"> </w:t>
        <w:tab/>
      </w:r>
    </w:p>
    <w:p>
      <w:pPr>
        <w:pStyle w:val="BodyText"/>
        <w:rPr>
          <w:rFonts w:ascii="Times New Roman"/>
          <w:sz w:val="20"/>
        </w:rPr>
      </w:pPr>
    </w:p>
    <w:p>
      <w:pPr>
        <w:pStyle w:val="BodyText"/>
        <w:spacing w:before="1"/>
        <w:rPr>
          <w:rFonts w:ascii="Times New Roman"/>
          <w:sz w:val="25"/>
        </w:rPr>
      </w:pPr>
    </w:p>
    <w:p>
      <w:pPr>
        <w:pStyle w:val="ListParagraph"/>
        <w:numPr>
          <w:ilvl w:val="0"/>
          <w:numId w:val="27"/>
        </w:numPr>
        <w:tabs>
          <w:tab w:val="left" w:pos="2395"/>
          <w:tab w:val="left" w:pos="5967"/>
        </w:tabs>
        <w:spacing w:before="71" w:after="0" w:line="240" w:lineRule="auto"/>
        <w:ind w:left="2394" w:right="0" w:hanging="275"/>
        <w:jc w:val="left"/>
        <w:rPr>
          <w:rFonts w:ascii="Times New Roman" w:eastAsia="Times New Roman"/>
          <w:sz w:val="27"/>
        </w:rPr>
      </w:pPr>
      <w:r>
        <w:rPr>
          <w:color w:val="444444"/>
          <w:sz w:val="27"/>
        </w:rPr>
        <w:t>牙以牙根附着方式分为</w:t>
      </w:r>
      <w:r>
        <w:rPr>
          <w:rFonts w:ascii="Times New Roman" w:eastAsia="Times New Roman"/>
          <w:color w:val="444444"/>
          <w:sz w:val="27"/>
          <w:u w:val="single" w:color="434343"/>
        </w:rPr>
        <w:t xml:space="preserve"> </w:t>
        <w:tab/>
      </w:r>
    </w:p>
    <w:p>
      <w:pPr>
        <w:pStyle w:val="BodyText"/>
        <w:rPr>
          <w:rFonts w:ascii="Times New Roman"/>
          <w:sz w:val="20"/>
        </w:rPr>
      </w:pPr>
    </w:p>
    <w:p>
      <w:pPr>
        <w:pStyle w:val="BodyText"/>
        <w:spacing w:before="2"/>
        <w:rPr>
          <w:rFonts w:ascii="Times New Roman"/>
          <w:sz w:val="25"/>
        </w:rPr>
      </w:pPr>
    </w:p>
    <w:p>
      <w:pPr>
        <w:pStyle w:val="ListParagraph"/>
        <w:numPr>
          <w:ilvl w:val="0"/>
          <w:numId w:val="27"/>
        </w:numPr>
        <w:tabs>
          <w:tab w:val="left" w:pos="2395"/>
          <w:tab w:val="left" w:pos="5022"/>
        </w:tabs>
        <w:spacing w:before="71" w:after="0" w:line="240" w:lineRule="auto"/>
        <w:ind w:left="2394" w:right="0" w:hanging="275"/>
        <w:jc w:val="left"/>
        <w:rPr>
          <w:rFonts w:ascii="Times New Roman" w:eastAsia="Times New Roman"/>
          <w:sz w:val="27"/>
        </w:rPr>
      </w:pPr>
      <w:r>
        <w:rPr>
          <w:color w:val="444444"/>
          <w:sz w:val="27"/>
        </w:rPr>
        <w:t>下颌骨薄弱部位</w:t>
      </w:r>
      <w:r>
        <w:rPr>
          <w:rFonts w:ascii="Times New Roman" w:eastAsia="Times New Roman"/>
          <w:color w:val="444444"/>
          <w:sz w:val="27"/>
          <w:u w:val="single" w:color="434343"/>
        </w:rPr>
        <w:t xml:space="preserve"> </w:t>
        <w:tab/>
      </w:r>
    </w:p>
    <w:p>
      <w:pPr>
        <w:pStyle w:val="BodyText"/>
        <w:rPr>
          <w:rFonts w:ascii="Times New Roman"/>
          <w:sz w:val="20"/>
        </w:rPr>
      </w:pPr>
    </w:p>
    <w:p>
      <w:pPr>
        <w:pStyle w:val="BodyText"/>
        <w:spacing w:before="2"/>
        <w:rPr>
          <w:rFonts w:ascii="Times New Roman"/>
          <w:sz w:val="25"/>
        </w:rPr>
      </w:pPr>
    </w:p>
    <w:p>
      <w:pPr>
        <w:pStyle w:val="ListParagraph"/>
        <w:numPr>
          <w:ilvl w:val="0"/>
          <w:numId w:val="27"/>
        </w:numPr>
        <w:tabs>
          <w:tab w:val="left" w:pos="2395"/>
          <w:tab w:val="left" w:pos="5832"/>
        </w:tabs>
        <w:spacing w:before="70" w:after="0" w:line="240" w:lineRule="auto"/>
        <w:ind w:left="2394" w:right="0" w:hanging="275"/>
        <w:jc w:val="left"/>
        <w:rPr>
          <w:rFonts w:ascii="Times New Roman" w:eastAsia="Times New Roman"/>
          <w:sz w:val="27"/>
        </w:rPr>
      </w:pPr>
      <w:r>
        <w:rPr>
          <w:color w:val="444444"/>
          <w:sz w:val="27"/>
        </w:rPr>
        <w:t>上颌第一前磨牙的特点</w:t>
      </w:r>
      <w:r>
        <w:rPr>
          <w:rFonts w:ascii="Times New Roman" w:eastAsia="Times New Roman"/>
          <w:color w:val="444444"/>
          <w:sz w:val="27"/>
          <w:u w:val="single" w:color="434343"/>
        </w:rPr>
        <w:t xml:space="preserve"> </w:t>
        <w:tab/>
      </w:r>
    </w:p>
    <w:p>
      <w:pPr>
        <w:pStyle w:val="BodyText"/>
        <w:rPr>
          <w:rFonts w:ascii="Times New Roman"/>
          <w:sz w:val="20"/>
        </w:rPr>
      </w:pPr>
    </w:p>
    <w:p>
      <w:pPr>
        <w:pStyle w:val="BodyText"/>
        <w:spacing w:before="2"/>
        <w:rPr>
          <w:rFonts w:ascii="Times New Roman"/>
          <w:sz w:val="25"/>
        </w:rPr>
      </w:pPr>
    </w:p>
    <w:p>
      <w:pPr>
        <w:pStyle w:val="ListParagraph"/>
        <w:numPr>
          <w:ilvl w:val="0"/>
          <w:numId w:val="27"/>
        </w:numPr>
        <w:tabs>
          <w:tab w:val="left" w:pos="2395"/>
          <w:tab w:val="left" w:pos="4961"/>
        </w:tabs>
        <w:spacing w:before="71" w:after="0" w:line="240" w:lineRule="auto"/>
        <w:ind w:left="2394" w:right="0" w:hanging="275"/>
        <w:jc w:val="left"/>
        <w:rPr>
          <w:sz w:val="27"/>
        </w:rPr>
      </w:pPr>
      <w:r>
        <w:rPr>
          <w:color w:val="444444"/>
          <w:sz w:val="27"/>
        </w:rPr>
        <w:t>牙体纵剖面是由</w:t>
      </w:r>
      <w:r>
        <w:rPr>
          <w:color w:val="444444"/>
          <w:sz w:val="27"/>
          <w:u w:val="single" w:color="434343"/>
        </w:rPr>
        <w:t xml:space="preserve"> </w:t>
        <w:tab/>
      </w:r>
      <w:r>
        <w:rPr>
          <w:color w:val="444444"/>
          <w:sz w:val="27"/>
        </w:rPr>
        <w:t>组成</w:t>
      </w:r>
    </w:p>
    <w:p>
      <w:pPr>
        <w:pStyle w:val="BodyText"/>
        <w:rPr>
          <w:sz w:val="30"/>
        </w:rPr>
      </w:pPr>
    </w:p>
    <w:p>
      <w:pPr>
        <w:pStyle w:val="ListParagraph"/>
        <w:numPr>
          <w:ilvl w:val="0"/>
          <w:numId w:val="27"/>
        </w:numPr>
        <w:tabs>
          <w:tab w:val="left" w:pos="2531"/>
          <w:tab w:val="left" w:pos="3742"/>
          <w:tab w:val="left" w:pos="5425"/>
        </w:tabs>
        <w:spacing w:before="207" w:after="0" w:line="240" w:lineRule="auto"/>
        <w:ind w:left="2531" w:right="0" w:hanging="411"/>
        <w:jc w:val="left"/>
        <w:rPr>
          <w:rFonts w:ascii="Times New Roman" w:eastAsia="Times New Roman"/>
          <w:sz w:val="27"/>
        </w:rPr>
      </w:pPr>
      <w:r>
        <w:rPr>
          <w:color w:val="444444"/>
          <w:sz w:val="27"/>
        </w:rPr>
        <w:t>沟位</w:t>
      </w:r>
      <w:r>
        <w:rPr>
          <w:color w:val="444444"/>
          <w:spacing w:val="-4"/>
          <w:sz w:val="27"/>
        </w:rPr>
        <w:t>于</w:t>
      </w:r>
      <w:r>
        <w:rPr>
          <w:color w:val="444444"/>
          <w:spacing w:val="-4"/>
          <w:sz w:val="27"/>
          <w:u w:val="single" w:color="434343"/>
        </w:rPr>
        <w:t xml:space="preserve"> </w:t>
        <w:tab/>
      </w:r>
      <w:r>
        <w:rPr>
          <w:color w:val="444444"/>
          <w:spacing w:val="3"/>
          <w:sz w:val="27"/>
        </w:rPr>
        <w:t>,</w:t>
      </w:r>
      <w:r>
        <w:rPr>
          <w:color w:val="444444"/>
          <w:sz w:val="27"/>
        </w:rPr>
        <w:t>又分</w:t>
      </w:r>
      <w:r>
        <w:rPr>
          <w:color w:val="444444"/>
          <w:spacing w:val="-3"/>
          <w:sz w:val="27"/>
        </w:rPr>
        <w:t>为</w:t>
      </w:r>
      <w:r>
        <w:rPr>
          <w:rFonts w:ascii="Times New Roman" w:eastAsia="Times New Roman"/>
          <w:color w:val="444444"/>
          <w:sz w:val="27"/>
          <w:u w:val="single" w:color="434343"/>
        </w:rPr>
        <w:t xml:space="preserve"> </w:t>
        <w:tab/>
      </w:r>
    </w:p>
    <w:p>
      <w:pPr>
        <w:pStyle w:val="BodyText"/>
        <w:rPr>
          <w:rFonts w:ascii="Times New Roman"/>
          <w:sz w:val="20"/>
        </w:rPr>
      </w:pPr>
    </w:p>
    <w:p>
      <w:pPr>
        <w:pStyle w:val="BodyText"/>
        <w:spacing w:before="2"/>
        <w:rPr>
          <w:rFonts w:ascii="Times New Roman"/>
          <w:sz w:val="25"/>
        </w:rPr>
      </w:pPr>
    </w:p>
    <w:p>
      <w:pPr>
        <w:pStyle w:val="ListParagraph"/>
        <w:numPr>
          <w:ilvl w:val="0"/>
          <w:numId w:val="27"/>
        </w:numPr>
        <w:tabs>
          <w:tab w:val="left" w:pos="2531"/>
          <w:tab w:val="left" w:pos="4415"/>
          <w:tab w:val="left" w:pos="5362"/>
          <w:tab w:val="left" w:pos="8872"/>
          <w:tab w:val="left" w:pos="10146"/>
        </w:tabs>
        <w:spacing w:before="70" w:after="0" w:line="240" w:lineRule="auto"/>
        <w:ind w:left="2531" w:right="0" w:hanging="2307"/>
        <w:jc w:val="left"/>
        <w:rPr>
          <w:rFonts w:ascii="Times New Roman" w:eastAsia="Times New Roman"/>
          <w:sz w:val="27"/>
        </w:rPr>
      </w:pPr>
      <w:r>
        <w:rPr>
          <w:color w:val="444444"/>
          <w:sz w:val="27"/>
        </w:rPr>
        <w:t>髓腔的增龄性的变化是</w:t>
      </w:r>
      <w:r>
        <w:rPr>
          <w:color w:val="444444"/>
          <w:spacing w:val="-3"/>
          <w:sz w:val="27"/>
        </w:rPr>
        <w:t>由</w:t>
      </w:r>
      <w:r>
        <w:rPr>
          <w:color w:val="444444"/>
          <w:spacing w:val="-3"/>
          <w:sz w:val="27"/>
          <w:u w:val="single" w:color="434343"/>
        </w:rPr>
        <w:t xml:space="preserve"> </w:t>
        <w:tab/>
      </w:r>
      <w:r>
        <w:rPr>
          <w:color w:val="444444"/>
          <w:sz w:val="27"/>
        </w:rPr>
        <w:t>形成</w:t>
      </w:r>
      <w:r>
        <w:rPr>
          <w:color w:val="444444"/>
          <w:sz w:val="27"/>
          <w:u w:val="single" w:color="434343"/>
        </w:rPr>
        <w:t xml:space="preserve"> </w:t>
        <w:tab/>
      </w:r>
      <w:r>
        <w:rPr>
          <w:color w:val="444444"/>
          <w:sz w:val="27"/>
        </w:rPr>
        <w:t>沉积而</w:t>
      </w:r>
      <w:r>
        <w:rPr>
          <w:color w:val="444444"/>
          <w:spacing w:val="-3"/>
          <w:sz w:val="27"/>
        </w:rPr>
        <w:t>成</w:t>
      </w:r>
      <w:r>
        <w:rPr>
          <w:color w:val="444444"/>
          <w:sz w:val="27"/>
        </w:rPr>
        <w:t>,病理性刺激</w:t>
      </w:r>
      <w:r>
        <w:rPr>
          <w:color w:val="444444"/>
          <w:spacing w:val="-4"/>
          <w:sz w:val="27"/>
        </w:rPr>
        <w:t>在</w:t>
      </w:r>
      <w:r>
        <w:rPr>
          <w:color w:val="444444"/>
          <w:spacing w:val="-4"/>
          <w:sz w:val="27"/>
          <w:u w:val="single" w:color="434343"/>
        </w:rPr>
        <w:t xml:space="preserve"> </w:t>
        <w:tab/>
      </w:r>
      <w:r>
        <w:rPr>
          <w:color w:val="444444"/>
          <w:sz w:val="27"/>
        </w:rPr>
        <w:t>形</w:t>
      </w:r>
      <w:r>
        <w:rPr>
          <w:color w:val="444444"/>
          <w:spacing w:val="-4"/>
          <w:sz w:val="27"/>
        </w:rPr>
        <w:t>成</w:t>
      </w:r>
      <w:r>
        <w:rPr>
          <w:rFonts w:ascii="Times New Roman" w:eastAsia="Times New Roman"/>
          <w:color w:val="444444"/>
          <w:sz w:val="27"/>
          <w:u w:val="single" w:color="434343"/>
        </w:rPr>
        <w:t xml:space="preserve"> </w:t>
        <w:tab/>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rPr>
      </w:pPr>
    </w:p>
    <w:p>
      <w:pPr>
        <w:pStyle w:val="BodyText"/>
        <w:spacing w:before="62" w:line="650" w:lineRule="auto"/>
        <w:ind w:left="2120" w:right="6545"/>
      </w:pPr>
      <w:r>
        <w:rPr>
          <w:color w:val="444444"/>
          <w:spacing w:val="-9"/>
        </w:rPr>
        <w:t xml:space="preserve">同济大学医学院 </w:t>
      </w:r>
      <w:r>
        <w:rPr>
          <w:color w:val="444444"/>
        </w:rPr>
        <w:t>2005</w:t>
      </w:r>
      <w:r>
        <w:rPr>
          <w:color w:val="444444"/>
          <w:spacing w:val="-11"/>
        </w:rPr>
        <w:t xml:space="preserve"> 年口腔解剖学</w:t>
      </w:r>
      <w:r>
        <w:rPr>
          <w:color w:val="444444"/>
        </w:rPr>
        <w:t>（硕士</w:t>
      </w:r>
      <w:r>
        <w:rPr>
          <w:color w:val="444444"/>
          <w:spacing w:val="-17"/>
        </w:rPr>
        <w:t xml:space="preserve">） </w:t>
      </w:r>
      <w:r>
        <w:rPr>
          <w:color w:val="444444"/>
        </w:rPr>
        <w:t>一、填空题</w:t>
      </w:r>
    </w:p>
    <w:p>
      <w:pPr>
        <w:pStyle w:val="BodyText"/>
        <w:spacing w:line="343" w:lineRule="exact"/>
        <w:ind w:left="2120"/>
      </w:pPr>
      <w:r>
        <w:rPr>
          <w:color w:val="444444"/>
        </w:rPr>
        <w:t>1、影响下颌运动的因素</w:t>
      </w:r>
    </w:p>
    <w:p>
      <w:pPr>
        <w:pStyle w:val="BodyText"/>
        <w:rPr>
          <w:sz w:val="26"/>
        </w:rPr>
      </w:pPr>
    </w:p>
    <w:p>
      <w:pPr>
        <w:pStyle w:val="BodyText"/>
        <w:spacing w:before="1"/>
        <w:rPr>
          <w:sz w:val="20"/>
        </w:rPr>
      </w:pPr>
    </w:p>
    <w:p>
      <w:pPr>
        <w:pStyle w:val="BodyText"/>
        <w:ind w:left="2120"/>
      </w:pPr>
      <w:r>
        <w:rPr>
          <w:color w:val="444444"/>
        </w:rPr>
        <w:t>2、下颌运动的类型</w:t>
      </w:r>
    </w:p>
    <w:p>
      <w:pPr>
        <w:pStyle w:val="BodyText"/>
        <w:rPr>
          <w:sz w:val="26"/>
        </w:rPr>
      </w:pPr>
    </w:p>
    <w:p>
      <w:pPr>
        <w:pStyle w:val="BodyText"/>
        <w:spacing w:before="1"/>
        <w:rPr>
          <w:sz w:val="20"/>
        </w:rPr>
      </w:pPr>
    </w:p>
    <w:p>
      <w:pPr>
        <w:pStyle w:val="BodyText"/>
        <w:ind w:left="2120"/>
      </w:pPr>
      <w:r>
        <w:rPr>
          <w:color w:val="444444"/>
        </w:rPr>
        <w:t>3、下颌运动的范围</w:t>
      </w:r>
    </w:p>
    <w:p>
      <w:pPr>
        <w:pStyle w:val="BodyText"/>
        <w:rPr>
          <w:sz w:val="26"/>
        </w:rPr>
      </w:pPr>
    </w:p>
    <w:p>
      <w:pPr>
        <w:pStyle w:val="BodyText"/>
        <w:rPr>
          <w:sz w:val="20"/>
        </w:rPr>
      </w:pPr>
    </w:p>
    <w:p>
      <w:pPr>
        <w:pStyle w:val="BodyText"/>
        <w:spacing w:before="1"/>
        <w:ind w:left="2120"/>
      </w:pPr>
      <w:r>
        <w:rPr>
          <w:color w:val="444444"/>
        </w:rPr>
        <w:t>4、根尖肉芽肿中上皮团片或 上皮条索的来源</w:t>
      </w:r>
    </w:p>
    <w:p>
      <w:pPr>
        <w:pStyle w:val="BodyText"/>
        <w:rPr>
          <w:sz w:val="26"/>
        </w:rPr>
      </w:pPr>
    </w:p>
    <w:p>
      <w:pPr>
        <w:pStyle w:val="BodyText"/>
        <w:rPr>
          <w:sz w:val="20"/>
        </w:rPr>
      </w:pPr>
    </w:p>
    <w:p>
      <w:pPr>
        <w:pStyle w:val="BodyText"/>
        <w:tabs>
          <w:tab w:val="left" w:pos="4015"/>
        </w:tabs>
        <w:ind w:left="2120"/>
      </w:pPr>
      <w:r>
        <w:rPr>
          <w:color w:val="444444"/>
        </w:rPr>
        <w:t>5、舌来自</w:t>
      </w:r>
      <w:r>
        <w:rPr>
          <w:color w:val="444444"/>
          <w:u w:val="single" w:color="434343"/>
        </w:rPr>
        <w:t xml:space="preserve"> </w:t>
        <w:tab/>
      </w:r>
      <w:r>
        <w:rPr>
          <w:color w:val="444444"/>
        </w:rPr>
        <w:t>腮弓形成的隆起</w:t>
      </w:r>
    </w:p>
    <w:p>
      <w:pPr>
        <w:pStyle w:val="BodyText"/>
        <w:rPr>
          <w:sz w:val="30"/>
        </w:rPr>
      </w:pPr>
    </w:p>
    <w:p>
      <w:pPr>
        <w:pStyle w:val="BodyText"/>
        <w:tabs>
          <w:tab w:val="left" w:pos="4421"/>
          <w:tab w:val="left" w:pos="5631"/>
          <w:tab w:val="left" w:pos="6311"/>
        </w:tabs>
        <w:spacing w:before="206"/>
        <w:ind w:left="2120"/>
      </w:pPr>
      <w:r>
        <w:rPr>
          <w:color w:val="444444"/>
        </w:rPr>
        <w:t>6、腭裂为一侧</w:t>
      </w:r>
      <w:r>
        <w:rPr>
          <w:color w:val="444444"/>
          <w:u w:val="single" w:color="434343"/>
        </w:rPr>
        <w:t xml:space="preserve"> </w:t>
        <w:tab/>
      </w:r>
      <w:r>
        <w:rPr>
          <w:color w:val="444444"/>
        </w:rPr>
        <w:t>于对</w:t>
      </w:r>
      <w:r>
        <w:rPr>
          <w:color w:val="444444"/>
          <w:spacing w:val="-4"/>
        </w:rPr>
        <w:t>侧</w:t>
      </w:r>
      <w:r>
        <w:rPr>
          <w:color w:val="444444"/>
          <w:spacing w:val="-4"/>
          <w:u w:val="single" w:color="434343"/>
        </w:rPr>
        <w:t xml:space="preserve"> </w:t>
        <w:tab/>
      </w:r>
      <w:r>
        <w:rPr>
          <w:color w:val="444444"/>
        </w:rPr>
        <w:t>及</w:t>
      </w:r>
      <w:r>
        <w:rPr>
          <w:color w:val="444444"/>
          <w:u w:val="single" w:color="434343"/>
        </w:rPr>
        <w:t xml:space="preserve"> </w:t>
        <w:tab/>
      </w:r>
      <w:r>
        <w:rPr>
          <w:color w:val="444444"/>
        </w:rPr>
        <w:t>未融合或部分</w:t>
      </w:r>
      <w:r>
        <w:rPr>
          <w:color w:val="444444"/>
          <w:spacing w:val="-2"/>
        </w:rPr>
        <w:t xml:space="preserve"> </w:t>
      </w:r>
      <w:r>
        <w:rPr>
          <w:color w:val="444444"/>
        </w:rPr>
        <w:t>融合的结果</w:t>
      </w:r>
    </w:p>
    <w:p>
      <w:pPr>
        <w:pStyle w:val="BodyText"/>
        <w:rPr>
          <w:sz w:val="30"/>
        </w:rPr>
      </w:pPr>
    </w:p>
    <w:p>
      <w:pPr>
        <w:pStyle w:val="BodyText"/>
        <w:spacing w:before="206"/>
        <w:ind w:left="2120"/>
      </w:pPr>
      <w:r>
        <w:rPr>
          <w:color w:val="444444"/>
        </w:rPr>
        <w:t>7、彩色的特性</w:t>
      </w:r>
    </w:p>
    <w:p>
      <w:pPr>
        <w:pStyle w:val="BodyText"/>
        <w:rPr>
          <w:sz w:val="20"/>
        </w:rPr>
      </w:pPr>
    </w:p>
    <w:p>
      <w:pPr>
        <w:pStyle w:val="BodyText"/>
        <w:spacing w:before="7"/>
        <w:rPr>
          <w:sz w:val="20"/>
        </w:rPr>
      </w:pPr>
    </w:p>
    <w:p>
      <w:pPr>
        <w:spacing w:after="0"/>
        <w:rPr>
          <w:sz w:val="20"/>
        </w:rPr>
        <w:sectPr>
          <w:pgSz w:w="17860" w:h="25260"/>
          <w:pgMar w:top="2160" w:right="2260" w:bottom="280" w:left="1660" w:header="708" w:footer="708"/>
          <w:pgNumType w:start="23"/>
          <w:cols w:space="708"/>
        </w:sectPr>
      </w:pPr>
    </w:p>
    <w:p>
      <w:pPr>
        <w:pStyle w:val="BodyText"/>
        <w:tabs>
          <w:tab w:val="left" w:pos="4555"/>
        </w:tabs>
        <w:spacing w:before="71"/>
        <w:ind w:left="2120"/>
      </w:pPr>
      <w:r>
        <w:pict>
          <v:line id="_x0000_s1034" style="mso-position-horizontal-relative:page;position:absolute;z-index:251662336" from="351.25pt,18.75pt" to="385pt,18.75pt" stroked="t" strokecolor="#434343" strokeweight="0.31pt">
            <v:stroke dashstyle="solid"/>
          </v:line>
        </w:pict>
      </w:r>
      <w:r>
        <w:rPr>
          <w:color w:val="444444"/>
        </w:rPr>
        <w:t>8、水门汀是由</w:t>
      </w:r>
      <w:r>
        <w:rPr>
          <w:color w:val="444444"/>
          <w:u w:val="single" w:color="434343"/>
        </w:rPr>
        <w:t xml:space="preserve"> </w:t>
        <w:tab/>
      </w:r>
      <w:r>
        <w:rPr>
          <w:color w:val="444444"/>
        </w:rPr>
        <w:t>粉剂</w:t>
      </w:r>
      <w:r>
        <w:rPr>
          <w:color w:val="444444"/>
          <w:spacing w:val="-20"/>
        </w:rPr>
        <w:t>与</w:t>
      </w:r>
    </w:p>
    <w:p>
      <w:pPr>
        <w:pStyle w:val="BodyText"/>
        <w:spacing w:before="71"/>
        <w:ind w:left="636"/>
      </w:pPr>
      <w:r>
        <w:br w:type="column"/>
      </w:r>
      <w:r>
        <w:rPr>
          <w:color w:val="444444"/>
        </w:rPr>
        <w:t>相混合形成</w:t>
      </w:r>
    </w:p>
    <w:p>
      <w:pPr>
        <w:spacing w:after="0"/>
        <w:sectPr>
          <w:type w:val="continuous"/>
          <w:pgSz w:w="17860" w:h="25260"/>
          <w:pgMar w:top="2080" w:right="2260" w:bottom="280" w:left="1660" w:header="708" w:footer="708"/>
          <w:pgNumType w:start="24"/>
          <w:cols w:num="2" w:space="708" w:equalWidth="0">
            <w:col w:w="5366" w:space="40"/>
            <w:col w:w="8534" w:space="0"/>
          </w:cols>
        </w:sectPr>
      </w:pPr>
    </w:p>
    <w:p>
      <w:pPr>
        <w:pStyle w:val="BodyText"/>
        <w:rPr>
          <w:sz w:val="20"/>
        </w:rPr>
      </w:pPr>
    </w:p>
    <w:p>
      <w:pPr>
        <w:pStyle w:val="BodyText"/>
        <w:spacing w:before="3"/>
        <w:rPr>
          <w:sz w:val="21"/>
        </w:rPr>
      </w:pPr>
    </w:p>
    <w:p>
      <w:pPr>
        <w:pStyle w:val="BodyText"/>
        <w:spacing w:before="62"/>
        <w:ind w:left="2120"/>
      </w:pPr>
      <w:r>
        <w:pict>
          <v:line id="_x0000_s1035" style="mso-position-horizontal-relative:page;position:absolute;z-index:251663360" from="384.9pt,18.3pt" to="418.65pt,18.3pt" stroked="t" strokecolor="#434343" strokeweight="0.31pt">
            <v:stroke dashstyle="solid"/>
          </v:line>
        </w:pict>
      </w:r>
      <w:r>
        <w:rPr>
          <w:color w:val="444444"/>
        </w:rPr>
        <w:t>9、中熔合金包埋材料的组成成分</w:t>
      </w:r>
    </w:p>
    <w:p>
      <w:pPr>
        <w:pStyle w:val="BodyText"/>
        <w:rPr>
          <w:sz w:val="20"/>
        </w:rPr>
      </w:pPr>
    </w:p>
    <w:p>
      <w:pPr>
        <w:pStyle w:val="BodyText"/>
        <w:spacing w:before="7"/>
        <w:rPr>
          <w:sz w:val="20"/>
        </w:rPr>
      </w:pPr>
    </w:p>
    <w:p>
      <w:pPr>
        <w:pStyle w:val="BodyText"/>
        <w:tabs>
          <w:tab w:val="left" w:pos="5562"/>
        </w:tabs>
        <w:spacing w:before="70"/>
        <w:ind w:left="2120"/>
        <w:rPr>
          <w:rFonts w:ascii="Times New Roman" w:eastAsia="Times New Roman"/>
        </w:rPr>
      </w:pPr>
      <w:r>
        <w:rPr>
          <w:color w:val="444444"/>
        </w:rPr>
        <w:t>10、额鼻突最终发育成</w:t>
      </w:r>
      <w:r>
        <w:rPr>
          <w:rFonts w:ascii="Times New Roman" w:eastAsia="Times New Roman"/>
          <w:color w:val="444444"/>
          <w:u w:val="single" w:color="434343"/>
        </w:rPr>
        <w:t xml:space="preserve"> </w:t>
        <w:tab/>
      </w:r>
    </w:p>
    <w:p>
      <w:pPr>
        <w:pStyle w:val="BodyText"/>
        <w:rPr>
          <w:rFonts w:ascii="Times New Roman"/>
          <w:sz w:val="20"/>
        </w:rPr>
      </w:pPr>
    </w:p>
    <w:p>
      <w:pPr>
        <w:pStyle w:val="BodyText"/>
        <w:spacing w:before="11"/>
        <w:rPr>
          <w:rFonts w:ascii="Times New Roman"/>
          <w:sz w:val="25"/>
        </w:rPr>
      </w:pPr>
    </w:p>
    <w:p>
      <w:pPr>
        <w:pStyle w:val="BodyText"/>
        <w:tabs>
          <w:tab w:val="left" w:pos="5022"/>
        </w:tabs>
        <w:spacing w:before="62"/>
        <w:ind w:left="2120"/>
        <w:rPr>
          <w:rFonts w:ascii="Times New Roman" w:eastAsia="Times New Roman"/>
        </w:rPr>
      </w:pPr>
      <w:r>
        <w:rPr>
          <w:color w:val="444444"/>
        </w:rPr>
        <w:t>11、牙骨质的分类</w:t>
      </w:r>
      <w:r>
        <w:rPr>
          <w:rFonts w:ascii="Times New Roman" w:eastAsia="Times New Roman"/>
          <w:color w:val="444444"/>
          <w:u w:val="single" w:color="434343"/>
        </w:rPr>
        <w:t xml:space="preserve"> </w:t>
        <w:tab/>
      </w:r>
    </w:p>
    <w:p>
      <w:pPr>
        <w:spacing w:after="0"/>
        <w:rPr>
          <w:rFonts w:ascii="Times New Roman" w:eastAsia="Times New Roman"/>
        </w:rPr>
        <w:sectPr>
          <w:type w:val="continuous"/>
          <w:pgSz w:w="17860" w:h="25260"/>
          <w:pgMar w:top="2080" w:right="2260" w:bottom="280" w:left="1660" w:header="708" w:footer="708"/>
          <w:pgNumType w:start="25"/>
          <w:cols w:space="708"/>
        </w:sectPr>
      </w:pPr>
    </w:p>
    <w:p>
      <w:pPr>
        <w:pStyle w:val="BodyText"/>
        <w:tabs>
          <w:tab w:val="left" w:pos="6372"/>
        </w:tabs>
        <w:spacing w:before="46"/>
        <w:ind w:left="2120"/>
        <w:rPr>
          <w:rFonts w:ascii="Times New Roman" w:eastAsia="Times New Roman"/>
        </w:rPr>
      </w:pPr>
      <w:r>
        <w:rPr>
          <w:color w:val="444444"/>
        </w:rPr>
        <w:t>12、牙釉质有机成分多的部位</w:t>
      </w:r>
      <w:r>
        <w:rPr>
          <w:rFonts w:ascii="Times New Roman" w:eastAsia="Times New Roman"/>
          <w:color w:val="444444"/>
          <w:u w:val="single" w:color="434343"/>
        </w:rPr>
        <w:t xml:space="preserve"> </w:t>
        <w:tab/>
      </w:r>
    </w:p>
    <w:p>
      <w:pPr>
        <w:pStyle w:val="BodyText"/>
        <w:rPr>
          <w:rFonts w:ascii="Times New Roman"/>
          <w:sz w:val="20"/>
        </w:rPr>
      </w:pPr>
    </w:p>
    <w:p>
      <w:pPr>
        <w:pStyle w:val="BodyText"/>
        <w:spacing w:before="10"/>
        <w:rPr>
          <w:rFonts w:ascii="Times New Roman"/>
          <w:sz w:val="25"/>
        </w:rPr>
      </w:pPr>
    </w:p>
    <w:p>
      <w:pPr>
        <w:pStyle w:val="BodyText"/>
        <w:spacing w:before="63"/>
        <w:ind w:left="2120"/>
      </w:pPr>
      <w:r>
        <w:rPr>
          <w:color w:val="444444"/>
        </w:rPr>
        <w:t>13、腺样囊性癌的实体型与管状型的区别</w:t>
      </w:r>
    </w:p>
    <w:p>
      <w:pPr>
        <w:pStyle w:val="BodyText"/>
        <w:rPr>
          <w:sz w:val="26"/>
        </w:rPr>
      </w:pPr>
    </w:p>
    <w:p>
      <w:pPr>
        <w:pStyle w:val="BodyText"/>
        <w:rPr>
          <w:sz w:val="20"/>
        </w:rPr>
      </w:pPr>
    </w:p>
    <w:p>
      <w:pPr>
        <w:pStyle w:val="BodyText"/>
        <w:spacing w:line="650" w:lineRule="auto"/>
        <w:ind w:left="2120" w:right="8975"/>
        <w:jc w:val="both"/>
      </w:pPr>
      <w:r>
        <w:rPr>
          <w:color w:val="444444"/>
        </w:rPr>
        <w:t>14、牙周炎由</w:t>
      </w:r>
      <w:r>
        <w:rPr>
          <w:color w:val="444444"/>
          <w:u w:val="single" w:color="434343"/>
        </w:rPr>
        <w:t xml:space="preserve">    </w:t>
      </w:r>
      <w:r>
        <w:rPr>
          <w:color w:val="444444"/>
        </w:rPr>
        <w:t>引起二、简答(每题 5 分)</w:t>
      </w:r>
    </w:p>
    <w:p>
      <w:pPr>
        <w:pStyle w:val="BodyText"/>
        <w:spacing w:line="650" w:lineRule="auto"/>
        <w:ind w:left="2120" w:right="427"/>
        <w:jc w:val="both"/>
      </w:pPr>
      <w:r>
        <w:rPr>
          <w:color w:val="444444"/>
        </w:rPr>
        <w:t xml:space="preserve">1、结合上皮 </w:t>
      </w:r>
      <w:r>
        <w:rPr>
          <w:color w:val="444444"/>
          <w:spacing w:val="3"/>
        </w:rPr>
        <w:t>2</w:t>
      </w:r>
      <w:r>
        <w:rPr>
          <w:color w:val="444444"/>
          <w:spacing w:val="-1"/>
        </w:rPr>
        <w:t xml:space="preserve">、牙乳头 </w:t>
      </w:r>
      <w:r>
        <w:rPr>
          <w:color w:val="444444"/>
          <w:spacing w:val="3"/>
        </w:rPr>
        <w:t>3</w:t>
      </w:r>
      <w:r>
        <w:rPr>
          <w:color w:val="444444"/>
          <w:spacing w:val="-1"/>
        </w:rPr>
        <w:t xml:space="preserve">、什么叫陶瓷?陶瓷的性能如何? </w:t>
      </w:r>
      <w:r>
        <w:rPr>
          <w:color w:val="444444"/>
        </w:rPr>
        <w:t>4、什么叫合金?为了避免电化学腐蚀</w:t>
      </w:r>
      <w:r>
        <w:rPr>
          <w:color w:val="444444"/>
          <w:spacing w:val="-7"/>
        </w:rPr>
        <w:t xml:space="preserve">应该注意什么问题? </w:t>
      </w:r>
      <w:r>
        <w:rPr>
          <w:color w:val="444444"/>
        </w:rPr>
        <w:t>5</w:t>
      </w:r>
      <w:r>
        <w:rPr>
          <w:color w:val="444444"/>
          <w:spacing w:val="-2"/>
        </w:rPr>
        <w:t xml:space="preserve">、牙尖交错位 </w:t>
      </w:r>
      <w:r>
        <w:rPr>
          <w:color w:val="444444"/>
          <w:spacing w:val="3"/>
        </w:rPr>
        <w:t>6</w:t>
      </w:r>
      <w:r>
        <w:rPr>
          <w:color w:val="444444"/>
          <w:spacing w:val="-1"/>
        </w:rPr>
        <w:t xml:space="preserve">、牙周潜力 </w:t>
      </w:r>
      <w:r>
        <w:rPr>
          <w:color w:val="444444"/>
        </w:rPr>
        <w:t>7</w:t>
      </w:r>
      <w:r>
        <w:rPr>
          <w:color w:val="444444"/>
          <w:spacing w:val="-1"/>
        </w:rPr>
        <w:t xml:space="preserve">、上皮根鞘 </w:t>
      </w:r>
      <w:r>
        <w:rPr>
          <w:color w:val="444444"/>
          <w:spacing w:val="3"/>
        </w:rPr>
        <w:t>8</w:t>
      </w:r>
      <w:r>
        <w:rPr>
          <w:color w:val="444444"/>
          <w:spacing w:val="-1"/>
        </w:rPr>
        <w:t xml:space="preserve">、肌上皮细胞 </w:t>
      </w:r>
      <w:r>
        <w:rPr>
          <w:color w:val="444444"/>
        </w:rPr>
        <w:t>9</w:t>
      </w:r>
      <w:r>
        <w:rPr>
          <w:color w:val="444444"/>
          <w:spacing w:val="-2"/>
        </w:rPr>
        <w:t>、涎腺肿瘤来源</w:t>
      </w:r>
      <w:r>
        <w:rPr>
          <w:color w:val="444444"/>
          <w:spacing w:val="-34"/>
        </w:rPr>
        <w:t xml:space="preserve">的 </w:t>
      </w:r>
      <w:r>
        <w:rPr>
          <w:color w:val="444444"/>
        </w:rPr>
        <w:t>9</w:t>
      </w:r>
      <w:r>
        <w:rPr>
          <w:color w:val="444444"/>
          <w:spacing w:val="-1"/>
        </w:rPr>
        <w:t xml:space="preserve"> 种理论 </w:t>
      </w:r>
      <w:r>
        <w:rPr>
          <w:color w:val="444444"/>
        </w:rPr>
        <w:t>10、牙源性癌</w:t>
      </w:r>
    </w:p>
    <w:p>
      <w:pPr>
        <w:pStyle w:val="BodyText"/>
        <w:spacing w:line="342" w:lineRule="exact"/>
        <w:ind w:left="2120"/>
      </w:pPr>
      <w:r>
        <w:rPr>
          <w:color w:val="444444"/>
        </w:rPr>
        <w:t>三、问答</w:t>
      </w:r>
    </w:p>
    <w:p>
      <w:pPr>
        <w:pStyle w:val="BodyText"/>
        <w:rPr>
          <w:sz w:val="26"/>
        </w:rPr>
      </w:pPr>
    </w:p>
    <w:p>
      <w:pPr>
        <w:pStyle w:val="BodyText"/>
        <w:spacing w:before="11"/>
        <w:rPr>
          <w:sz w:val="19"/>
        </w:rPr>
      </w:pPr>
    </w:p>
    <w:p>
      <w:pPr>
        <w:pStyle w:val="BodyText"/>
        <w:ind w:left="2120"/>
      </w:pPr>
      <w:r>
        <w:rPr>
          <w:color w:val="444444"/>
        </w:rPr>
        <w:t>1、牙本质根据不同钙化情况可分为哪几种?</w:t>
      </w:r>
    </w:p>
    <w:p>
      <w:pPr>
        <w:pStyle w:val="BodyText"/>
        <w:rPr>
          <w:sz w:val="26"/>
        </w:rPr>
      </w:pPr>
    </w:p>
    <w:p>
      <w:pPr>
        <w:pStyle w:val="BodyText"/>
        <w:rPr>
          <w:sz w:val="20"/>
        </w:rPr>
      </w:pPr>
    </w:p>
    <w:p>
      <w:pPr>
        <w:pStyle w:val="BodyText"/>
        <w:ind w:left="2120"/>
      </w:pPr>
      <w:r>
        <w:rPr>
          <w:color w:val="444444"/>
        </w:rPr>
        <w:t>2、多形性腺瘤的肉眼和镜下表现?</w:t>
      </w:r>
    </w:p>
    <w:p>
      <w:pPr>
        <w:pStyle w:val="BodyText"/>
        <w:rPr>
          <w:sz w:val="26"/>
        </w:rPr>
      </w:pPr>
    </w:p>
    <w:p>
      <w:pPr>
        <w:pStyle w:val="BodyText"/>
        <w:spacing w:before="1"/>
        <w:rPr>
          <w:sz w:val="20"/>
        </w:rPr>
      </w:pPr>
    </w:p>
    <w:p>
      <w:pPr>
        <w:pStyle w:val="BodyText"/>
        <w:ind w:left="2120"/>
      </w:pPr>
      <w:r>
        <w:rPr>
          <w:color w:val="444444"/>
        </w:rPr>
        <w:t>3、牙骨质的发育过程?</w:t>
      </w:r>
    </w:p>
    <w:p>
      <w:pPr>
        <w:pStyle w:val="BodyText"/>
        <w:rPr>
          <w:sz w:val="26"/>
        </w:rPr>
      </w:pPr>
    </w:p>
    <w:p>
      <w:pPr>
        <w:pStyle w:val="BodyText"/>
        <w:spacing w:before="1"/>
        <w:rPr>
          <w:sz w:val="20"/>
        </w:rPr>
      </w:pPr>
    </w:p>
    <w:p>
      <w:pPr>
        <w:pStyle w:val="BodyText"/>
        <w:ind w:left="2120"/>
      </w:pPr>
      <w:r>
        <w:rPr>
          <w:color w:val="444444"/>
        </w:rPr>
        <w:t>4、影响石膏凝固的因素?为了不影响石膏模型的质量应注意那些问题 ?</w:t>
      </w:r>
    </w:p>
    <w:p>
      <w:pPr>
        <w:pStyle w:val="BodyText"/>
        <w:rPr>
          <w:sz w:val="26"/>
        </w:rPr>
      </w:pPr>
    </w:p>
    <w:p>
      <w:pPr>
        <w:pStyle w:val="BodyText"/>
        <w:spacing w:before="1"/>
        <w:rPr>
          <w:sz w:val="20"/>
        </w:rPr>
      </w:pPr>
    </w:p>
    <w:p>
      <w:pPr>
        <w:pStyle w:val="BodyText"/>
        <w:ind w:left="2120"/>
      </w:pPr>
      <w:r>
        <w:rPr>
          <w:color w:val="444444"/>
        </w:rPr>
        <w:t>5、唇颊,舌腭在咀嚼中的作用? •</w:t>
      </w:r>
    </w:p>
    <w:p>
      <w:pPr>
        <w:pStyle w:val="BodyText"/>
        <w:rPr>
          <w:sz w:val="20"/>
        </w:rPr>
      </w:pPr>
    </w:p>
    <w:p>
      <w:pPr>
        <w:pStyle w:val="BodyText"/>
        <w:spacing w:before="8"/>
        <w:rPr>
          <w:sz w:val="12"/>
        </w:rPr>
      </w:pPr>
      <w:r>
        <w:drawing>
          <wp:anchor distT="0" distB="0" distL="0" distR="0" simplePos="0" relativeHeight="251664384" behindDoc="0" locked="0" layoutInCell="1" allowOverlap="1">
            <wp:simplePos x="0" y="0"/>
            <wp:positionH relativeFrom="page">
              <wp:posOffset>2362200</wp:posOffset>
            </wp:positionH>
            <wp:positionV relativeFrom="paragraph">
              <wp:posOffset>127492</wp:posOffset>
            </wp:positionV>
            <wp:extent cx="7296912" cy="38004"/>
            <wp:effectExtent l="0" t="0" r="0" b="0"/>
            <wp:wrapTopAndBottom/>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7296912" cy="38004"/>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r>
        <w:drawing>
          <wp:anchor distT="0" distB="0" distL="0" distR="0" simplePos="0" relativeHeight="251665408" behindDoc="0" locked="0" layoutInCell="1" allowOverlap="1">
            <wp:simplePos x="0" y="0"/>
            <wp:positionH relativeFrom="page">
              <wp:posOffset>1117600</wp:posOffset>
            </wp:positionH>
            <wp:positionV relativeFrom="paragraph">
              <wp:posOffset>158686</wp:posOffset>
            </wp:positionV>
            <wp:extent cx="8538400" cy="38004"/>
            <wp:effectExtent l="0" t="0" r="0" b="0"/>
            <wp:wrapTopAndBottom/>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8538400" cy="38004"/>
                    </a:xfrm>
                    <a:prstGeom prst="rect">
                      <a:avLst/>
                    </a:prstGeom>
                  </pic:spPr>
                </pic:pic>
              </a:graphicData>
            </a:graphic>
          </wp:anchor>
        </w:drawing>
      </w:r>
    </w:p>
    <w:p>
      <w:pPr>
        <w:pStyle w:val="BodyText"/>
        <w:rPr>
          <w:sz w:val="26"/>
        </w:rPr>
      </w:pPr>
    </w:p>
    <w:p>
      <w:pPr>
        <w:pStyle w:val="BodyText"/>
        <w:spacing w:before="7"/>
        <w:rPr>
          <w:sz w:val="30"/>
        </w:rPr>
      </w:pPr>
    </w:p>
    <w:p>
      <w:pPr>
        <w:pStyle w:val="BodyText"/>
        <w:spacing w:line="650" w:lineRule="auto"/>
        <w:ind w:left="2120" w:right="6005"/>
      </w:pPr>
      <w:r>
        <w:rPr>
          <w:color w:val="444444"/>
          <w:spacing w:val="-8"/>
        </w:rPr>
        <w:t xml:space="preserve">上海第二医科大学 </w:t>
      </w:r>
      <w:r>
        <w:rPr>
          <w:color w:val="444444"/>
        </w:rPr>
        <w:t>2005</w:t>
      </w:r>
      <w:r>
        <w:rPr>
          <w:color w:val="444444"/>
          <w:spacing w:val="-10"/>
        </w:rPr>
        <w:t xml:space="preserve"> 年口腔颌面外科</w:t>
      </w:r>
      <w:r>
        <w:rPr>
          <w:color w:val="444444"/>
        </w:rPr>
        <w:t>（博士</w:t>
      </w:r>
      <w:r>
        <w:rPr>
          <w:color w:val="444444"/>
          <w:spacing w:val="-17"/>
        </w:rPr>
        <w:t xml:space="preserve">） </w:t>
      </w:r>
      <w:r>
        <w:rPr>
          <w:color w:val="444444"/>
        </w:rPr>
        <w:t>一、名词解释（40</w:t>
      </w:r>
      <w:r>
        <w:rPr>
          <w:color w:val="444444"/>
          <w:spacing w:val="-22"/>
        </w:rPr>
        <w:t xml:space="preserve"> 分，</w:t>
      </w:r>
      <w:r>
        <w:rPr>
          <w:color w:val="444444"/>
        </w:rPr>
        <w:t>10</w:t>
      </w:r>
      <w:r>
        <w:rPr>
          <w:color w:val="444444"/>
          <w:spacing w:val="-32"/>
        </w:rPr>
        <w:t xml:space="preserve"> 个</w:t>
      </w:r>
      <w:r>
        <w:rPr>
          <w:color w:val="444444"/>
        </w:rPr>
        <w:t>）</w:t>
      </w:r>
    </w:p>
    <w:p>
      <w:pPr>
        <w:pStyle w:val="BodyText"/>
        <w:spacing w:line="344" w:lineRule="exact"/>
        <w:ind w:left="2120"/>
      </w:pPr>
      <w:r>
        <w:rPr>
          <w:color w:val="444444"/>
        </w:rPr>
        <w:t>1、口腔颌面外科 2、牵引成骨 3、发病率 4、患病率 5、......咽峡炎 6、舍格伦综合征 7、MRI</w:t>
      </w:r>
    </w:p>
    <w:p>
      <w:pPr>
        <w:pStyle w:val="BodyText"/>
        <w:rPr>
          <w:sz w:val="26"/>
        </w:rPr>
      </w:pPr>
    </w:p>
    <w:p>
      <w:pPr>
        <w:pStyle w:val="BodyText"/>
        <w:spacing w:before="1"/>
        <w:rPr>
          <w:sz w:val="20"/>
        </w:rPr>
      </w:pPr>
    </w:p>
    <w:p>
      <w:pPr>
        <w:pStyle w:val="BodyText"/>
        <w:spacing w:line="650" w:lineRule="auto"/>
        <w:ind w:left="2120" w:right="9112"/>
      </w:pPr>
      <w:r>
        <w:rPr>
          <w:color w:val="444444"/>
        </w:rPr>
        <w:t>8、OSAS 9、？ 10、？ 二、问答题：4 选 3</w:t>
      </w:r>
    </w:p>
    <w:p>
      <w:pPr>
        <w:pStyle w:val="BodyText"/>
        <w:spacing w:line="343" w:lineRule="exact"/>
        <w:ind w:left="2120"/>
      </w:pPr>
      <w:r>
        <w:rPr>
          <w:color w:val="444444"/>
        </w:rPr>
        <w:t>1、口腔鳞癌的序列治疗</w:t>
      </w:r>
    </w:p>
    <w:p>
      <w:pPr>
        <w:pStyle w:val="BodyText"/>
        <w:rPr>
          <w:sz w:val="26"/>
        </w:rPr>
      </w:pPr>
    </w:p>
    <w:p>
      <w:pPr>
        <w:pStyle w:val="BodyText"/>
        <w:rPr>
          <w:sz w:val="20"/>
        </w:rPr>
      </w:pPr>
    </w:p>
    <w:p>
      <w:pPr>
        <w:pStyle w:val="BodyText"/>
        <w:spacing w:before="1"/>
        <w:ind w:left="2120"/>
      </w:pPr>
      <w:r>
        <w:rPr>
          <w:color w:val="444444"/>
        </w:rPr>
        <w:t>2、前瞻性研究和回顾性研究在口腔颌面外科中的应用</w:t>
      </w:r>
    </w:p>
    <w:p>
      <w:pPr>
        <w:spacing w:after="0"/>
        <w:sectPr>
          <w:pgSz w:w="17860" w:h="25260"/>
          <w:pgMar w:top="2160" w:right="2260" w:bottom="280" w:left="1660" w:header="708" w:footer="708"/>
          <w:pgNumType w:start="26"/>
          <w:cols w:space="708"/>
        </w:sectPr>
      </w:pPr>
    </w:p>
    <w:p>
      <w:pPr>
        <w:pStyle w:val="BodyText"/>
        <w:spacing w:before="46"/>
        <w:ind w:left="2120"/>
      </w:pPr>
      <w:r>
        <w:rPr>
          <w:color w:val="444444"/>
        </w:rPr>
        <w:t>3、口外手术切口的设计原则</w:t>
      </w:r>
    </w:p>
    <w:p>
      <w:pPr>
        <w:pStyle w:val="BodyText"/>
        <w:rPr>
          <w:sz w:val="26"/>
        </w:rPr>
      </w:pPr>
    </w:p>
    <w:p>
      <w:pPr>
        <w:pStyle w:val="BodyText"/>
        <w:rPr>
          <w:sz w:val="20"/>
        </w:rPr>
      </w:pPr>
    </w:p>
    <w:p>
      <w:pPr>
        <w:pStyle w:val="BodyText"/>
        <w:spacing w:before="1"/>
        <w:ind w:left="2120"/>
      </w:pPr>
      <w:r>
        <w:rPr>
          <w:color w:val="444444"/>
        </w:rPr>
        <w:t>4、颅颌面骨折的易发部位、原因临床表现</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3" w:line="650" w:lineRule="auto"/>
        <w:ind w:left="2120" w:right="6275"/>
      </w:pPr>
      <w:r>
        <w:rPr>
          <w:color w:val="444444"/>
          <w:spacing w:val="-8"/>
        </w:rPr>
        <w:t xml:space="preserve">上海第二医科大学 </w:t>
      </w:r>
      <w:r>
        <w:rPr>
          <w:color w:val="444444"/>
        </w:rPr>
        <w:t>2002</w:t>
      </w:r>
      <w:r>
        <w:rPr>
          <w:color w:val="444444"/>
          <w:spacing w:val="-11"/>
        </w:rPr>
        <w:t xml:space="preserve"> 年口腔外科学</w:t>
      </w:r>
      <w:r>
        <w:rPr>
          <w:color w:val="444444"/>
        </w:rPr>
        <w:t>（硕士</w:t>
      </w:r>
      <w:r>
        <w:rPr>
          <w:color w:val="444444"/>
          <w:spacing w:val="-17"/>
        </w:rPr>
        <w:t xml:space="preserve">） </w:t>
      </w:r>
      <w:r>
        <w:rPr>
          <w:color w:val="444444"/>
        </w:rPr>
        <w:t>一、名词解释</w:t>
      </w:r>
    </w:p>
    <w:p>
      <w:pPr>
        <w:pStyle w:val="BodyText"/>
        <w:spacing w:line="650" w:lineRule="auto"/>
        <w:ind w:left="2120" w:right="5735"/>
      </w:pPr>
      <w:r>
        <w:rPr>
          <w:color w:val="444444"/>
        </w:rPr>
        <w:t>1.活组织检查 2.颌间结扎 3.阻滞麻醉 4.牵引成骨二、问答</w:t>
      </w:r>
    </w:p>
    <w:p>
      <w:pPr>
        <w:pStyle w:val="ListParagraph"/>
        <w:numPr>
          <w:ilvl w:val="0"/>
          <w:numId w:val="26"/>
        </w:numPr>
        <w:tabs>
          <w:tab w:val="left" w:pos="2395"/>
        </w:tabs>
        <w:spacing w:before="0" w:after="0" w:line="344" w:lineRule="exact"/>
        <w:ind w:left="2394" w:right="0" w:hanging="275"/>
        <w:jc w:val="left"/>
        <w:rPr>
          <w:sz w:val="27"/>
        </w:rPr>
      </w:pPr>
      <w:r>
        <w:rPr>
          <w:color w:val="444444"/>
          <w:sz w:val="27"/>
        </w:rPr>
        <w:t>颌面部损伤清创术原则</w:t>
      </w:r>
    </w:p>
    <w:p>
      <w:pPr>
        <w:pStyle w:val="BodyText"/>
        <w:rPr>
          <w:sz w:val="26"/>
        </w:rPr>
      </w:pPr>
    </w:p>
    <w:p>
      <w:pPr>
        <w:pStyle w:val="BodyText"/>
        <w:spacing w:before="10"/>
        <w:rPr>
          <w:sz w:val="19"/>
        </w:rPr>
      </w:pPr>
    </w:p>
    <w:p>
      <w:pPr>
        <w:pStyle w:val="ListParagraph"/>
        <w:numPr>
          <w:ilvl w:val="0"/>
          <w:numId w:val="26"/>
        </w:numPr>
        <w:tabs>
          <w:tab w:val="left" w:pos="2395"/>
        </w:tabs>
        <w:spacing w:before="1" w:after="0" w:line="240" w:lineRule="auto"/>
        <w:ind w:left="2394" w:right="0" w:hanging="275"/>
        <w:jc w:val="left"/>
        <w:rPr>
          <w:sz w:val="27"/>
        </w:rPr>
      </w:pPr>
      <w:r>
        <w:rPr>
          <w:color w:val="444444"/>
          <w:sz w:val="27"/>
        </w:rPr>
        <w:t>唇腭裂的序列治疗</w:t>
      </w:r>
    </w:p>
    <w:p>
      <w:pPr>
        <w:pStyle w:val="BodyText"/>
        <w:rPr>
          <w:sz w:val="26"/>
        </w:rPr>
      </w:pPr>
    </w:p>
    <w:p>
      <w:pPr>
        <w:pStyle w:val="BodyText"/>
        <w:rPr>
          <w:sz w:val="20"/>
        </w:rPr>
      </w:pPr>
    </w:p>
    <w:p>
      <w:pPr>
        <w:pStyle w:val="ListParagraph"/>
        <w:numPr>
          <w:ilvl w:val="0"/>
          <w:numId w:val="26"/>
        </w:numPr>
        <w:tabs>
          <w:tab w:val="left" w:pos="2395"/>
        </w:tabs>
        <w:spacing w:before="0" w:after="0" w:line="240" w:lineRule="auto"/>
        <w:ind w:left="2394" w:right="0" w:hanging="275"/>
        <w:jc w:val="left"/>
        <w:rPr>
          <w:sz w:val="27"/>
        </w:rPr>
      </w:pPr>
      <w:r>
        <w:rPr>
          <w:color w:val="444444"/>
          <w:sz w:val="27"/>
        </w:rPr>
        <w:t>正颌外科手术的并发症及防治</w:t>
      </w:r>
    </w:p>
    <w:p>
      <w:pPr>
        <w:pStyle w:val="BodyText"/>
        <w:rPr>
          <w:sz w:val="26"/>
        </w:rPr>
      </w:pPr>
    </w:p>
    <w:p>
      <w:pPr>
        <w:pStyle w:val="BodyText"/>
        <w:spacing w:before="1"/>
        <w:rPr>
          <w:sz w:val="20"/>
        </w:rPr>
      </w:pPr>
    </w:p>
    <w:p>
      <w:pPr>
        <w:pStyle w:val="ListParagraph"/>
        <w:numPr>
          <w:ilvl w:val="0"/>
          <w:numId w:val="26"/>
        </w:numPr>
        <w:tabs>
          <w:tab w:val="left" w:pos="2395"/>
        </w:tabs>
        <w:spacing w:before="0" w:after="0" w:line="240" w:lineRule="auto"/>
        <w:ind w:left="2394" w:right="0" w:hanging="275"/>
        <w:jc w:val="left"/>
        <w:rPr>
          <w:sz w:val="27"/>
        </w:rPr>
      </w:pPr>
      <w:r>
        <w:rPr>
          <w:color w:val="444444"/>
          <w:spacing w:val="-2"/>
          <w:sz w:val="27"/>
        </w:rPr>
        <w:t>病例分析：某男，</w:t>
      </w:r>
      <w:r>
        <w:rPr>
          <w:color w:val="444444"/>
          <w:spacing w:val="-11"/>
          <w:sz w:val="27"/>
        </w:rPr>
        <w:t>50</w:t>
      </w:r>
      <w:r>
        <w:rPr>
          <w:color w:val="444444"/>
          <w:spacing w:val="-5"/>
          <w:sz w:val="27"/>
        </w:rPr>
        <w:t xml:space="preserve"> 岁，右侧舌腹部溃疡</w:t>
      </w:r>
      <w:r>
        <w:rPr>
          <w:color w:val="444444"/>
          <w:sz w:val="27"/>
        </w:rPr>
        <w:t>3</w:t>
      </w:r>
      <w:r>
        <w:rPr>
          <w:color w:val="444444"/>
          <w:spacing w:val="-19"/>
          <w:sz w:val="27"/>
        </w:rPr>
        <w:t xml:space="preserve"> 个月，右侧颈部 </w:t>
      </w:r>
      <w:r>
        <w:rPr>
          <w:color w:val="444444"/>
          <w:sz w:val="27"/>
        </w:rPr>
        <w:t>2</w:t>
      </w:r>
      <w:r>
        <w:rPr>
          <w:color w:val="444444"/>
          <w:spacing w:val="-17"/>
          <w:sz w:val="27"/>
        </w:rPr>
        <w:t xml:space="preserve"> 个淋巴结肿大，约 </w:t>
      </w:r>
      <w:r>
        <w:rPr>
          <w:color w:val="444444"/>
          <w:sz w:val="27"/>
        </w:rPr>
        <w:t>1*2*1Cm，问：</w:t>
      </w:r>
    </w:p>
    <w:p>
      <w:pPr>
        <w:pStyle w:val="BodyText"/>
        <w:rPr>
          <w:sz w:val="26"/>
        </w:rPr>
      </w:pPr>
    </w:p>
    <w:p>
      <w:pPr>
        <w:pStyle w:val="BodyText"/>
        <w:spacing w:before="1"/>
        <w:rPr>
          <w:sz w:val="20"/>
        </w:rPr>
      </w:pPr>
    </w:p>
    <w:p>
      <w:pPr>
        <w:pStyle w:val="BodyText"/>
        <w:ind w:left="2120"/>
      </w:pPr>
      <w:r>
        <w:rPr>
          <w:color w:val="444444"/>
        </w:rPr>
        <w:t>1）诊断及鉴别诊断 2）治疗方案 •</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4" w:line="650" w:lineRule="auto"/>
        <w:ind w:left="2120" w:right="5735"/>
      </w:pPr>
      <w:r>
        <w:rPr>
          <w:color w:val="444444"/>
          <w:spacing w:val="-8"/>
        </w:rPr>
        <w:t xml:space="preserve">上海第二医科大学 </w:t>
      </w:r>
      <w:r>
        <w:rPr>
          <w:color w:val="444444"/>
        </w:rPr>
        <w:t>2005</w:t>
      </w:r>
      <w:r>
        <w:rPr>
          <w:color w:val="444444"/>
          <w:spacing w:val="-9"/>
        </w:rPr>
        <w:t xml:space="preserve"> 年口腔组织病理学</w:t>
      </w:r>
      <w:r>
        <w:rPr>
          <w:color w:val="444444"/>
        </w:rPr>
        <w:t>（硕士</w:t>
      </w:r>
      <w:r>
        <w:rPr>
          <w:color w:val="444444"/>
          <w:spacing w:val="-17"/>
        </w:rPr>
        <w:t xml:space="preserve">） </w:t>
      </w:r>
      <w:r>
        <w:rPr>
          <w:color w:val="444444"/>
        </w:rPr>
        <w:t>一、名解</w:t>
      </w:r>
    </w:p>
    <w:p>
      <w:pPr>
        <w:pStyle w:val="BodyText"/>
        <w:spacing w:line="650" w:lineRule="auto"/>
        <w:ind w:left="2120" w:right="434"/>
      </w:pPr>
      <w:r>
        <w:rPr>
          <w:color w:val="444444"/>
        </w:rPr>
        <w:t>1.Tomes</w:t>
      </w:r>
      <w:r>
        <w:rPr>
          <w:color w:val="444444"/>
          <w:spacing w:val="-45"/>
        </w:rPr>
        <w:t xml:space="preserve"> </w:t>
      </w:r>
      <w:r>
        <w:rPr>
          <w:color w:val="444444"/>
        </w:rPr>
        <w:t>process</w:t>
      </w:r>
      <w:r>
        <w:rPr>
          <w:color w:val="444444"/>
          <w:spacing w:val="-48"/>
        </w:rPr>
        <w:t xml:space="preserve"> </w:t>
      </w:r>
      <w:r>
        <w:rPr>
          <w:color w:val="444444"/>
        </w:rPr>
        <w:t>2.Meckel</w:t>
      </w:r>
      <w:r>
        <w:rPr>
          <w:color w:val="444444"/>
          <w:spacing w:val="-46"/>
        </w:rPr>
        <w:t xml:space="preserve"> </w:t>
      </w:r>
      <w:r>
        <w:rPr>
          <w:color w:val="444444"/>
        </w:rPr>
        <w:t>cartilage</w:t>
      </w:r>
      <w:r>
        <w:rPr>
          <w:color w:val="444444"/>
          <w:spacing w:val="-49"/>
        </w:rPr>
        <w:t xml:space="preserve"> </w:t>
      </w:r>
      <w:r>
        <w:rPr>
          <w:color w:val="444444"/>
          <w:spacing w:val="4"/>
        </w:rPr>
        <w:t>3</w:t>
      </w:r>
      <w:r>
        <w:rPr>
          <w:color w:val="444444"/>
          <w:spacing w:val="-1"/>
        </w:rPr>
        <w:t xml:space="preserve">.牙髓钙化 </w:t>
      </w:r>
      <w:r>
        <w:rPr>
          <w:color w:val="444444"/>
        </w:rPr>
        <w:t>4</w:t>
      </w:r>
      <w:r>
        <w:rPr>
          <w:color w:val="444444"/>
          <w:spacing w:val="-1"/>
        </w:rPr>
        <w:t xml:space="preserve">.牛牙症 </w:t>
      </w:r>
      <w:r>
        <w:rPr>
          <w:color w:val="444444"/>
        </w:rPr>
        <w:t>5.瘤样病变 5.Myoepithelial</w:t>
      </w:r>
      <w:r>
        <w:rPr>
          <w:color w:val="444444"/>
          <w:spacing w:val="-51"/>
        </w:rPr>
        <w:t xml:space="preserve"> </w:t>
      </w:r>
      <w:r>
        <w:rPr>
          <w:color w:val="444444"/>
          <w:spacing w:val="-3"/>
        </w:rPr>
        <w:t xml:space="preserve">cell </w:t>
      </w:r>
      <w:r>
        <w:rPr>
          <w:color w:val="444444"/>
        </w:rPr>
        <w:t>6.促结缔组织增生型细胞 7.结合上皮</w:t>
      </w:r>
    </w:p>
    <w:p>
      <w:pPr>
        <w:pStyle w:val="BodyText"/>
        <w:spacing w:line="650" w:lineRule="auto"/>
        <w:ind w:left="2120" w:right="7763"/>
      </w:pPr>
      <w:r>
        <w:rPr>
          <w:color w:val="444444"/>
        </w:rPr>
        <w:t>二、简答: 早期釉质龋的表层病变三、问答</w:t>
      </w:r>
    </w:p>
    <w:p>
      <w:pPr>
        <w:pStyle w:val="ListParagraph"/>
        <w:numPr>
          <w:ilvl w:val="0"/>
          <w:numId w:val="25"/>
        </w:numPr>
        <w:tabs>
          <w:tab w:val="left" w:pos="2395"/>
        </w:tabs>
        <w:spacing w:before="0" w:after="0" w:line="344" w:lineRule="exact"/>
        <w:ind w:left="2394" w:right="0" w:hanging="275"/>
        <w:jc w:val="left"/>
        <w:rPr>
          <w:sz w:val="27"/>
        </w:rPr>
      </w:pPr>
      <w:r>
        <w:rPr>
          <w:color w:val="444444"/>
          <w:spacing w:val="-1"/>
          <w:sz w:val="27"/>
        </w:rPr>
        <w:t>与牙釉质生长周期有关的结构及其组织学特点;</w:t>
      </w:r>
    </w:p>
    <w:p>
      <w:pPr>
        <w:pStyle w:val="BodyText"/>
        <w:rPr>
          <w:sz w:val="26"/>
        </w:rPr>
      </w:pPr>
    </w:p>
    <w:p>
      <w:pPr>
        <w:pStyle w:val="BodyText"/>
        <w:spacing w:before="7"/>
        <w:rPr>
          <w:sz w:val="19"/>
        </w:rPr>
      </w:pPr>
    </w:p>
    <w:p>
      <w:pPr>
        <w:pStyle w:val="ListParagraph"/>
        <w:numPr>
          <w:ilvl w:val="0"/>
          <w:numId w:val="25"/>
        </w:numPr>
        <w:tabs>
          <w:tab w:val="left" w:pos="2395"/>
        </w:tabs>
        <w:spacing w:before="0" w:after="0" w:line="240" w:lineRule="auto"/>
        <w:ind w:left="2394" w:right="0" w:hanging="275"/>
        <w:jc w:val="left"/>
        <w:rPr>
          <w:sz w:val="27"/>
        </w:rPr>
      </w:pPr>
      <w:r>
        <w:rPr>
          <w:color w:val="444444"/>
          <w:spacing w:val="-1"/>
          <w:sz w:val="27"/>
        </w:rPr>
        <w:t>牙本质的形成过程及牙本质结构异常及其原因.</w:t>
      </w:r>
    </w:p>
    <w:p>
      <w:pPr>
        <w:pStyle w:val="BodyText"/>
        <w:rPr>
          <w:sz w:val="26"/>
        </w:rPr>
      </w:pPr>
    </w:p>
    <w:p>
      <w:pPr>
        <w:pStyle w:val="BodyText"/>
        <w:spacing w:before="1"/>
        <w:rPr>
          <w:sz w:val="20"/>
        </w:rPr>
      </w:pPr>
    </w:p>
    <w:p>
      <w:pPr>
        <w:pStyle w:val="ListParagraph"/>
        <w:numPr>
          <w:ilvl w:val="0"/>
          <w:numId w:val="25"/>
        </w:numPr>
        <w:tabs>
          <w:tab w:val="left" w:pos="2395"/>
        </w:tabs>
        <w:spacing w:before="0" w:after="0" w:line="240" w:lineRule="auto"/>
        <w:ind w:left="2394" w:right="0" w:hanging="275"/>
        <w:jc w:val="left"/>
        <w:rPr>
          <w:sz w:val="27"/>
        </w:rPr>
      </w:pPr>
      <w:r>
        <w:rPr>
          <w:color w:val="444444"/>
          <w:spacing w:val="-1"/>
          <w:sz w:val="27"/>
        </w:rPr>
        <w:t>组织学上鉴别涎腺良性上皮病变及慢性涎腺炎的鉴别要点.</w:t>
      </w:r>
    </w:p>
    <w:p>
      <w:pPr>
        <w:spacing w:after="0" w:line="240" w:lineRule="auto"/>
        <w:jc w:val="left"/>
        <w:rPr>
          <w:sz w:val="27"/>
        </w:rPr>
        <w:sectPr>
          <w:pgSz w:w="17860" w:h="25260"/>
          <w:pgMar w:top="2160" w:right="2260" w:bottom="280" w:left="1660" w:header="708" w:footer="708"/>
          <w:pgNumType w:start="27"/>
          <w:cols w:space="708"/>
        </w:sectPr>
      </w:pPr>
    </w:p>
    <w:p>
      <w:pPr>
        <w:pStyle w:val="ListParagraph"/>
        <w:numPr>
          <w:ilvl w:val="0"/>
          <w:numId w:val="25"/>
        </w:numPr>
        <w:tabs>
          <w:tab w:val="left" w:pos="2395"/>
        </w:tabs>
        <w:spacing w:before="46" w:after="0" w:line="240" w:lineRule="auto"/>
        <w:ind w:left="2394" w:right="0" w:hanging="275"/>
        <w:jc w:val="left"/>
        <w:rPr>
          <w:sz w:val="27"/>
        </w:rPr>
      </w:pPr>
      <w:r>
        <w:rPr>
          <w:color w:val="444444"/>
          <w:sz w:val="27"/>
        </w:rPr>
        <w:t>艾滋病在口腔中的表征及临床表现及其病理变化.</w:t>
      </w:r>
    </w:p>
    <w:p>
      <w:pPr>
        <w:pStyle w:val="BodyText"/>
        <w:rPr>
          <w:sz w:val="26"/>
        </w:rPr>
      </w:pPr>
    </w:p>
    <w:p>
      <w:pPr>
        <w:pStyle w:val="BodyText"/>
        <w:rPr>
          <w:sz w:val="20"/>
        </w:rPr>
      </w:pPr>
    </w:p>
    <w:p>
      <w:pPr>
        <w:pStyle w:val="ListParagraph"/>
        <w:numPr>
          <w:ilvl w:val="0"/>
          <w:numId w:val="25"/>
        </w:numPr>
        <w:tabs>
          <w:tab w:val="left" w:pos="2395"/>
        </w:tabs>
        <w:spacing w:before="1" w:after="0" w:line="240" w:lineRule="auto"/>
        <w:ind w:left="2394" w:right="0" w:hanging="275"/>
        <w:jc w:val="left"/>
        <w:rPr>
          <w:sz w:val="27"/>
        </w:rPr>
      </w:pPr>
      <w:r>
        <w:rPr>
          <w:color w:val="444444"/>
          <w:sz w:val="27"/>
        </w:rPr>
        <w:t>组织学上牙源性成釉细胞瘤及含牙囊肿鉴别要点</w:t>
      </w:r>
    </w:p>
    <w:p>
      <w:pPr>
        <w:pStyle w:val="BodyText"/>
        <w:rPr>
          <w:sz w:val="26"/>
        </w:rPr>
      </w:pPr>
    </w:p>
    <w:p>
      <w:pPr>
        <w:pStyle w:val="BodyText"/>
        <w:rPr>
          <w:sz w:val="20"/>
        </w:rPr>
      </w:pPr>
    </w:p>
    <w:p>
      <w:pPr>
        <w:pStyle w:val="BodyText"/>
        <w:ind w:left="2120"/>
      </w:pPr>
      <w:r>
        <w:rPr>
          <w:color w:val="444444"/>
        </w:rPr>
        <w:t>6.？</w:t>
      </w:r>
    </w:p>
    <w:p>
      <w:pPr>
        <w:pStyle w:val="BodyText"/>
        <w:rPr>
          <w:sz w:val="26"/>
        </w:rPr>
      </w:pPr>
    </w:p>
    <w:p>
      <w:pPr>
        <w:pStyle w:val="BodyText"/>
        <w:spacing w:before="1"/>
        <w:rPr>
          <w:sz w:val="20"/>
        </w:rPr>
      </w:pPr>
    </w:p>
    <w:p>
      <w:pPr>
        <w:pStyle w:val="BodyText"/>
        <w:ind w:left="2120"/>
      </w:pPr>
      <w:r>
        <w:rPr>
          <w:color w:val="444444"/>
        </w:rPr>
        <w:t>7.左舌下区包块 3 个月,无明显症状,与周围组织固定,试述四种可能的肿瘤及其病理变化.</w:t>
      </w:r>
    </w:p>
    <w:p>
      <w:pPr>
        <w:pStyle w:val="BodyText"/>
        <w:rPr>
          <w:sz w:val="26"/>
        </w:rPr>
      </w:pPr>
    </w:p>
    <w:p>
      <w:pPr>
        <w:pStyle w:val="BodyText"/>
        <w:rPr>
          <w:sz w:val="20"/>
        </w:rPr>
      </w:pPr>
    </w:p>
    <w:p>
      <w:pPr>
        <w:pStyle w:val="BodyText"/>
        <w:spacing w:before="1"/>
        <w:ind w:left="2120"/>
      </w:pPr>
      <w:r>
        <w:rPr>
          <w:color w:val="444444"/>
        </w:rPr>
        <w:t>•</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4" w:line="650" w:lineRule="auto"/>
        <w:ind w:left="2120" w:right="6545"/>
      </w:pPr>
      <w:r>
        <w:rPr>
          <w:color w:val="444444"/>
          <w:spacing w:val="-9"/>
        </w:rPr>
        <w:t xml:space="preserve">武汉大学医学院 </w:t>
      </w:r>
      <w:r>
        <w:rPr>
          <w:color w:val="444444"/>
        </w:rPr>
        <w:t>2005</w:t>
      </w:r>
      <w:r>
        <w:rPr>
          <w:color w:val="444444"/>
          <w:spacing w:val="-11"/>
        </w:rPr>
        <w:t xml:space="preserve"> 年口腔生物学</w:t>
      </w:r>
      <w:r>
        <w:rPr>
          <w:color w:val="444444"/>
        </w:rPr>
        <w:t>（硕士</w:t>
      </w:r>
      <w:r>
        <w:rPr>
          <w:color w:val="444444"/>
          <w:spacing w:val="-17"/>
        </w:rPr>
        <w:t xml:space="preserve">） 一名解 </w:t>
      </w:r>
      <w:r>
        <w:rPr>
          <w:color w:val="444444"/>
        </w:rPr>
        <w:t>5</w:t>
      </w:r>
      <w:r>
        <w:rPr>
          <w:color w:val="444444"/>
          <w:spacing w:val="-33"/>
        </w:rPr>
        <w:t xml:space="preserve"> 分</w:t>
      </w:r>
      <w:r>
        <w:rPr>
          <w:color w:val="444444"/>
        </w:rPr>
        <w:t>×7</w:t>
      </w:r>
      <w:r>
        <w:rPr>
          <w:color w:val="444444"/>
          <w:spacing w:val="-35"/>
        </w:rPr>
        <w:t xml:space="preserve"> 个</w:t>
      </w:r>
    </w:p>
    <w:p>
      <w:pPr>
        <w:pStyle w:val="BodyText"/>
        <w:spacing w:line="343" w:lineRule="exact"/>
        <w:ind w:left="2120"/>
      </w:pPr>
      <w:r>
        <w:rPr>
          <w:color w:val="444444"/>
        </w:rPr>
        <w:t>1.Facultative</w:t>
      </w:r>
    </w:p>
    <w:p>
      <w:pPr>
        <w:pStyle w:val="BodyText"/>
        <w:rPr>
          <w:sz w:val="26"/>
        </w:rPr>
      </w:pPr>
    </w:p>
    <w:p>
      <w:pPr>
        <w:pStyle w:val="BodyText"/>
        <w:spacing w:before="1"/>
        <w:rPr>
          <w:sz w:val="20"/>
        </w:rPr>
      </w:pPr>
    </w:p>
    <w:p>
      <w:pPr>
        <w:pStyle w:val="BodyText"/>
        <w:tabs>
          <w:tab w:val="left" w:pos="5699"/>
        </w:tabs>
        <w:spacing w:line="650" w:lineRule="auto"/>
        <w:ind w:left="2120" w:right="6482"/>
      </w:pPr>
      <w:r>
        <w:rPr>
          <w:color w:val="444444"/>
        </w:rPr>
        <w:t>2.嗜热微生</w:t>
      </w:r>
      <w:r>
        <w:rPr>
          <w:color w:val="444444"/>
          <w:spacing w:val="64"/>
        </w:rPr>
        <w:t>物</w:t>
      </w:r>
      <w:r>
        <w:rPr>
          <w:color w:val="444444"/>
        </w:rPr>
        <w:t>Thermophilic</w:t>
        <w:tab/>
      </w:r>
      <w:r>
        <w:rPr>
          <w:color w:val="444444"/>
          <w:spacing w:val="-2"/>
        </w:rPr>
        <w:t xml:space="preserve">microorganism </w:t>
      </w:r>
      <w:r>
        <w:rPr>
          <w:color w:val="444444"/>
        </w:rPr>
        <w:t>3.唾液的性质</w:t>
      </w:r>
    </w:p>
    <w:p>
      <w:pPr>
        <w:pStyle w:val="ListParagraph"/>
        <w:numPr>
          <w:ilvl w:val="0"/>
          <w:numId w:val="24"/>
        </w:numPr>
        <w:tabs>
          <w:tab w:val="left" w:pos="2395"/>
        </w:tabs>
        <w:spacing w:before="0" w:after="0" w:line="343" w:lineRule="exact"/>
        <w:ind w:left="2394" w:right="0" w:hanging="275"/>
        <w:jc w:val="left"/>
        <w:rPr>
          <w:sz w:val="27"/>
        </w:rPr>
      </w:pPr>
      <w:r>
        <w:rPr>
          <w:color w:val="444444"/>
          <w:sz w:val="27"/>
        </w:rPr>
        <w:t>牙菌斑的成分</w:t>
      </w:r>
    </w:p>
    <w:p>
      <w:pPr>
        <w:pStyle w:val="BodyText"/>
        <w:rPr>
          <w:sz w:val="26"/>
        </w:rPr>
      </w:pPr>
    </w:p>
    <w:p>
      <w:pPr>
        <w:pStyle w:val="BodyText"/>
        <w:spacing w:before="1"/>
        <w:rPr>
          <w:sz w:val="20"/>
        </w:rPr>
      </w:pPr>
    </w:p>
    <w:p>
      <w:pPr>
        <w:pStyle w:val="ListParagraph"/>
        <w:numPr>
          <w:ilvl w:val="0"/>
          <w:numId w:val="24"/>
        </w:numPr>
        <w:tabs>
          <w:tab w:val="left" w:pos="2392"/>
          <w:tab w:val="left" w:pos="3067"/>
        </w:tabs>
        <w:spacing w:before="0" w:after="0" w:line="240" w:lineRule="auto"/>
        <w:ind w:left="2391" w:right="0" w:hanging="272"/>
        <w:jc w:val="left"/>
        <w:rPr>
          <w:sz w:val="27"/>
        </w:rPr>
      </w:pPr>
      <w:r>
        <w:rPr>
          <w:color w:val="444444"/>
          <w:sz w:val="27"/>
        </w:rPr>
        <w:t>HMP</w:t>
        <w:tab/>
        <w:t>EMP</w:t>
      </w:r>
    </w:p>
    <w:p>
      <w:pPr>
        <w:pStyle w:val="BodyText"/>
        <w:rPr>
          <w:sz w:val="26"/>
        </w:rPr>
      </w:pPr>
    </w:p>
    <w:p>
      <w:pPr>
        <w:pStyle w:val="BodyText"/>
        <w:spacing w:before="1"/>
        <w:rPr>
          <w:sz w:val="20"/>
        </w:rPr>
      </w:pPr>
    </w:p>
    <w:p>
      <w:pPr>
        <w:pStyle w:val="BodyText"/>
        <w:ind w:left="2120"/>
      </w:pPr>
      <w:r>
        <w:rPr>
          <w:color w:val="444444"/>
        </w:rPr>
        <w:t>6.SC</w:t>
      </w:r>
    </w:p>
    <w:p>
      <w:pPr>
        <w:pStyle w:val="BodyText"/>
        <w:rPr>
          <w:sz w:val="26"/>
        </w:rPr>
      </w:pPr>
    </w:p>
    <w:p>
      <w:pPr>
        <w:pStyle w:val="BodyText"/>
        <w:rPr>
          <w:sz w:val="20"/>
        </w:rPr>
      </w:pPr>
    </w:p>
    <w:p>
      <w:pPr>
        <w:pStyle w:val="BodyText"/>
        <w:tabs>
          <w:tab w:val="left" w:pos="3474"/>
        </w:tabs>
        <w:spacing w:before="1"/>
        <w:ind w:left="2120"/>
      </w:pPr>
      <w:r>
        <w:rPr>
          <w:color w:val="444444"/>
        </w:rPr>
        <w:t>7.intron</w:t>
        <w:tab/>
        <w:t>exon</w:t>
      </w:r>
    </w:p>
    <w:p>
      <w:pPr>
        <w:pStyle w:val="BodyText"/>
        <w:rPr>
          <w:sz w:val="26"/>
        </w:rPr>
      </w:pPr>
    </w:p>
    <w:p>
      <w:pPr>
        <w:pStyle w:val="BodyText"/>
        <w:rPr>
          <w:sz w:val="20"/>
        </w:rPr>
      </w:pPr>
    </w:p>
    <w:p>
      <w:pPr>
        <w:pStyle w:val="BodyText"/>
        <w:spacing w:line="650" w:lineRule="auto"/>
        <w:ind w:left="2120" w:right="8977"/>
      </w:pPr>
      <w:r>
        <w:rPr>
          <w:color w:val="444444"/>
          <w:spacing w:val="-9"/>
        </w:rPr>
        <w:t xml:space="preserve">二、解答 </w:t>
      </w:r>
      <w:r>
        <w:rPr>
          <w:color w:val="444444"/>
        </w:rPr>
        <w:t>13</w:t>
      </w:r>
      <w:r>
        <w:rPr>
          <w:color w:val="444444"/>
          <w:spacing w:val="-20"/>
        </w:rPr>
        <w:t xml:space="preserve"> 分</w:t>
      </w:r>
      <w:r>
        <w:rPr>
          <w:color w:val="444444"/>
        </w:rPr>
        <w:t>×5</w:t>
      </w:r>
      <w:r>
        <w:rPr>
          <w:color w:val="444444"/>
          <w:spacing w:val="-22"/>
        </w:rPr>
        <w:t xml:space="preserve"> 个</w:t>
      </w:r>
      <w:r>
        <w:rPr>
          <w:color w:val="444444"/>
        </w:rPr>
        <w:t>1.</w:t>
      </w:r>
      <w:r>
        <w:rPr>
          <w:color w:val="444444"/>
          <w:spacing w:val="-2"/>
        </w:rPr>
        <w:t>酸性富脯蛋白的功能;</w:t>
      </w:r>
    </w:p>
    <w:p>
      <w:pPr>
        <w:pStyle w:val="ListParagraph"/>
        <w:numPr>
          <w:ilvl w:val="0"/>
          <w:numId w:val="23"/>
        </w:numPr>
        <w:tabs>
          <w:tab w:val="left" w:pos="2395"/>
        </w:tabs>
        <w:spacing w:before="0" w:after="0" w:line="343" w:lineRule="exact"/>
        <w:ind w:left="2394" w:right="0" w:hanging="275"/>
        <w:jc w:val="left"/>
        <w:rPr>
          <w:sz w:val="27"/>
        </w:rPr>
      </w:pPr>
      <w:r>
        <w:rPr>
          <w:color w:val="444444"/>
          <w:sz w:val="27"/>
        </w:rPr>
        <w:t>牙本质有机成分及特点功能</w:t>
      </w:r>
    </w:p>
    <w:p>
      <w:pPr>
        <w:pStyle w:val="BodyText"/>
        <w:rPr>
          <w:sz w:val="26"/>
        </w:rPr>
      </w:pPr>
    </w:p>
    <w:p>
      <w:pPr>
        <w:pStyle w:val="BodyText"/>
        <w:spacing w:before="2"/>
        <w:rPr>
          <w:sz w:val="20"/>
        </w:rPr>
      </w:pPr>
    </w:p>
    <w:p>
      <w:pPr>
        <w:pStyle w:val="ListParagraph"/>
        <w:numPr>
          <w:ilvl w:val="0"/>
          <w:numId w:val="23"/>
        </w:numPr>
        <w:tabs>
          <w:tab w:val="left" w:pos="2395"/>
        </w:tabs>
        <w:spacing w:before="0" w:after="0" w:line="650" w:lineRule="auto"/>
        <w:ind w:left="2120" w:right="8437" w:firstLine="0"/>
        <w:jc w:val="left"/>
        <w:rPr>
          <w:sz w:val="27"/>
        </w:rPr>
      </w:pPr>
      <w:r>
        <w:rPr>
          <w:color w:val="444444"/>
          <w:spacing w:val="-2"/>
          <w:sz w:val="27"/>
        </w:rPr>
        <w:t xml:space="preserve">破骨细胞与成骨细胞关系. </w:t>
      </w:r>
      <w:r>
        <w:rPr>
          <w:color w:val="444444"/>
          <w:sz w:val="27"/>
        </w:rPr>
        <w:t>4.plasmid</w:t>
      </w:r>
      <w:r>
        <w:rPr>
          <w:color w:val="444444"/>
          <w:spacing w:val="-17"/>
          <w:sz w:val="27"/>
        </w:rPr>
        <w:t xml:space="preserve"> 结构.</w:t>
      </w:r>
    </w:p>
    <w:p>
      <w:pPr>
        <w:pStyle w:val="BodyText"/>
        <w:spacing w:line="650" w:lineRule="auto"/>
        <w:ind w:left="2120" w:right="9653"/>
      </w:pPr>
      <w:r>
        <w:rPr>
          <w:color w:val="444444"/>
        </w:rPr>
        <w:t>5.唾液的免疫成分三、论述</w:t>
      </w:r>
    </w:p>
    <w:p>
      <w:pPr>
        <w:spacing w:after="0" w:line="650" w:lineRule="auto"/>
        <w:sectPr>
          <w:pgSz w:w="17860" w:h="25260"/>
          <w:pgMar w:top="2160" w:right="2260" w:bottom="280" w:left="1660" w:header="708" w:footer="708"/>
          <w:pgNumType w:start="28"/>
          <w:cols w:space="708"/>
        </w:sectPr>
      </w:pPr>
    </w:p>
    <w:p>
      <w:pPr>
        <w:pStyle w:val="ListParagraph"/>
        <w:numPr>
          <w:ilvl w:val="0"/>
          <w:numId w:val="22"/>
        </w:numPr>
        <w:tabs>
          <w:tab w:val="left" w:pos="2395"/>
        </w:tabs>
        <w:spacing w:before="46" w:after="0" w:line="240" w:lineRule="auto"/>
        <w:ind w:left="2394" w:right="0" w:hanging="275"/>
        <w:jc w:val="left"/>
        <w:rPr>
          <w:sz w:val="27"/>
        </w:rPr>
      </w:pPr>
      <w:r>
        <w:rPr>
          <w:color w:val="444444"/>
          <w:sz w:val="27"/>
        </w:rPr>
        <w:t>细菌附着学说</w:t>
      </w:r>
    </w:p>
    <w:p>
      <w:pPr>
        <w:pStyle w:val="BodyText"/>
        <w:rPr>
          <w:sz w:val="26"/>
        </w:rPr>
      </w:pPr>
    </w:p>
    <w:p>
      <w:pPr>
        <w:pStyle w:val="BodyText"/>
        <w:rPr>
          <w:sz w:val="20"/>
        </w:rPr>
      </w:pPr>
    </w:p>
    <w:p>
      <w:pPr>
        <w:pStyle w:val="ListParagraph"/>
        <w:numPr>
          <w:ilvl w:val="0"/>
          <w:numId w:val="22"/>
        </w:numPr>
        <w:tabs>
          <w:tab w:val="left" w:pos="2395"/>
        </w:tabs>
        <w:spacing w:before="1" w:after="0" w:line="240" w:lineRule="auto"/>
        <w:ind w:left="2394" w:right="0" w:hanging="275"/>
        <w:jc w:val="left"/>
        <w:rPr>
          <w:sz w:val="27"/>
        </w:rPr>
      </w:pPr>
      <w:r>
        <w:rPr>
          <w:color w:val="444444"/>
          <w:spacing w:val="-1"/>
          <w:sz w:val="27"/>
        </w:rPr>
        <w:t>为什么变链球菌是主要致龋菌之一 •</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93" w:line="650" w:lineRule="auto"/>
        <w:ind w:left="2120" w:right="6545"/>
      </w:pPr>
      <w:r>
        <w:rPr>
          <w:color w:val="444444"/>
          <w:spacing w:val="-9"/>
        </w:rPr>
        <w:t xml:space="preserve">武汉大学医学院 </w:t>
      </w:r>
      <w:r>
        <w:rPr>
          <w:color w:val="444444"/>
        </w:rPr>
        <w:t>2005</w:t>
      </w:r>
      <w:r>
        <w:rPr>
          <w:color w:val="444444"/>
          <w:spacing w:val="-11"/>
        </w:rPr>
        <w:t xml:space="preserve"> 年口腔解剖学</w:t>
      </w:r>
      <w:r>
        <w:rPr>
          <w:color w:val="444444"/>
        </w:rPr>
        <w:t>（硕士</w:t>
      </w:r>
      <w:r>
        <w:rPr>
          <w:color w:val="444444"/>
          <w:spacing w:val="-17"/>
        </w:rPr>
        <w:t xml:space="preserve">） </w:t>
      </w:r>
      <w:r>
        <w:rPr>
          <w:color w:val="444444"/>
        </w:rPr>
        <w:t>一、名解 3</w:t>
      </w:r>
      <w:r>
        <w:rPr>
          <w:color w:val="444444"/>
          <w:spacing w:val="2"/>
        </w:rPr>
        <w:t xml:space="preserve"> 分</w:t>
      </w:r>
      <w:r>
        <w:rPr>
          <w:color w:val="444444"/>
        </w:rPr>
        <w:t>×5 个</w:t>
      </w:r>
    </w:p>
    <w:p>
      <w:pPr>
        <w:pStyle w:val="ListParagraph"/>
        <w:numPr>
          <w:ilvl w:val="0"/>
          <w:numId w:val="21"/>
        </w:numPr>
        <w:tabs>
          <w:tab w:val="left" w:pos="2526"/>
        </w:tabs>
        <w:spacing w:before="0" w:after="0" w:line="343" w:lineRule="exact"/>
        <w:ind w:left="2525" w:right="0" w:hanging="406"/>
        <w:jc w:val="left"/>
        <w:rPr>
          <w:sz w:val="27"/>
        </w:rPr>
      </w:pPr>
      <w:r>
        <w:rPr>
          <w:color w:val="444444"/>
          <w:sz w:val="27"/>
        </w:rPr>
        <w:t>santorino fissure</w:t>
      </w:r>
    </w:p>
    <w:p>
      <w:pPr>
        <w:pStyle w:val="BodyText"/>
        <w:rPr>
          <w:sz w:val="26"/>
        </w:rPr>
      </w:pPr>
    </w:p>
    <w:p>
      <w:pPr>
        <w:pStyle w:val="BodyText"/>
        <w:spacing w:before="2"/>
        <w:rPr>
          <w:sz w:val="20"/>
        </w:rPr>
      </w:pPr>
    </w:p>
    <w:p>
      <w:pPr>
        <w:pStyle w:val="ListParagraph"/>
        <w:numPr>
          <w:ilvl w:val="0"/>
          <w:numId w:val="21"/>
        </w:numPr>
        <w:tabs>
          <w:tab w:val="left" w:pos="2526"/>
        </w:tabs>
        <w:spacing w:before="0" w:after="0" w:line="240" w:lineRule="auto"/>
        <w:ind w:left="2525" w:right="0" w:hanging="406"/>
        <w:jc w:val="left"/>
        <w:rPr>
          <w:sz w:val="27"/>
        </w:rPr>
      </w:pPr>
      <w:r>
        <w:rPr>
          <w:color w:val="444444"/>
          <w:sz w:val="27"/>
        </w:rPr>
        <w:t>Abrasion</w:t>
      </w:r>
    </w:p>
    <w:p>
      <w:pPr>
        <w:pStyle w:val="BodyText"/>
        <w:rPr>
          <w:sz w:val="26"/>
        </w:rPr>
      </w:pPr>
    </w:p>
    <w:p>
      <w:pPr>
        <w:pStyle w:val="BodyText"/>
        <w:rPr>
          <w:sz w:val="20"/>
        </w:rPr>
      </w:pPr>
    </w:p>
    <w:p>
      <w:pPr>
        <w:pStyle w:val="ListParagraph"/>
        <w:numPr>
          <w:ilvl w:val="0"/>
          <w:numId w:val="21"/>
        </w:numPr>
        <w:tabs>
          <w:tab w:val="left" w:pos="2526"/>
        </w:tabs>
        <w:spacing w:before="1" w:after="0" w:line="240" w:lineRule="auto"/>
        <w:ind w:left="2525" w:right="0" w:hanging="406"/>
        <w:jc w:val="left"/>
        <w:rPr>
          <w:sz w:val="27"/>
        </w:rPr>
      </w:pPr>
      <w:r>
        <w:rPr>
          <w:color w:val="444444"/>
          <w:sz w:val="27"/>
        </w:rPr>
        <w:t>pit</w:t>
      </w:r>
    </w:p>
    <w:p>
      <w:pPr>
        <w:pStyle w:val="BodyText"/>
        <w:rPr>
          <w:sz w:val="26"/>
        </w:rPr>
      </w:pPr>
    </w:p>
    <w:p>
      <w:pPr>
        <w:pStyle w:val="BodyText"/>
        <w:rPr>
          <w:sz w:val="20"/>
        </w:rPr>
      </w:pPr>
    </w:p>
    <w:p>
      <w:pPr>
        <w:pStyle w:val="ListParagraph"/>
        <w:numPr>
          <w:ilvl w:val="0"/>
          <w:numId w:val="21"/>
        </w:numPr>
        <w:tabs>
          <w:tab w:val="left" w:pos="2526"/>
        </w:tabs>
        <w:spacing w:before="0" w:after="0" w:line="240" w:lineRule="auto"/>
        <w:ind w:left="2525" w:right="0" w:hanging="406"/>
        <w:jc w:val="left"/>
        <w:rPr>
          <w:sz w:val="27"/>
        </w:rPr>
      </w:pPr>
      <w:r>
        <w:rPr>
          <w:color w:val="444444"/>
          <w:sz w:val="27"/>
        </w:rPr>
        <w:t>contact area</w:t>
      </w:r>
    </w:p>
    <w:p>
      <w:pPr>
        <w:pStyle w:val="BodyText"/>
        <w:rPr>
          <w:sz w:val="26"/>
        </w:rPr>
      </w:pPr>
    </w:p>
    <w:p>
      <w:pPr>
        <w:pStyle w:val="BodyText"/>
        <w:spacing w:before="1"/>
        <w:rPr>
          <w:sz w:val="20"/>
        </w:rPr>
      </w:pPr>
    </w:p>
    <w:p>
      <w:pPr>
        <w:pStyle w:val="ListParagraph"/>
        <w:numPr>
          <w:ilvl w:val="0"/>
          <w:numId w:val="21"/>
        </w:numPr>
        <w:tabs>
          <w:tab w:val="left" w:pos="2531"/>
        </w:tabs>
        <w:spacing w:before="0" w:after="0" w:line="240" w:lineRule="auto"/>
        <w:ind w:left="2531" w:right="0" w:hanging="411"/>
        <w:jc w:val="left"/>
        <w:rPr>
          <w:sz w:val="27"/>
        </w:rPr>
      </w:pPr>
      <w:r>
        <w:rPr>
          <w:color w:val="444444"/>
          <w:sz w:val="27"/>
        </w:rPr>
        <w:t>横合曲线</w:t>
      </w:r>
    </w:p>
    <w:p>
      <w:pPr>
        <w:pStyle w:val="BodyText"/>
        <w:rPr>
          <w:sz w:val="26"/>
        </w:rPr>
      </w:pPr>
    </w:p>
    <w:p>
      <w:pPr>
        <w:pStyle w:val="BodyText"/>
        <w:rPr>
          <w:sz w:val="20"/>
        </w:rPr>
      </w:pPr>
    </w:p>
    <w:p>
      <w:pPr>
        <w:pStyle w:val="BodyText"/>
        <w:spacing w:before="1" w:line="650" w:lineRule="auto"/>
        <w:ind w:left="2120" w:right="8978"/>
      </w:pPr>
      <w:r>
        <w:rPr>
          <w:color w:val="444444"/>
        </w:rPr>
        <w:t>二 单选 2.5 分×10 个三 填空 1 分×15 个四 判断 3 分×5 个</w:t>
      </w:r>
    </w:p>
    <w:p>
      <w:pPr>
        <w:pStyle w:val="BodyText"/>
        <w:spacing w:line="342" w:lineRule="exact"/>
        <w:ind w:left="2120"/>
      </w:pPr>
      <w:r>
        <w:rPr>
          <w:color w:val="444444"/>
        </w:rPr>
        <w:t>五 简答</w:t>
      </w:r>
    </w:p>
    <w:p>
      <w:pPr>
        <w:pStyle w:val="BodyText"/>
        <w:rPr>
          <w:sz w:val="26"/>
        </w:rPr>
      </w:pPr>
    </w:p>
    <w:p>
      <w:pPr>
        <w:pStyle w:val="BodyText"/>
        <w:rPr>
          <w:sz w:val="20"/>
        </w:rPr>
      </w:pPr>
    </w:p>
    <w:p>
      <w:pPr>
        <w:pStyle w:val="ListParagraph"/>
        <w:numPr>
          <w:ilvl w:val="0"/>
          <w:numId w:val="20"/>
        </w:numPr>
        <w:tabs>
          <w:tab w:val="left" w:pos="2526"/>
        </w:tabs>
        <w:spacing w:before="0" w:after="0" w:line="240" w:lineRule="auto"/>
        <w:ind w:left="2525" w:right="0" w:hanging="406"/>
        <w:jc w:val="left"/>
        <w:rPr>
          <w:sz w:val="27"/>
        </w:rPr>
      </w:pPr>
      <w:r>
        <w:rPr>
          <w:color w:val="444444"/>
          <w:sz w:val="27"/>
        </w:rPr>
        <w:t>4</w:t>
      </w:r>
      <w:r>
        <w:rPr>
          <w:color w:val="444444"/>
          <w:spacing w:val="-1"/>
          <w:sz w:val="27"/>
        </w:rPr>
        <w:t xml:space="preserve"> 拔除需麻醉哪些神经 </w:t>
      </w:r>
      <w:r>
        <w:rPr>
          <w:color w:val="444444"/>
          <w:sz w:val="27"/>
        </w:rPr>
        <w:t>6</w:t>
      </w:r>
      <w:r>
        <w:rPr>
          <w:color w:val="444444"/>
          <w:spacing w:val="-1"/>
          <w:sz w:val="27"/>
        </w:rPr>
        <w:t xml:space="preserve"> 分</w:t>
      </w:r>
    </w:p>
    <w:p>
      <w:pPr>
        <w:pStyle w:val="BodyText"/>
        <w:rPr>
          <w:sz w:val="26"/>
        </w:rPr>
      </w:pPr>
    </w:p>
    <w:p>
      <w:pPr>
        <w:pStyle w:val="BodyText"/>
        <w:spacing w:before="1"/>
        <w:rPr>
          <w:sz w:val="20"/>
        </w:rPr>
      </w:pPr>
    </w:p>
    <w:p>
      <w:pPr>
        <w:pStyle w:val="ListParagraph"/>
        <w:numPr>
          <w:ilvl w:val="0"/>
          <w:numId w:val="20"/>
        </w:numPr>
        <w:tabs>
          <w:tab w:val="left" w:pos="2531"/>
        </w:tabs>
        <w:spacing w:before="0" w:after="0" w:line="650" w:lineRule="auto"/>
        <w:ind w:left="2120" w:right="8435" w:firstLine="0"/>
        <w:jc w:val="left"/>
        <w:rPr>
          <w:sz w:val="27"/>
        </w:rPr>
      </w:pPr>
      <w:r>
        <w:rPr>
          <w:color w:val="444444"/>
          <w:spacing w:val="-1"/>
          <w:sz w:val="27"/>
        </w:rPr>
        <w:t xml:space="preserve">正中合的主要标志 </w:t>
      </w:r>
      <w:r>
        <w:rPr>
          <w:color w:val="444444"/>
          <w:sz w:val="27"/>
        </w:rPr>
        <w:t>24</w:t>
      </w:r>
      <w:r>
        <w:rPr>
          <w:color w:val="444444"/>
          <w:spacing w:val="-7"/>
          <w:sz w:val="27"/>
        </w:rPr>
        <w:t xml:space="preserve"> 分</w:t>
      </w:r>
      <w:r>
        <w:rPr>
          <w:color w:val="444444"/>
          <w:sz w:val="27"/>
        </w:rPr>
        <w:t>六 问答</w:t>
      </w:r>
    </w:p>
    <w:p>
      <w:pPr>
        <w:pStyle w:val="ListParagraph"/>
        <w:numPr>
          <w:ilvl w:val="0"/>
          <w:numId w:val="19"/>
        </w:numPr>
        <w:tabs>
          <w:tab w:val="left" w:pos="2531"/>
        </w:tabs>
        <w:spacing w:before="0" w:after="0" w:line="343" w:lineRule="exact"/>
        <w:ind w:left="2531" w:right="0" w:hanging="411"/>
        <w:jc w:val="left"/>
        <w:rPr>
          <w:sz w:val="27"/>
        </w:rPr>
      </w:pPr>
      <w:r>
        <w:rPr>
          <w:color w:val="444444"/>
          <w:spacing w:val="-1"/>
          <w:sz w:val="27"/>
        </w:rPr>
        <w:t xml:space="preserve">第二乳磨牙和第一恒磨牙的区别 </w:t>
      </w:r>
      <w:r>
        <w:rPr>
          <w:color w:val="444444"/>
          <w:sz w:val="27"/>
        </w:rPr>
        <w:t>25</w:t>
      </w:r>
      <w:r>
        <w:rPr>
          <w:color w:val="444444"/>
          <w:spacing w:val="1"/>
          <w:sz w:val="27"/>
        </w:rPr>
        <w:t xml:space="preserve"> 分</w:t>
      </w:r>
    </w:p>
    <w:p>
      <w:pPr>
        <w:pStyle w:val="BodyText"/>
        <w:rPr>
          <w:sz w:val="26"/>
        </w:rPr>
      </w:pPr>
    </w:p>
    <w:p>
      <w:pPr>
        <w:pStyle w:val="BodyText"/>
        <w:spacing w:before="1"/>
        <w:rPr>
          <w:sz w:val="20"/>
        </w:rPr>
      </w:pPr>
    </w:p>
    <w:p>
      <w:pPr>
        <w:pStyle w:val="ListParagraph"/>
        <w:numPr>
          <w:ilvl w:val="0"/>
          <w:numId w:val="19"/>
        </w:numPr>
        <w:tabs>
          <w:tab w:val="left" w:pos="2531"/>
        </w:tabs>
        <w:spacing w:before="0" w:after="0" w:line="240" w:lineRule="auto"/>
        <w:ind w:left="2531" w:right="0" w:hanging="411"/>
        <w:jc w:val="left"/>
        <w:rPr>
          <w:sz w:val="27"/>
        </w:rPr>
      </w:pPr>
      <w:r>
        <w:rPr>
          <w:color w:val="444444"/>
          <w:spacing w:val="-1"/>
          <w:sz w:val="27"/>
        </w:rPr>
        <w:t xml:space="preserve">舌各部分的淋巴引流 </w:t>
      </w:r>
      <w:r>
        <w:rPr>
          <w:color w:val="444444"/>
          <w:sz w:val="27"/>
        </w:rPr>
        <w:t>25 分七</w:t>
      </w:r>
    </w:p>
    <w:p>
      <w:pPr>
        <w:pStyle w:val="BodyText"/>
        <w:rPr>
          <w:sz w:val="26"/>
        </w:rPr>
      </w:pPr>
    </w:p>
    <w:p>
      <w:pPr>
        <w:pStyle w:val="BodyText"/>
        <w:spacing w:before="1"/>
        <w:rPr>
          <w:sz w:val="20"/>
        </w:rPr>
      </w:pPr>
    </w:p>
    <w:p>
      <w:pPr>
        <w:pStyle w:val="BodyText"/>
        <w:tabs>
          <w:tab w:val="left" w:leader="hyphen" w:pos="9007"/>
        </w:tabs>
        <w:ind w:left="2120"/>
      </w:pPr>
      <w:r>
        <w:rPr>
          <w:color w:val="444444"/>
        </w:rPr>
        <w:t xml:space="preserve">附加题 </w:t>
      </w:r>
      <w:r>
        <w:rPr>
          <w:color w:val="444444"/>
          <w:spacing w:val="3"/>
        </w:rPr>
        <w:t>(</w:t>
      </w:r>
      <w:r>
        <w:rPr>
          <w:color w:val="444444"/>
        </w:rPr>
        <w:t>不计入总分) 试谈谈口解的最新研究进</w:t>
      </w:r>
      <w:r>
        <w:rPr>
          <w:color w:val="444444"/>
          <w:spacing w:val="-3"/>
        </w:rPr>
        <w:t>展</w:t>
      </w:r>
      <w:r>
        <w:rPr>
          <w:color w:val="444444"/>
        </w:rPr>
        <w:t>. &lt;</w:t>
        <w:tab/>
        <w:t>&gt;</w:t>
      </w:r>
    </w:p>
    <w:p>
      <w:pPr>
        <w:pStyle w:val="BodyText"/>
        <w:rPr>
          <w:sz w:val="30"/>
        </w:rPr>
      </w:pPr>
    </w:p>
    <w:p>
      <w:pPr>
        <w:pStyle w:val="BodyText"/>
        <w:rPr>
          <w:sz w:val="30"/>
        </w:rPr>
      </w:pPr>
    </w:p>
    <w:p>
      <w:pPr>
        <w:pStyle w:val="BodyText"/>
        <w:rPr>
          <w:sz w:val="30"/>
        </w:rPr>
      </w:pPr>
    </w:p>
    <w:p>
      <w:pPr>
        <w:pStyle w:val="BodyText"/>
        <w:spacing w:before="1"/>
        <w:rPr>
          <w:sz w:val="29"/>
        </w:rPr>
      </w:pPr>
    </w:p>
    <w:p>
      <w:pPr>
        <w:pStyle w:val="BodyText"/>
        <w:spacing w:before="1"/>
        <w:ind w:left="2120"/>
      </w:pPr>
      <w:r>
        <w:rPr>
          <w:color w:val="444444"/>
        </w:rPr>
        <w:t>武汉大学医学院 1999 年口腔解剖生理（基）试题（硕士）</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https://d.book118.com/865010011022011100</w:t>
        </w:r>
      </w:hyperlink>
    </w:p>
    <w:p>
      <w:pPr>
        <w:spacing w:after="0"/>
      </w:pPr>
    </w:p>
    <w:sectPr>
      <w:pgSz w:w="17860" w:h="25260"/>
      <w:pgMar w:top="2160" w:right="2260" w:bottom="280" w:left="1660" w:header="708" w:footer="708"/>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2B28B"/>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1">
    <w:nsid w:val="0C65AC17"/>
    <w:multiLevelType w:val="hybridMultilevel"/>
    <w:tmpl w:val="00000000"/>
    <w:lvl w:ilvl="0">
      <w:start w:val="1"/>
      <w:numFmt w:val="decimal"/>
      <w:lvlText w:val="%1."/>
      <w:lvlJc w:val="left"/>
      <w:pPr>
        <w:ind w:left="1112" w:hanging="411"/>
        <w:jc w:val="left"/>
      </w:pPr>
      <w:rPr>
        <w:rFonts w:ascii="宋体" w:eastAsia="宋体" w:hAnsi="宋体" w:cs="宋体" w:hint="default"/>
        <w:color w:val="444444"/>
        <w:w w:val="100"/>
        <w:sz w:val="27"/>
        <w:szCs w:val="27"/>
      </w:rPr>
    </w:lvl>
    <w:lvl w:ilvl="1">
      <w:start w:val="1"/>
      <w:numFmt w:val="decimal"/>
      <w:lvlText w:val="%2."/>
      <w:lvlJc w:val="left"/>
      <w:pPr>
        <w:ind w:left="2394" w:hanging="274"/>
        <w:jc w:val="left"/>
      </w:pPr>
      <w:rPr>
        <w:rFonts w:ascii="宋体" w:eastAsia="宋体" w:hAnsi="宋体" w:cs="宋体" w:hint="default"/>
        <w:color w:val="444444"/>
        <w:w w:val="100"/>
        <w:sz w:val="25"/>
        <w:szCs w:val="25"/>
      </w:rPr>
    </w:lvl>
    <w:lvl w:ilvl="2">
      <w:start w:val="0"/>
      <w:numFmt w:val="bullet"/>
      <w:lvlText w:val="•"/>
      <w:lvlJc w:val="left"/>
      <w:pPr>
        <w:ind w:left="3682" w:hanging="274"/>
      </w:pPr>
      <w:rPr>
        <w:rFonts w:hint="default"/>
      </w:rPr>
    </w:lvl>
    <w:lvl w:ilvl="3">
      <w:start w:val="0"/>
      <w:numFmt w:val="bullet"/>
      <w:lvlText w:val="•"/>
      <w:lvlJc w:val="left"/>
      <w:pPr>
        <w:ind w:left="4964" w:hanging="274"/>
      </w:pPr>
      <w:rPr>
        <w:rFonts w:hint="default"/>
      </w:rPr>
    </w:lvl>
    <w:lvl w:ilvl="4">
      <w:start w:val="0"/>
      <w:numFmt w:val="bullet"/>
      <w:lvlText w:val="•"/>
      <w:lvlJc w:val="left"/>
      <w:pPr>
        <w:ind w:left="6246" w:hanging="274"/>
      </w:pPr>
      <w:rPr>
        <w:rFonts w:hint="default"/>
      </w:rPr>
    </w:lvl>
    <w:lvl w:ilvl="5">
      <w:start w:val="0"/>
      <w:numFmt w:val="bullet"/>
      <w:lvlText w:val="•"/>
      <w:lvlJc w:val="left"/>
      <w:pPr>
        <w:ind w:left="7528" w:hanging="274"/>
      </w:pPr>
      <w:rPr>
        <w:rFonts w:hint="default"/>
      </w:rPr>
    </w:lvl>
    <w:lvl w:ilvl="6">
      <w:start w:val="0"/>
      <w:numFmt w:val="bullet"/>
      <w:lvlText w:val="•"/>
      <w:lvlJc w:val="left"/>
      <w:pPr>
        <w:ind w:left="8810" w:hanging="274"/>
      </w:pPr>
      <w:rPr>
        <w:rFonts w:hint="default"/>
      </w:rPr>
    </w:lvl>
    <w:lvl w:ilvl="7">
      <w:start w:val="0"/>
      <w:numFmt w:val="bullet"/>
      <w:lvlText w:val="•"/>
      <w:lvlJc w:val="left"/>
      <w:pPr>
        <w:ind w:left="10093" w:hanging="274"/>
      </w:pPr>
      <w:rPr>
        <w:rFonts w:hint="default"/>
      </w:rPr>
    </w:lvl>
    <w:lvl w:ilvl="8">
      <w:start w:val="0"/>
      <w:numFmt w:val="bullet"/>
      <w:lvlText w:val="•"/>
      <w:lvlJc w:val="left"/>
      <w:pPr>
        <w:ind w:left="11375" w:hanging="274"/>
      </w:pPr>
      <w:rPr>
        <w:rFonts w:hint="default"/>
      </w:rPr>
    </w:lvl>
  </w:abstractNum>
  <w:abstractNum w:abstractNumId="2">
    <w:nsid w:val="0EF9F42D"/>
    <w:multiLevelType w:val="hybridMultilevel"/>
    <w:tmpl w:val="00000000"/>
    <w:lvl w:ilvl="0">
      <w:start w:val="1"/>
      <w:numFmt w:val="decimal"/>
      <w:lvlText w:val="%1."/>
      <w:lvlJc w:val="left"/>
      <w:pPr>
        <w:ind w:left="2525" w:hanging="405"/>
        <w:jc w:val="left"/>
      </w:pPr>
      <w:rPr>
        <w:rFonts w:ascii="宋体" w:eastAsia="宋体" w:hAnsi="宋体" w:cs="宋体" w:hint="default"/>
        <w:color w:val="444444"/>
        <w:w w:val="100"/>
        <w:sz w:val="27"/>
        <w:szCs w:val="27"/>
      </w:rPr>
    </w:lvl>
    <w:lvl w:ilvl="1">
      <w:start w:val="0"/>
      <w:numFmt w:val="bullet"/>
      <w:lvlText w:val="•"/>
      <w:lvlJc w:val="left"/>
      <w:pPr>
        <w:ind w:left="3661" w:hanging="405"/>
      </w:pPr>
      <w:rPr>
        <w:rFonts w:hint="default"/>
      </w:rPr>
    </w:lvl>
    <w:lvl w:ilvl="2">
      <w:start w:val="0"/>
      <w:numFmt w:val="bullet"/>
      <w:lvlText w:val="•"/>
      <w:lvlJc w:val="left"/>
      <w:pPr>
        <w:ind w:left="4803" w:hanging="405"/>
      </w:pPr>
      <w:rPr>
        <w:rFonts w:hint="default"/>
      </w:rPr>
    </w:lvl>
    <w:lvl w:ilvl="3">
      <w:start w:val="0"/>
      <w:numFmt w:val="bullet"/>
      <w:lvlText w:val="•"/>
      <w:lvlJc w:val="left"/>
      <w:pPr>
        <w:ind w:left="5945" w:hanging="405"/>
      </w:pPr>
      <w:rPr>
        <w:rFonts w:hint="default"/>
      </w:rPr>
    </w:lvl>
    <w:lvl w:ilvl="4">
      <w:start w:val="0"/>
      <w:numFmt w:val="bullet"/>
      <w:lvlText w:val="•"/>
      <w:lvlJc w:val="left"/>
      <w:pPr>
        <w:ind w:left="7087" w:hanging="405"/>
      </w:pPr>
      <w:rPr>
        <w:rFonts w:hint="default"/>
      </w:rPr>
    </w:lvl>
    <w:lvl w:ilvl="5">
      <w:start w:val="0"/>
      <w:numFmt w:val="bullet"/>
      <w:lvlText w:val="•"/>
      <w:lvlJc w:val="left"/>
      <w:pPr>
        <w:ind w:left="8229" w:hanging="405"/>
      </w:pPr>
      <w:rPr>
        <w:rFonts w:hint="default"/>
      </w:rPr>
    </w:lvl>
    <w:lvl w:ilvl="6">
      <w:start w:val="0"/>
      <w:numFmt w:val="bullet"/>
      <w:lvlText w:val="•"/>
      <w:lvlJc w:val="left"/>
      <w:pPr>
        <w:ind w:left="9371" w:hanging="405"/>
      </w:pPr>
      <w:rPr>
        <w:rFonts w:hint="default"/>
      </w:rPr>
    </w:lvl>
    <w:lvl w:ilvl="7">
      <w:start w:val="0"/>
      <w:numFmt w:val="bullet"/>
      <w:lvlText w:val="•"/>
      <w:lvlJc w:val="left"/>
      <w:pPr>
        <w:ind w:left="10513" w:hanging="405"/>
      </w:pPr>
      <w:rPr>
        <w:rFonts w:hint="default"/>
      </w:rPr>
    </w:lvl>
    <w:lvl w:ilvl="8">
      <w:start w:val="0"/>
      <w:numFmt w:val="bullet"/>
      <w:lvlText w:val="•"/>
      <w:lvlJc w:val="left"/>
      <w:pPr>
        <w:ind w:left="11655" w:hanging="405"/>
      </w:pPr>
      <w:rPr>
        <w:rFonts w:hint="default"/>
      </w:rPr>
    </w:lvl>
  </w:abstractNum>
  <w:abstractNum w:abstractNumId="3">
    <w:nsid w:val="0F57CB49"/>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4">
    <w:nsid w:val="0F65B704"/>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5">
    <w:nsid w:val="103380AB"/>
    <w:multiLevelType w:val="hybridMultilevel"/>
    <w:tmpl w:val="00000000"/>
    <w:lvl w:ilvl="0">
      <w:start w:val="3"/>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6">
    <w:nsid w:val="1926E150"/>
    <w:multiLevelType w:val="hybridMultilevel"/>
    <w:tmpl w:val="00000000"/>
    <w:lvl w:ilvl="0">
      <w:start w:val="1"/>
      <w:numFmt w:val="decimal"/>
      <w:lvlText w:val="（%1）"/>
      <w:lvlJc w:val="left"/>
      <w:pPr>
        <w:ind w:left="2798" w:hanging="678"/>
        <w:jc w:val="left"/>
      </w:pPr>
      <w:rPr>
        <w:rFonts w:ascii="宋体" w:eastAsia="宋体" w:hAnsi="宋体" w:cs="宋体" w:hint="default"/>
        <w:color w:val="444444"/>
        <w:w w:val="100"/>
        <w:sz w:val="25"/>
        <w:szCs w:val="25"/>
      </w:rPr>
    </w:lvl>
    <w:lvl w:ilvl="1">
      <w:start w:val="0"/>
      <w:numFmt w:val="bullet"/>
      <w:lvlText w:val="•"/>
      <w:lvlJc w:val="left"/>
      <w:pPr>
        <w:ind w:left="3913" w:hanging="678"/>
      </w:pPr>
      <w:rPr>
        <w:rFonts w:hint="default"/>
      </w:rPr>
    </w:lvl>
    <w:lvl w:ilvl="2">
      <w:start w:val="0"/>
      <w:numFmt w:val="bullet"/>
      <w:lvlText w:val="•"/>
      <w:lvlJc w:val="left"/>
      <w:pPr>
        <w:ind w:left="5027" w:hanging="678"/>
      </w:pPr>
      <w:rPr>
        <w:rFonts w:hint="default"/>
      </w:rPr>
    </w:lvl>
    <w:lvl w:ilvl="3">
      <w:start w:val="0"/>
      <w:numFmt w:val="bullet"/>
      <w:lvlText w:val="•"/>
      <w:lvlJc w:val="left"/>
      <w:pPr>
        <w:ind w:left="6141" w:hanging="678"/>
      </w:pPr>
      <w:rPr>
        <w:rFonts w:hint="default"/>
      </w:rPr>
    </w:lvl>
    <w:lvl w:ilvl="4">
      <w:start w:val="0"/>
      <w:numFmt w:val="bullet"/>
      <w:lvlText w:val="•"/>
      <w:lvlJc w:val="left"/>
      <w:pPr>
        <w:ind w:left="7255" w:hanging="678"/>
      </w:pPr>
      <w:rPr>
        <w:rFonts w:hint="default"/>
      </w:rPr>
    </w:lvl>
    <w:lvl w:ilvl="5">
      <w:start w:val="0"/>
      <w:numFmt w:val="bullet"/>
      <w:lvlText w:val="•"/>
      <w:lvlJc w:val="left"/>
      <w:pPr>
        <w:ind w:left="8369" w:hanging="678"/>
      </w:pPr>
      <w:rPr>
        <w:rFonts w:hint="default"/>
      </w:rPr>
    </w:lvl>
    <w:lvl w:ilvl="6">
      <w:start w:val="0"/>
      <w:numFmt w:val="bullet"/>
      <w:lvlText w:val="•"/>
      <w:lvlJc w:val="left"/>
      <w:pPr>
        <w:ind w:left="9483" w:hanging="678"/>
      </w:pPr>
      <w:rPr>
        <w:rFonts w:hint="default"/>
      </w:rPr>
    </w:lvl>
    <w:lvl w:ilvl="7">
      <w:start w:val="0"/>
      <w:numFmt w:val="bullet"/>
      <w:lvlText w:val="•"/>
      <w:lvlJc w:val="left"/>
      <w:pPr>
        <w:ind w:left="10597" w:hanging="678"/>
      </w:pPr>
      <w:rPr>
        <w:rFonts w:hint="default"/>
      </w:rPr>
    </w:lvl>
    <w:lvl w:ilvl="8">
      <w:start w:val="0"/>
      <w:numFmt w:val="bullet"/>
      <w:lvlText w:val="•"/>
      <w:lvlJc w:val="left"/>
      <w:pPr>
        <w:ind w:left="11711" w:hanging="678"/>
      </w:pPr>
      <w:rPr>
        <w:rFonts w:hint="default"/>
      </w:rPr>
    </w:lvl>
  </w:abstractNum>
  <w:abstractNum w:abstractNumId="7">
    <w:nsid w:val="1C6C99A0"/>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8">
    <w:nsid w:val="1D23F1BB"/>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9">
    <w:nsid w:val="2555DE12"/>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10">
    <w:nsid w:val="27B9FD80"/>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11">
    <w:nsid w:val="30329932"/>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12">
    <w:nsid w:val="36C56B2F"/>
    <w:multiLevelType w:val="hybridMultilevel"/>
    <w:tmpl w:val="00000000"/>
    <w:lvl w:ilvl="0">
      <w:start w:val="2"/>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13">
    <w:nsid w:val="398A84DA"/>
    <w:multiLevelType w:val="hybridMultilevel"/>
    <w:tmpl w:val="00000000"/>
    <w:lvl w:ilvl="0">
      <w:start w:val="4"/>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14">
    <w:nsid w:val="3E6A58CC"/>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15">
    <w:nsid w:val="408AFD16"/>
    <w:multiLevelType w:val="hybridMultilevel"/>
    <w:tmpl w:val="00000000"/>
    <w:lvl w:ilvl="0">
      <w:start w:val="1"/>
      <w:numFmt w:val="decimal"/>
      <w:lvlText w:val="%1."/>
      <w:lvlJc w:val="left"/>
      <w:pPr>
        <w:ind w:left="2525" w:hanging="405"/>
        <w:jc w:val="left"/>
      </w:pPr>
      <w:rPr>
        <w:rFonts w:ascii="宋体" w:eastAsia="宋体" w:hAnsi="宋体" w:cs="宋体" w:hint="default"/>
        <w:color w:val="444444"/>
        <w:w w:val="100"/>
        <w:sz w:val="27"/>
        <w:szCs w:val="27"/>
      </w:rPr>
    </w:lvl>
    <w:lvl w:ilvl="1">
      <w:start w:val="0"/>
      <w:numFmt w:val="bullet"/>
      <w:lvlText w:val="•"/>
      <w:lvlJc w:val="left"/>
      <w:pPr>
        <w:ind w:left="3661" w:hanging="405"/>
      </w:pPr>
      <w:rPr>
        <w:rFonts w:hint="default"/>
      </w:rPr>
    </w:lvl>
    <w:lvl w:ilvl="2">
      <w:start w:val="0"/>
      <w:numFmt w:val="bullet"/>
      <w:lvlText w:val="•"/>
      <w:lvlJc w:val="left"/>
      <w:pPr>
        <w:ind w:left="4803" w:hanging="405"/>
      </w:pPr>
      <w:rPr>
        <w:rFonts w:hint="default"/>
      </w:rPr>
    </w:lvl>
    <w:lvl w:ilvl="3">
      <w:start w:val="0"/>
      <w:numFmt w:val="bullet"/>
      <w:lvlText w:val="•"/>
      <w:lvlJc w:val="left"/>
      <w:pPr>
        <w:ind w:left="5945" w:hanging="405"/>
      </w:pPr>
      <w:rPr>
        <w:rFonts w:hint="default"/>
      </w:rPr>
    </w:lvl>
    <w:lvl w:ilvl="4">
      <w:start w:val="0"/>
      <w:numFmt w:val="bullet"/>
      <w:lvlText w:val="•"/>
      <w:lvlJc w:val="left"/>
      <w:pPr>
        <w:ind w:left="7087" w:hanging="405"/>
      </w:pPr>
      <w:rPr>
        <w:rFonts w:hint="default"/>
      </w:rPr>
    </w:lvl>
    <w:lvl w:ilvl="5">
      <w:start w:val="0"/>
      <w:numFmt w:val="bullet"/>
      <w:lvlText w:val="•"/>
      <w:lvlJc w:val="left"/>
      <w:pPr>
        <w:ind w:left="8229" w:hanging="405"/>
      </w:pPr>
      <w:rPr>
        <w:rFonts w:hint="default"/>
      </w:rPr>
    </w:lvl>
    <w:lvl w:ilvl="6">
      <w:start w:val="0"/>
      <w:numFmt w:val="bullet"/>
      <w:lvlText w:val="•"/>
      <w:lvlJc w:val="left"/>
      <w:pPr>
        <w:ind w:left="9371" w:hanging="405"/>
      </w:pPr>
      <w:rPr>
        <w:rFonts w:hint="default"/>
      </w:rPr>
    </w:lvl>
    <w:lvl w:ilvl="7">
      <w:start w:val="0"/>
      <w:numFmt w:val="bullet"/>
      <w:lvlText w:val="•"/>
      <w:lvlJc w:val="left"/>
      <w:pPr>
        <w:ind w:left="10513" w:hanging="405"/>
      </w:pPr>
      <w:rPr>
        <w:rFonts w:hint="default"/>
      </w:rPr>
    </w:lvl>
    <w:lvl w:ilvl="8">
      <w:start w:val="0"/>
      <w:numFmt w:val="bullet"/>
      <w:lvlText w:val="•"/>
      <w:lvlJc w:val="left"/>
      <w:pPr>
        <w:ind w:left="11655" w:hanging="405"/>
      </w:pPr>
      <w:rPr>
        <w:rFonts w:hint="default"/>
      </w:rPr>
    </w:lvl>
  </w:abstractNum>
  <w:abstractNum w:abstractNumId="16">
    <w:nsid w:val="4683CEE2"/>
    <w:multiLevelType w:val="hybridMultilevel"/>
    <w:tmpl w:val="00000000"/>
    <w:lvl w:ilvl="0">
      <w:start w:val="1"/>
      <w:numFmt w:val="decimal"/>
      <w:lvlText w:val="%1）"/>
      <w:lvlJc w:val="left"/>
      <w:pPr>
        <w:ind w:left="2528" w:hanging="408"/>
        <w:jc w:val="left"/>
      </w:pPr>
      <w:rPr>
        <w:rFonts w:ascii="宋体" w:eastAsia="宋体" w:hAnsi="宋体" w:cs="宋体" w:hint="default"/>
        <w:color w:val="444444"/>
        <w:spacing w:val="0"/>
        <w:w w:val="100"/>
        <w:sz w:val="25"/>
        <w:szCs w:val="25"/>
      </w:rPr>
    </w:lvl>
    <w:lvl w:ilvl="1">
      <w:start w:val="0"/>
      <w:numFmt w:val="bullet"/>
      <w:lvlText w:val="•"/>
      <w:lvlJc w:val="left"/>
      <w:pPr>
        <w:ind w:left="3661" w:hanging="408"/>
      </w:pPr>
      <w:rPr>
        <w:rFonts w:hint="default"/>
      </w:rPr>
    </w:lvl>
    <w:lvl w:ilvl="2">
      <w:start w:val="0"/>
      <w:numFmt w:val="bullet"/>
      <w:lvlText w:val="•"/>
      <w:lvlJc w:val="left"/>
      <w:pPr>
        <w:ind w:left="4803" w:hanging="408"/>
      </w:pPr>
      <w:rPr>
        <w:rFonts w:hint="default"/>
      </w:rPr>
    </w:lvl>
    <w:lvl w:ilvl="3">
      <w:start w:val="0"/>
      <w:numFmt w:val="bullet"/>
      <w:lvlText w:val="•"/>
      <w:lvlJc w:val="left"/>
      <w:pPr>
        <w:ind w:left="5945" w:hanging="408"/>
      </w:pPr>
      <w:rPr>
        <w:rFonts w:hint="default"/>
      </w:rPr>
    </w:lvl>
    <w:lvl w:ilvl="4">
      <w:start w:val="0"/>
      <w:numFmt w:val="bullet"/>
      <w:lvlText w:val="•"/>
      <w:lvlJc w:val="left"/>
      <w:pPr>
        <w:ind w:left="7087" w:hanging="408"/>
      </w:pPr>
      <w:rPr>
        <w:rFonts w:hint="default"/>
      </w:rPr>
    </w:lvl>
    <w:lvl w:ilvl="5">
      <w:start w:val="0"/>
      <w:numFmt w:val="bullet"/>
      <w:lvlText w:val="•"/>
      <w:lvlJc w:val="left"/>
      <w:pPr>
        <w:ind w:left="8229" w:hanging="408"/>
      </w:pPr>
      <w:rPr>
        <w:rFonts w:hint="default"/>
      </w:rPr>
    </w:lvl>
    <w:lvl w:ilvl="6">
      <w:start w:val="0"/>
      <w:numFmt w:val="bullet"/>
      <w:lvlText w:val="•"/>
      <w:lvlJc w:val="left"/>
      <w:pPr>
        <w:ind w:left="9371" w:hanging="408"/>
      </w:pPr>
      <w:rPr>
        <w:rFonts w:hint="default"/>
      </w:rPr>
    </w:lvl>
    <w:lvl w:ilvl="7">
      <w:start w:val="0"/>
      <w:numFmt w:val="bullet"/>
      <w:lvlText w:val="•"/>
      <w:lvlJc w:val="left"/>
      <w:pPr>
        <w:ind w:left="10513" w:hanging="408"/>
      </w:pPr>
      <w:rPr>
        <w:rFonts w:hint="default"/>
      </w:rPr>
    </w:lvl>
    <w:lvl w:ilvl="8">
      <w:start w:val="0"/>
      <w:numFmt w:val="bullet"/>
      <w:lvlText w:val="•"/>
      <w:lvlJc w:val="left"/>
      <w:pPr>
        <w:ind w:left="11655" w:hanging="408"/>
      </w:pPr>
      <w:rPr>
        <w:rFonts w:hint="default"/>
      </w:rPr>
    </w:lvl>
  </w:abstractNum>
  <w:abstractNum w:abstractNumId="17">
    <w:nsid w:val="4963A91A"/>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18">
    <w:nsid w:val="4A15E4B7"/>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19">
    <w:nsid w:val="4C514573"/>
    <w:multiLevelType w:val="hybridMultilevel"/>
    <w:tmpl w:val="00000000"/>
    <w:lvl w:ilvl="0">
      <w:start w:val="1"/>
      <w:numFmt w:val="decimal"/>
      <w:lvlText w:val="%1）"/>
      <w:lvlJc w:val="left"/>
      <w:pPr>
        <w:ind w:left="2528" w:hanging="408"/>
        <w:jc w:val="left"/>
      </w:pPr>
      <w:rPr>
        <w:rFonts w:ascii="宋体" w:eastAsia="宋体" w:hAnsi="宋体" w:cs="宋体" w:hint="default"/>
        <w:color w:val="444444"/>
        <w:spacing w:val="0"/>
        <w:w w:val="100"/>
        <w:sz w:val="25"/>
        <w:szCs w:val="25"/>
      </w:rPr>
    </w:lvl>
    <w:lvl w:ilvl="1">
      <w:start w:val="0"/>
      <w:numFmt w:val="bullet"/>
      <w:lvlText w:val="•"/>
      <w:lvlJc w:val="left"/>
      <w:pPr>
        <w:ind w:left="3661" w:hanging="408"/>
      </w:pPr>
      <w:rPr>
        <w:rFonts w:hint="default"/>
      </w:rPr>
    </w:lvl>
    <w:lvl w:ilvl="2">
      <w:start w:val="0"/>
      <w:numFmt w:val="bullet"/>
      <w:lvlText w:val="•"/>
      <w:lvlJc w:val="left"/>
      <w:pPr>
        <w:ind w:left="4803" w:hanging="408"/>
      </w:pPr>
      <w:rPr>
        <w:rFonts w:hint="default"/>
      </w:rPr>
    </w:lvl>
    <w:lvl w:ilvl="3">
      <w:start w:val="0"/>
      <w:numFmt w:val="bullet"/>
      <w:lvlText w:val="•"/>
      <w:lvlJc w:val="left"/>
      <w:pPr>
        <w:ind w:left="5945" w:hanging="408"/>
      </w:pPr>
      <w:rPr>
        <w:rFonts w:hint="default"/>
      </w:rPr>
    </w:lvl>
    <w:lvl w:ilvl="4">
      <w:start w:val="0"/>
      <w:numFmt w:val="bullet"/>
      <w:lvlText w:val="•"/>
      <w:lvlJc w:val="left"/>
      <w:pPr>
        <w:ind w:left="7087" w:hanging="408"/>
      </w:pPr>
      <w:rPr>
        <w:rFonts w:hint="default"/>
      </w:rPr>
    </w:lvl>
    <w:lvl w:ilvl="5">
      <w:start w:val="0"/>
      <w:numFmt w:val="bullet"/>
      <w:lvlText w:val="•"/>
      <w:lvlJc w:val="left"/>
      <w:pPr>
        <w:ind w:left="8229" w:hanging="408"/>
      </w:pPr>
      <w:rPr>
        <w:rFonts w:hint="default"/>
      </w:rPr>
    </w:lvl>
    <w:lvl w:ilvl="6">
      <w:start w:val="0"/>
      <w:numFmt w:val="bullet"/>
      <w:lvlText w:val="•"/>
      <w:lvlJc w:val="left"/>
      <w:pPr>
        <w:ind w:left="9371" w:hanging="408"/>
      </w:pPr>
      <w:rPr>
        <w:rFonts w:hint="default"/>
      </w:rPr>
    </w:lvl>
    <w:lvl w:ilvl="7">
      <w:start w:val="0"/>
      <w:numFmt w:val="bullet"/>
      <w:lvlText w:val="•"/>
      <w:lvlJc w:val="left"/>
      <w:pPr>
        <w:ind w:left="10513" w:hanging="408"/>
      </w:pPr>
      <w:rPr>
        <w:rFonts w:hint="default"/>
      </w:rPr>
    </w:lvl>
    <w:lvl w:ilvl="8">
      <w:start w:val="0"/>
      <w:numFmt w:val="bullet"/>
      <w:lvlText w:val="•"/>
      <w:lvlJc w:val="left"/>
      <w:pPr>
        <w:ind w:left="11655" w:hanging="408"/>
      </w:pPr>
      <w:rPr>
        <w:rFonts w:hint="default"/>
      </w:rPr>
    </w:lvl>
  </w:abstractNum>
  <w:abstractNum w:abstractNumId="20">
    <w:nsid w:val="4D68E971"/>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21">
    <w:nsid w:val="50866647"/>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22">
    <w:nsid w:val="5456931B"/>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23">
    <w:nsid w:val="579C870E"/>
    <w:multiLevelType w:val="hybridMultilevel"/>
    <w:tmpl w:val="00000000"/>
    <w:lvl w:ilvl="0">
      <w:start w:val="1"/>
      <w:numFmt w:val="decimal"/>
      <w:lvlText w:val="%1）"/>
      <w:lvlJc w:val="left"/>
      <w:pPr>
        <w:ind w:left="2528" w:hanging="408"/>
        <w:jc w:val="left"/>
      </w:pPr>
      <w:rPr>
        <w:rFonts w:ascii="宋体" w:eastAsia="宋体" w:hAnsi="宋体" w:cs="宋体" w:hint="default"/>
        <w:color w:val="444444"/>
        <w:spacing w:val="0"/>
        <w:w w:val="100"/>
        <w:sz w:val="25"/>
        <w:szCs w:val="25"/>
      </w:rPr>
    </w:lvl>
    <w:lvl w:ilvl="1">
      <w:start w:val="0"/>
      <w:numFmt w:val="bullet"/>
      <w:lvlText w:val="•"/>
      <w:lvlJc w:val="left"/>
      <w:pPr>
        <w:ind w:left="3661" w:hanging="408"/>
      </w:pPr>
      <w:rPr>
        <w:rFonts w:hint="default"/>
      </w:rPr>
    </w:lvl>
    <w:lvl w:ilvl="2">
      <w:start w:val="0"/>
      <w:numFmt w:val="bullet"/>
      <w:lvlText w:val="•"/>
      <w:lvlJc w:val="left"/>
      <w:pPr>
        <w:ind w:left="4803" w:hanging="408"/>
      </w:pPr>
      <w:rPr>
        <w:rFonts w:hint="default"/>
      </w:rPr>
    </w:lvl>
    <w:lvl w:ilvl="3">
      <w:start w:val="0"/>
      <w:numFmt w:val="bullet"/>
      <w:lvlText w:val="•"/>
      <w:lvlJc w:val="left"/>
      <w:pPr>
        <w:ind w:left="5945" w:hanging="408"/>
      </w:pPr>
      <w:rPr>
        <w:rFonts w:hint="default"/>
      </w:rPr>
    </w:lvl>
    <w:lvl w:ilvl="4">
      <w:start w:val="0"/>
      <w:numFmt w:val="bullet"/>
      <w:lvlText w:val="•"/>
      <w:lvlJc w:val="left"/>
      <w:pPr>
        <w:ind w:left="7087" w:hanging="408"/>
      </w:pPr>
      <w:rPr>
        <w:rFonts w:hint="default"/>
      </w:rPr>
    </w:lvl>
    <w:lvl w:ilvl="5">
      <w:start w:val="0"/>
      <w:numFmt w:val="bullet"/>
      <w:lvlText w:val="•"/>
      <w:lvlJc w:val="left"/>
      <w:pPr>
        <w:ind w:left="8229" w:hanging="408"/>
      </w:pPr>
      <w:rPr>
        <w:rFonts w:hint="default"/>
      </w:rPr>
    </w:lvl>
    <w:lvl w:ilvl="6">
      <w:start w:val="0"/>
      <w:numFmt w:val="bullet"/>
      <w:lvlText w:val="•"/>
      <w:lvlJc w:val="left"/>
      <w:pPr>
        <w:ind w:left="9371" w:hanging="408"/>
      </w:pPr>
      <w:rPr>
        <w:rFonts w:hint="default"/>
      </w:rPr>
    </w:lvl>
    <w:lvl w:ilvl="7">
      <w:start w:val="0"/>
      <w:numFmt w:val="bullet"/>
      <w:lvlText w:val="•"/>
      <w:lvlJc w:val="left"/>
      <w:pPr>
        <w:ind w:left="10513" w:hanging="408"/>
      </w:pPr>
      <w:rPr>
        <w:rFonts w:hint="default"/>
      </w:rPr>
    </w:lvl>
    <w:lvl w:ilvl="8">
      <w:start w:val="0"/>
      <w:numFmt w:val="bullet"/>
      <w:lvlText w:val="•"/>
      <w:lvlJc w:val="left"/>
      <w:pPr>
        <w:ind w:left="11655" w:hanging="408"/>
      </w:pPr>
      <w:rPr>
        <w:rFonts w:hint="default"/>
      </w:rPr>
    </w:lvl>
  </w:abstractNum>
  <w:abstractNum w:abstractNumId="24">
    <w:nsid w:val="584F02A2"/>
    <w:multiLevelType w:val="hybridMultilevel"/>
    <w:tmpl w:val="00000000"/>
    <w:lvl w:ilvl="0">
      <w:start w:val="2"/>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25">
    <w:nsid w:val="5FBE1618"/>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26">
    <w:nsid w:val="60D7D531"/>
    <w:multiLevelType w:val="hybridMultilevel"/>
    <w:tmpl w:val="00000000"/>
    <w:lvl w:ilvl="0">
      <w:start w:val="11"/>
      <w:numFmt w:val="decimal"/>
      <w:lvlText w:val="%1）"/>
      <w:lvlJc w:val="left"/>
      <w:pPr>
        <w:ind w:left="2665" w:hanging="545"/>
        <w:jc w:val="left"/>
      </w:pPr>
      <w:rPr>
        <w:rFonts w:ascii="宋体" w:eastAsia="宋体" w:hAnsi="宋体" w:cs="宋体" w:hint="default"/>
        <w:color w:val="444444"/>
        <w:w w:val="100"/>
        <w:sz w:val="25"/>
        <w:szCs w:val="25"/>
      </w:rPr>
    </w:lvl>
    <w:lvl w:ilvl="1">
      <w:start w:val="0"/>
      <w:numFmt w:val="bullet"/>
      <w:lvlText w:val="•"/>
      <w:lvlJc w:val="left"/>
      <w:pPr>
        <w:ind w:left="3787" w:hanging="545"/>
      </w:pPr>
      <w:rPr>
        <w:rFonts w:hint="default"/>
      </w:rPr>
    </w:lvl>
    <w:lvl w:ilvl="2">
      <w:start w:val="0"/>
      <w:numFmt w:val="bullet"/>
      <w:lvlText w:val="•"/>
      <w:lvlJc w:val="left"/>
      <w:pPr>
        <w:ind w:left="4915" w:hanging="545"/>
      </w:pPr>
      <w:rPr>
        <w:rFonts w:hint="default"/>
      </w:rPr>
    </w:lvl>
    <w:lvl w:ilvl="3">
      <w:start w:val="0"/>
      <w:numFmt w:val="bullet"/>
      <w:lvlText w:val="•"/>
      <w:lvlJc w:val="left"/>
      <w:pPr>
        <w:ind w:left="6043" w:hanging="545"/>
      </w:pPr>
      <w:rPr>
        <w:rFonts w:hint="default"/>
      </w:rPr>
    </w:lvl>
    <w:lvl w:ilvl="4">
      <w:start w:val="0"/>
      <w:numFmt w:val="bullet"/>
      <w:lvlText w:val="•"/>
      <w:lvlJc w:val="left"/>
      <w:pPr>
        <w:ind w:left="7171" w:hanging="545"/>
      </w:pPr>
      <w:rPr>
        <w:rFonts w:hint="default"/>
      </w:rPr>
    </w:lvl>
    <w:lvl w:ilvl="5">
      <w:start w:val="0"/>
      <w:numFmt w:val="bullet"/>
      <w:lvlText w:val="•"/>
      <w:lvlJc w:val="left"/>
      <w:pPr>
        <w:ind w:left="8299" w:hanging="545"/>
      </w:pPr>
      <w:rPr>
        <w:rFonts w:hint="default"/>
      </w:rPr>
    </w:lvl>
    <w:lvl w:ilvl="6">
      <w:start w:val="0"/>
      <w:numFmt w:val="bullet"/>
      <w:lvlText w:val="•"/>
      <w:lvlJc w:val="left"/>
      <w:pPr>
        <w:ind w:left="9427" w:hanging="545"/>
      </w:pPr>
      <w:rPr>
        <w:rFonts w:hint="default"/>
      </w:rPr>
    </w:lvl>
    <w:lvl w:ilvl="7">
      <w:start w:val="0"/>
      <w:numFmt w:val="bullet"/>
      <w:lvlText w:val="•"/>
      <w:lvlJc w:val="left"/>
      <w:pPr>
        <w:ind w:left="10555" w:hanging="545"/>
      </w:pPr>
      <w:rPr>
        <w:rFonts w:hint="default"/>
      </w:rPr>
    </w:lvl>
    <w:lvl w:ilvl="8">
      <w:start w:val="0"/>
      <w:numFmt w:val="bullet"/>
      <w:lvlText w:val="•"/>
      <w:lvlJc w:val="left"/>
      <w:pPr>
        <w:ind w:left="11683" w:hanging="545"/>
      </w:pPr>
      <w:rPr>
        <w:rFonts w:hint="default"/>
      </w:rPr>
    </w:lvl>
  </w:abstractNum>
  <w:abstractNum w:abstractNumId="27">
    <w:nsid w:val="64B0A9B4"/>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28">
    <w:nsid w:val="68FC2C0C"/>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29">
    <w:nsid w:val="6AA58D45"/>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30">
    <w:nsid w:val="6C1E30E4"/>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31">
    <w:nsid w:val="6E782A5E"/>
    <w:multiLevelType w:val="hybridMultilevel"/>
    <w:tmpl w:val="00000000"/>
    <w:lvl w:ilvl="0">
      <w:start w:val="1"/>
      <w:numFmt w:val="decimal"/>
      <w:lvlText w:val="%1."/>
      <w:lvlJc w:val="left"/>
      <w:pPr>
        <w:ind w:left="2525" w:hanging="405"/>
        <w:jc w:val="left"/>
      </w:pPr>
      <w:rPr>
        <w:rFonts w:ascii="宋体" w:eastAsia="宋体" w:hAnsi="宋体" w:cs="宋体" w:hint="default"/>
        <w:color w:val="444444"/>
        <w:w w:val="100"/>
        <w:sz w:val="27"/>
        <w:szCs w:val="27"/>
      </w:rPr>
    </w:lvl>
    <w:lvl w:ilvl="1">
      <w:start w:val="0"/>
      <w:numFmt w:val="bullet"/>
      <w:lvlText w:val="•"/>
      <w:lvlJc w:val="left"/>
      <w:pPr>
        <w:ind w:left="3661" w:hanging="405"/>
      </w:pPr>
      <w:rPr>
        <w:rFonts w:hint="default"/>
      </w:rPr>
    </w:lvl>
    <w:lvl w:ilvl="2">
      <w:start w:val="0"/>
      <w:numFmt w:val="bullet"/>
      <w:lvlText w:val="•"/>
      <w:lvlJc w:val="left"/>
      <w:pPr>
        <w:ind w:left="4803" w:hanging="405"/>
      </w:pPr>
      <w:rPr>
        <w:rFonts w:hint="default"/>
      </w:rPr>
    </w:lvl>
    <w:lvl w:ilvl="3">
      <w:start w:val="0"/>
      <w:numFmt w:val="bullet"/>
      <w:lvlText w:val="•"/>
      <w:lvlJc w:val="left"/>
      <w:pPr>
        <w:ind w:left="5945" w:hanging="405"/>
      </w:pPr>
      <w:rPr>
        <w:rFonts w:hint="default"/>
      </w:rPr>
    </w:lvl>
    <w:lvl w:ilvl="4">
      <w:start w:val="0"/>
      <w:numFmt w:val="bullet"/>
      <w:lvlText w:val="•"/>
      <w:lvlJc w:val="left"/>
      <w:pPr>
        <w:ind w:left="7087" w:hanging="405"/>
      </w:pPr>
      <w:rPr>
        <w:rFonts w:hint="default"/>
      </w:rPr>
    </w:lvl>
    <w:lvl w:ilvl="5">
      <w:start w:val="0"/>
      <w:numFmt w:val="bullet"/>
      <w:lvlText w:val="•"/>
      <w:lvlJc w:val="left"/>
      <w:pPr>
        <w:ind w:left="8229" w:hanging="405"/>
      </w:pPr>
      <w:rPr>
        <w:rFonts w:hint="default"/>
      </w:rPr>
    </w:lvl>
    <w:lvl w:ilvl="6">
      <w:start w:val="0"/>
      <w:numFmt w:val="bullet"/>
      <w:lvlText w:val="•"/>
      <w:lvlJc w:val="left"/>
      <w:pPr>
        <w:ind w:left="9371" w:hanging="405"/>
      </w:pPr>
      <w:rPr>
        <w:rFonts w:hint="default"/>
      </w:rPr>
    </w:lvl>
    <w:lvl w:ilvl="7">
      <w:start w:val="0"/>
      <w:numFmt w:val="bullet"/>
      <w:lvlText w:val="•"/>
      <w:lvlJc w:val="left"/>
      <w:pPr>
        <w:ind w:left="10513" w:hanging="405"/>
      </w:pPr>
      <w:rPr>
        <w:rFonts w:hint="default"/>
      </w:rPr>
    </w:lvl>
    <w:lvl w:ilvl="8">
      <w:start w:val="0"/>
      <w:numFmt w:val="bullet"/>
      <w:lvlText w:val="•"/>
      <w:lvlJc w:val="left"/>
      <w:pPr>
        <w:ind w:left="11655" w:hanging="405"/>
      </w:pPr>
      <w:rPr>
        <w:rFonts w:hint="default"/>
      </w:rPr>
    </w:lvl>
  </w:abstractNum>
  <w:abstractNum w:abstractNumId="32">
    <w:nsid w:val="6E918459"/>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33">
    <w:nsid w:val="701FC389"/>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34">
    <w:nsid w:val="70364404"/>
    <w:multiLevelType w:val="hybridMultilevel"/>
    <w:tmpl w:val="00000000"/>
    <w:lvl w:ilvl="0">
      <w:start w:val="1"/>
      <w:numFmt w:val="decimal"/>
      <w:lvlText w:val="%1."/>
      <w:lvlJc w:val="left"/>
      <w:pPr>
        <w:ind w:left="1490" w:hanging="450"/>
        <w:jc w:val="left"/>
      </w:pPr>
      <w:rPr>
        <w:rFonts w:ascii="Arial" w:eastAsia="Arial" w:hAnsi="Arial" w:cs="Arial" w:hint="default"/>
        <w:color w:val="444444"/>
        <w:w w:val="89"/>
        <w:sz w:val="36"/>
        <w:szCs w:val="36"/>
      </w:rPr>
    </w:lvl>
    <w:lvl w:ilvl="1">
      <w:start w:val="1"/>
      <w:numFmt w:val="decimal"/>
      <w:lvlText w:val="%2."/>
      <w:lvlJc w:val="left"/>
      <w:pPr>
        <w:ind w:left="2525" w:hanging="405"/>
        <w:jc w:val="left"/>
      </w:pPr>
      <w:rPr>
        <w:rFonts w:ascii="宋体" w:eastAsia="宋体" w:hAnsi="宋体" w:cs="宋体" w:hint="default"/>
        <w:color w:val="444444"/>
        <w:w w:val="100"/>
        <w:sz w:val="27"/>
        <w:szCs w:val="27"/>
      </w:rPr>
    </w:lvl>
    <w:lvl w:ilvl="2">
      <w:start w:val="0"/>
      <w:numFmt w:val="bullet"/>
      <w:lvlText w:val="•"/>
      <w:lvlJc w:val="left"/>
      <w:pPr>
        <w:ind w:left="3788" w:hanging="405"/>
      </w:pPr>
      <w:rPr>
        <w:rFonts w:hint="default"/>
      </w:rPr>
    </w:lvl>
    <w:lvl w:ilvl="3">
      <w:start w:val="0"/>
      <w:numFmt w:val="bullet"/>
      <w:lvlText w:val="•"/>
      <w:lvlJc w:val="left"/>
      <w:pPr>
        <w:ind w:left="5057" w:hanging="405"/>
      </w:pPr>
      <w:rPr>
        <w:rFonts w:hint="default"/>
      </w:rPr>
    </w:lvl>
    <w:lvl w:ilvl="4">
      <w:start w:val="0"/>
      <w:numFmt w:val="bullet"/>
      <w:lvlText w:val="•"/>
      <w:lvlJc w:val="left"/>
      <w:pPr>
        <w:ind w:left="6326" w:hanging="405"/>
      </w:pPr>
      <w:rPr>
        <w:rFonts w:hint="default"/>
      </w:rPr>
    </w:lvl>
    <w:lvl w:ilvl="5">
      <w:start w:val="0"/>
      <w:numFmt w:val="bullet"/>
      <w:lvlText w:val="•"/>
      <w:lvlJc w:val="left"/>
      <w:pPr>
        <w:ind w:left="7595" w:hanging="405"/>
      </w:pPr>
      <w:rPr>
        <w:rFonts w:hint="default"/>
      </w:rPr>
    </w:lvl>
    <w:lvl w:ilvl="6">
      <w:start w:val="0"/>
      <w:numFmt w:val="bullet"/>
      <w:lvlText w:val="•"/>
      <w:lvlJc w:val="left"/>
      <w:pPr>
        <w:ind w:left="8864" w:hanging="405"/>
      </w:pPr>
      <w:rPr>
        <w:rFonts w:hint="default"/>
      </w:rPr>
    </w:lvl>
    <w:lvl w:ilvl="7">
      <w:start w:val="0"/>
      <w:numFmt w:val="bullet"/>
      <w:lvlText w:val="•"/>
      <w:lvlJc w:val="left"/>
      <w:pPr>
        <w:ind w:left="10133" w:hanging="405"/>
      </w:pPr>
      <w:rPr>
        <w:rFonts w:hint="default"/>
      </w:rPr>
    </w:lvl>
    <w:lvl w:ilvl="8">
      <w:start w:val="0"/>
      <w:numFmt w:val="bullet"/>
      <w:lvlText w:val="•"/>
      <w:lvlJc w:val="left"/>
      <w:pPr>
        <w:ind w:left="11401" w:hanging="405"/>
      </w:pPr>
      <w:rPr>
        <w:rFonts w:hint="default"/>
      </w:rPr>
    </w:lvl>
  </w:abstractNum>
  <w:abstractNum w:abstractNumId="35">
    <w:nsid w:val="7193855C"/>
    <w:multiLevelType w:val="hybridMultilevel"/>
    <w:tmpl w:val="00000000"/>
    <w:lvl w:ilvl="0">
      <w:start w:val="1"/>
      <w:numFmt w:val="decimal"/>
      <w:lvlText w:val="%1）"/>
      <w:lvlJc w:val="left"/>
      <w:pPr>
        <w:ind w:left="2528" w:hanging="408"/>
        <w:jc w:val="left"/>
      </w:pPr>
      <w:rPr>
        <w:rFonts w:ascii="宋体" w:eastAsia="宋体" w:hAnsi="宋体" w:cs="宋体" w:hint="default"/>
        <w:color w:val="444444"/>
        <w:spacing w:val="0"/>
        <w:w w:val="100"/>
        <w:sz w:val="25"/>
        <w:szCs w:val="25"/>
      </w:rPr>
    </w:lvl>
    <w:lvl w:ilvl="1">
      <w:start w:val="0"/>
      <w:numFmt w:val="bullet"/>
      <w:lvlText w:val="•"/>
      <w:lvlJc w:val="left"/>
      <w:pPr>
        <w:ind w:left="3661" w:hanging="408"/>
      </w:pPr>
      <w:rPr>
        <w:rFonts w:hint="default"/>
      </w:rPr>
    </w:lvl>
    <w:lvl w:ilvl="2">
      <w:start w:val="0"/>
      <w:numFmt w:val="bullet"/>
      <w:lvlText w:val="•"/>
      <w:lvlJc w:val="left"/>
      <w:pPr>
        <w:ind w:left="4803" w:hanging="408"/>
      </w:pPr>
      <w:rPr>
        <w:rFonts w:hint="default"/>
      </w:rPr>
    </w:lvl>
    <w:lvl w:ilvl="3">
      <w:start w:val="0"/>
      <w:numFmt w:val="bullet"/>
      <w:lvlText w:val="•"/>
      <w:lvlJc w:val="left"/>
      <w:pPr>
        <w:ind w:left="5945" w:hanging="408"/>
      </w:pPr>
      <w:rPr>
        <w:rFonts w:hint="default"/>
      </w:rPr>
    </w:lvl>
    <w:lvl w:ilvl="4">
      <w:start w:val="0"/>
      <w:numFmt w:val="bullet"/>
      <w:lvlText w:val="•"/>
      <w:lvlJc w:val="left"/>
      <w:pPr>
        <w:ind w:left="7087" w:hanging="408"/>
      </w:pPr>
      <w:rPr>
        <w:rFonts w:hint="default"/>
      </w:rPr>
    </w:lvl>
    <w:lvl w:ilvl="5">
      <w:start w:val="0"/>
      <w:numFmt w:val="bullet"/>
      <w:lvlText w:val="•"/>
      <w:lvlJc w:val="left"/>
      <w:pPr>
        <w:ind w:left="8229" w:hanging="408"/>
      </w:pPr>
      <w:rPr>
        <w:rFonts w:hint="default"/>
      </w:rPr>
    </w:lvl>
    <w:lvl w:ilvl="6">
      <w:start w:val="0"/>
      <w:numFmt w:val="bullet"/>
      <w:lvlText w:val="•"/>
      <w:lvlJc w:val="left"/>
      <w:pPr>
        <w:ind w:left="9371" w:hanging="408"/>
      </w:pPr>
      <w:rPr>
        <w:rFonts w:hint="default"/>
      </w:rPr>
    </w:lvl>
    <w:lvl w:ilvl="7">
      <w:start w:val="0"/>
      <w:numFmt w:val="bullet"/>
      <w:lvlText w:val="•"/>
      <w:lvlJc w:val="left"/>
      <w:pPr>
        <w:ind w:left="10513" w:hanging="408"/>
      </w:pPr>
      <w:rPr>
        <w:rFonts w:hint="default"/>
      </w:rPr>
    </w:lvl>
    <w:lvl w:ilvl="8">
      <w:start w:val="0"/>
      <w:numFmt w:val="bullet"/>
      <w:lvlText w:val="•"/>
      <w:lvlJc w:val="left"/>
      <w:pPr>
        <w:ind w:left="11655" w:hanging="408"/>
      </w:pPr>
      <w:rPr>
        <w:rFonts w:hint="default"/>
      </w:rPr>
    </w:lvl>
  </w:abstractNum>
  <w:abstractNum w:abstractNumId="36">
    <w:nsid w:val="72806955"/>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37">
    <w:nsid w:val="757929C0"/>
    <w:multiLevelType w:val="hybridMultilevel"/>
    <w:tmpl w:val="00000000"/>
    <w:lvl w:ilvl="0">
      <w:start w:val="1"/>
      <w:numFmt w:val="decimal"/>
      <w:lvlText w:val="%1."/>
      <w:lvlJc w:val="left"/>
      <w:pPr>
        <w:ind w:left="2531" w:hanging="411"/>
        <w:jc w:val="left"/>
      </w:pPr>
      <w:rPr>
        <w:rFonts w:ascii="宋体" w:eastAsia="宋体" w:hAnsi="宋体" w:cs="宋体" w:hint="default"/>
        <w:color w:val="444444"/>
        <w:w w:val="100"/>
        <w:sz w:val="27"/>
        <w:szCs w:val="27"/>
      </w:rPr>
    </w:lvl>
    <w:lvl w:ilvl="1">
      <w:start w:val="0"/>
      <w:numFmt w:val="bullet"/>
      <w:lvlText w:val="•"/>
      <w:lvlJc w:val="left"/>
      <w:pPr>
        <w:ind w:left="3679" w:hanging="411"/>
      </w:pPr>
      <w:rPr>
        <w:rFonts w:hint="default"/>
      </w:rPr>
    </w:lvl>
    <w:lvl w:ilvl="2">
      <w:start w:val="0"/>
      <w:numFmt w:val="bullet"/>
      <w:lvlText w:val="•"/>
      <w:lvlJc w:val="left"/>
      <w:pPr>
        <w:ind w:left="4819" w:hanging="411"/>
      </w:pPr>
      <w:rPr>
        <w:rFonts w:hint="default"/>
      </w:rPr>
    </w:lvl>
    <w:lvl w:ilvl="3">
      <w:start w:val="0"/>
      <w:numFmt w:val="bullet"/>
      <w:lvlText w:val="•"/>
      <w:lvlJc w:val="left"/>
      <w:pPr>
        <w:ind w:left="595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239" w:hanging="411"/>
      </w:pPr>
      <w:rPr>
        <w:rFonts w:hint="default"/>
      </w:rPr>
    </w:lvl>
    <w:lvl w:ilvl="6">
      <w:start w:val="0"/>
      <w:numFmt w:val="bullet"/>
      <w:lvlText w:val="•"/>
      <w:lvlJc w:val="left"/>
      <w:pPr>
        <w:ind w:left="9379" w:hanging="411"/>
      </w:pPr>
      <w:rPr>
        <w:rFonts w:hint="default"/>
      </w:rPr>
    </w:lvl>
    <w:lvl w:ilvl="7">
      <w:start w:val="0"/>
      <w:numFmt w:val="bullet"/>
      <w:lvlText w:val="•"/>
      <w:lvlJc w:val="left"/>
      <w:pPr>
        <w:ind w:left="10519" w:hanging="411"/>
      </w:pPr>
      <w:rPr>
        <w:rFonts w:hint="default"/>
      </w:rPr>
    </w:lvl>
    <w:lvl w:ilvl="8">
      <w:start w:val="0"/>
      <w:numFmt w:val="bullet"/>
      <w:lvlText w:val="•"/>
      <w:lvlJc w:val="left"/>
      <w:pPr>
        <w:ind w:left="11659" w:hanging="411"/>
      </w:pPr>
      <w:rPr>
        <w:rFonts w:hint="default"/>
      </w:rPr>
    </w:lvl>
  </w:abstractNum>
  <w:abstractNum w:abstractNumId="38">
    <w:nsid w:val="75E783DA"/>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39">
    <w:nsid w:val="7871A001"/>
    <w:multiLevelType w:val="hybridMultilevel"/>
    <w:tmpl w:val="00000000"/>
    <w:lvl w:ilvl="0">
      <w:start w:val="1"/>
      <w:numFmt w:val="decimal"/>
      <w:lvlText w:val="%1."/>
      <w:lvlJc w:val="left"/>
      <w:pPr>
        <w:ind w:left="1490" w:hanging="450"/>
        <w:jc w:val="left"/>
      </w:pPr>
      <w:rPr>
        <w:rFonts w:ascii="Times New Roman" w:eastAsia="Times New Roman" w:hAnsi="Times New Roman" w:cs="Times New Roman" w:hint="default"/>
        <w:color w:val="444444"/>
        <w:w w:val="100"/>
        <w:sz w:val="36"/>
        <w:szCs w:val="36"/>
      </w:rPr>
    </w:lvl>
    <w:lvl w:ilvl="1">
      <w:start w:val="0"/>
      <w:numFmt w:val="bullet"/>
      <w:lvlText w:val="•"/>
      <w:lvlJc w:val="left"/>
      <w:pPr>
        <w:ind w:left="2743" w:hanging="450"/>
      </w:pPr>
      <w:rPr>
        <w:rFonts w:hint="default"/>
      </w:rPr>
    </w:lvl>
    <w:lvl w:ilvl="2">
      <w:start w:val="0"/>
      <w:numFmt w:val="bullet"/>
      <w:lvlText w:val="•"/>
      <w:lvlJc w:val="left"/>
      <w:pPr>
        <w:ind w:left="3987" w:hanging="450"/>
      </w:pPr>
      <w:rPr>
        <w:rFonts w:hint="default"/>
      </w:rPr>
    </w:lvl>
    <w:lvl w:ilvl="3">
      <w:start w:val="0"/>
      <w:numFmt w:val="bullet"/>
      <w:lvlText w:val="•"/>
      <w:lvlJc w:val="left"/>
      <w:pPr>
        <w:ind w:left="5231" w:hanging="450"/>
      </w:pPr>
      <w:rPr>
        <w:rFonts w:hint="default"/>
      </w:rPr>
    </w:lvl>
    <w:lvl w:ilvl="4">
      <w:start w:val="0"/>
      <w:numFmt w:val="bullet"/>
      <w:lvlText w:val="•"/>
      <w:lvlJc w:val="left"/>
      <w:pPr>
        <w:ind w:left="6475" w:hanging="450"/>
      </w:pPr>
      <w:rPr>
        <w:rFonts w:hint="default"/>
      </w:rPr>
    </w:lvl>
    <w:lvl w:ilvl="5">
      <w:start w:val="0"/>
      <w:numFmt w:val="bullet"/>
      <w:lvlText w:val="•"/>
      <w:lvlJc w:val="left"/>
      <w:pPr>
        <w:ind w:left="7719" w:hanging="450"/>
      </w:pPr>
      <w:rPr>
        <w:rFonts w:hint="default"/>
      </w:rPr>
    </w:lvl>
    <w:lvl w:ilvl="6">
      <w:start w:val="0"/>
      <w:numFmt w:val="bullet"/>
      <w:lvlText w:val="•"/>
      <w:lvlJc w:val="left"/>
      <w:pPr>
        <w:ind w:left="8963" w:hanging="450"/>
      </w:pPr>
      <w:rPr>
        <w:rFonts w:hint="default"/>
      </w:rPr>
    </w:lvl>
    <w:lvl w:ilvl="7">
      <w:start w:val="0"/>
      <w:numFmt w:val="bullet"/>
      <w:lvlText w:val="•"/>
      <w:lvlJc w:val="left"/>
      <w:pPr>
        <w:ind w:left="10207" w:hanging="450"/>
      </w:pPr>
      <w:rPr>
        <w:rFonts w:hint="default"/>
      </w:rPr>
    </w:lvl>
    <w:lvl w:ilvl="8">
      <w:start w:val="0"/>
      <w:numFmt w:val="bullet"/>
      <w:lvlText w:val="•"/>
      <w:lvlJc w:val="left"/>
      <w:pPr>
        <w:ind w:left="11451" w:hanging="450"/>
      </w:pPr>
      <w:rPr>
        <w:rFonts w:hint="default"/>
      </w:rPr>
    </w:lvl>
  </w:abstractNum>
  <w:abstractNum w:abstractNumId="40">
    <w:nsid w:val="7BAB8CCB"/>
    <w:multiLevelType w:val="hybridMultilevel"/>
    <w:tmpl w:val="00000000"/>
    <w:lvl w:ilvl="0">
      <w:start w:val="2"/>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41">
    <w:nsid w:val="7BDCED14"/>
    <w:multiLevelType w:val="hybridMultilevel"/>
    <w:tmpl w:val="00000000"/>
    <w:lvl w:ilvl="0">
      <w:start w:val="1"/>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42">
    <w:nsid w:val="7CDC76FA"/>
    <w:multiLevelType w:val="hybridMultilevel"/>
    <w:tmpl w:val="00000000"/>
    <w:lvl w:ilvl="0">
      <w:start w:val="2"/>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43">
    <w:nsid w:val="7DCA4AF4"/>
    <w:multiLevelType w:val="hybridMultilevel"/>
    <w:tmpl w:val="00000000"/>
    <w:lvl w:ilvl="0">
      <w:start w:val="2"/>
      <w:numFmt w:val="decimal"/>
      <w:lvlText w:val="%1."/>
      <w:lvlJc w:val="left"/>
      <w:pPr>
        <w:ind w:left="2394" w:hanging="274"/>
        <w:jc w:val="left"/>
      </w:pPr>
      <w:rPr>
        <w:rFonts w:ascii="宋体" w:eastAsia="宋体" w:hAnsi="宋体" w:cs="宋体" w:hint="default"/>
        <w:color w:val="444444"/>
        <w:w w:val="100"/>
        <w:sz w:val="25"/>
        <w:szCs w:val="25"/>
      </w:rPr>
    </w:lvl>
    <w:lvl w:ilvl="1">
      <w:start w:val="0"/>
      <w:numFmt w:val="bullet"/>
      <w:lvlText w:val="•"/>
      <w:lvlJc w:val="left"/>
      <w:pPr>
        <w:ind w:left="3553" w:hanging="274"/>
      </w:pPr>
      <w:rPr>
        <w:rFonts w:hint="default"/>
      </w:rPr>
    </w:lvl>
    <w:lvl w:ilvl="2">
      <w:start w:val="0"/>
      <w:numFmt w:val="bullet"/>
      <w:lvlText w:val="•"/>
      <w:lvlJc w:val="left"/>
      <w:pPr>
        <w:ind w:left="4707" w:hanging="274"/>
      </w:pPr>
      <w:rPr>
        <w:rFonts w:hint="default"/>
      </w:rPr>
    </w:lvl>
    <w:lvl w:ilvl="3">
      <w:start w:val="0"/>
      <w:numFmt w:val="bullet"/>
      <w:lvlText w:val="•"/>
      <w:lvlJc w:val="left"/>
      <w:pPr>
        <w:ind w:left="5861" w:hanging="274"/>
      </w:pPr>
      <w:rPr>
        <w:rFonts w:hint="default"/>
      </w:rPr>
    </w:lvl>
    <w:lvl w:ilvl="4">
      <w:start w:val="0"/>
      <w:numFmt w:val="bullet"/>
      <w:lvlText w:val="•"/>
      <w:lvlJc w:val="left"/>
      <w:pPr>
        <w:ind w:left="7015" w:hanging="274"/>
      </w:pPr>
      <w:rPr>
        <w:rFonts w:hint="default"/>
      </w:rPr>
    </w:lvl>
    <w:lvl w:ilvl="5">
      <w:start w:val="0"/>
      <w:numFmt w:val="bullet"/>
      <w:lvlText w:val="•"/>
      <w:lvlJc w:val="left"/>
      <w:pPr>
        <w:ind w:left="8169" w:hanging="274"/>
      </w:pPr>
      <w:rPr>
        <w:rFonts w:hint="default"/>
      </w:rPr>
    </w:lvl>
    <w:lvl w:ilvl="6">
      <w:start w:val="0"/>
      <w:numFmt w:val="bullet"/>
      <w:lvlText w:val="•"/>
      <w:lvlJc w:val="left"/>
      <w:pPr>
        <w:ind w:left="9323" w:hanging="274"/>
      </w:pPr>
      <w:rPr>
        <w:rFonts w:hint="default"/>
      </w:rPr>
    </w:lvl>
    <w:lvl w:ilvl="7">
      <w:start w:val="0"/>
      <w:numFmt w:val="bullet"/>
      <w:lvlText w:val="•"/>
      <w:lvlJc w:val="left"/>
      <w:pPr>
        <w:ind w:left="10477" w:hanging="274"/>
      </w:pPr>
      <w:rPr>
        <w:rFonts w:hint="default"/>
      </w:rPr>
    </w:lvl>
    <w:lvl w:ilvl="8">
      <w:start w:val="0"/>
      <w:numFmt w:val="bullet"/>
      <w:lvlText w:val="•"/>
      <w:lvlJc w:val="left"/>
      <w:pPr>
        <w:ind w:left="11631" w:hanging="274"/>
      </w:pPr>
      <w:rPr>
        <w:rFonts w:hint="default"/>
      </w:rPr>
    </w:lvl>
  </w:abstractNum>
  <w:abstractNum w:abstractNumId="44">
    <w:nsid w:val="7F9B4793"/>
    <w:multiLevelType w:val="hybridMultilevel"/>
    <w:tmpl w:val="00000000"/>
    <w:lvl w:ilvl="0">
      <w:start w:val="18"/>
      <w:numFmt w:val="decimal"/>
      <w:lvlText w:val="%1）"/>
      <w:lvlJc w:val="left"/>
      <w:pPr>
        <w:ind w:left="2665" w:hanging="545"/>
        <w:jc w:val="left"/>
      </w:pPr>
      <w:rPr>
        <w:rFonts w:ascii="宋体" w:eastAsia="宋体" w:hAnsi="宋体" w:cs="宋体" w:hint="default"/>
        <w:color w:val="444444"/>
        <w:w w:val="100"/>
        <w:sz w:val="25"/>
        <w:szCs w:val="25"/>
      </w:rPr>
    </w:lvl>
    <w:lvl w:ilvl="1">
      <w:start w:val="0"/>
      <w:numFmt w:val="bullet"/>
      <w:lvlText w:val="•"/>
      <w:lvlJc w:val="left"/>
      <w:pPr>
        <w:ind w:left="3787" w:hanging="545"/>
      </w:pPr>
      <w:rPr>
        <w:rFonts w:hint="default"/>
      </w:rPr>
    </w:lvl>
    <w:lvl w:ilvl="2">
      <w:start w:val="0"/>
      <w:numFmt w:val="bullet"/>
      <w:lvlText w:val="•"/>
      <w:lvlJc w:val="left"/>
      <w:pPr>
        <w:ind w:left="4915" w:hanging="545"/>
      </w:pPr>
      <w:rPr>
        <w:rFonts w:hint="default"/>
      </w:rPr>
    </w:lvl>
    <w:lvl w:ilvl="3">
      <w:start w:val="0"/>
      <w:numFmt w:val="bullet"/>
      <w:lvlText w:val="•"/>
      <w:lvlJc w:val="left"/>
      <w:pPr>
        <w:ind w:left="6043" w:hanging="545"/>
      </w:pPr>
      <w:rPr>
        <w:rFonts w:hint="default"/>
      </w:rPr>
    </w:lvl>
    <w:lvl w:ilvl="4">
      <w:start w:val="0"/>
      <w:numFmt w:val="bullet"/>
      <w:lvlText w:val="•"/>
      <w:lvlJc w:val="left"/>
      <w:pPr>
        <w:ind w:left="7171" w:hanging="545"/>
      </w:pPr>
      <w:rPr>
        <w:rFonts w:hint="default"/>
      </w:rPr>
    </w:lvl>
    <w:lvl w:ilvl="5">
      <w:start w:val="0"/>
      <w:numFmt w:val="bullet"/>
      <w:lvlText w:val="•"/>
      <w:lvlJc w:val="left"/>
      <w:pPr>
        <w:ind w:left="8299" w:hanging="545"/>
      </w:pPr>
      <w:rPr>
        <w:rFonts w:hint="default"/>
      </w:rPr>
    </w:lvl>
    <w:lvl w:ilvl="6">
      <w:start w:val="0"/>
      <w:numFmt w:val="bullet"/>
      <w:lvlText w:val="•"/>
      <w:lvlJc w:val="left"/>
      <w:pPr>
        <w:ind w:left="9427" w:hanging="545"/>
      </w:pPr>
      <w:rPr>
        <w:rFonts w:hint="default"/>
      </w:rPr>
    </w:lvl>
    <w:lvl w:ilvl="7">
      <w:start w:val="0"/>
      <w:numFmt w:val="bullet"/>
      <w:lvlText w:val="•"/>
      <w:lvlJc w:val="left"/>
      <w:pPr>
        <w:ind w:left="10555" w:hanging="545"/>
      </w:pPr>
      <w:rPr>
        <w:rFonts w:hint="default"/>
      </w:rPr>
    </w:lvl>
    <w:lvl w:ilvl="8">
      <w:start w:val="0"/>
      <w:numFmt w:val="bullet"/>
      <w:lvlText w:val="•"/>
      <w:lvlJc w:val="left"/>
      <w:pPr>
        <w:ind w:left="11683" w:hanging="545"/>
      </w:pPr>
      <w:rPr>
        <w:rFonts w:hint="default"/>
      </w:rPr>
    </w:lvl>
  </w:abstractNum>
  <w:num w:numId="1">
    <w:abstractNumId w:val="11"/>
  </w:num>
  <w:num w:numId="2">
    <w:abstractNumId w:val="36"/>
  </w:num>
  <w:num w:numId="3">
    <w:abstractNumId w:val="24"/>
  </w:num>
  <w:num w:numId="4">
    <w:abstractNumId w:val="21"/>
  </w:num>
  <w:num w:numId="5">
    <w:abstractNumId w:val="18"/>
  </w:num>
  <w:num w:numId="6">
    <w:abstractNumId w:val="10"/>
  </w:num>
  <w:num w:numId="7">
    <w:abstractNumId w:val="1"/>
  </w:num>
  <w:num w:numId="8">
    <w:abstractNumId w:val="43"/>
  </w:num>
  <w:num w:numId="9">
    <w:abstractNumId w:val="4"/>
  </w:num>
  <w:num w:numId="10">
    <w:abstractNumId w:val="29"/>
  </w:num>
  <w:num w:numId="11">
    <w:abstractNumId w:val="38"/>
  </w:num>
  <w:num w:numId="12">
    <w:abstractNumId w:val="7"/>
  </w:num>
  <w:num w:numId="13">
    <w:abstractNumId w:val="0"/>
  </w:num>
  <w:num w:numId="14">
    <w:abstractNumId w:val="22"/>
  </w:num>
  <w:num w:numId="15">
    <w:abstractNumId w:val="15"/>
  </w:num>
  <w:num w:numId="16">
    <w:abstractNumId w:val="37"/>
  </w:num>
  <w:num w:numId="17">
    <w:abstractNumId w:val="8"/>
  </w:num>
  <w:num w:numId="18">
    <w:abstractNumId w:val="6"/>
  </w:num>
  <w:num w:numId="19">
    <w:abstractNumId w:val="17"/>
  </w:num>
  <w:num w:numId="20">
    <w:abstractNumId w:val="31"/>
  </w:num>
  <w:num w:numId="21">
    <w:abstractNumId w:val="2"/>
  </w:num>
  <w:num w:numId="22">
    <w:abstractNumId w:val="25"/>
  </w:num>
  <w:num w:numId="23">
    <w:abstractNumId w:val="42"/>
  </w:num>
  <w:num w:numId="24">
    <w:abstractNumId w:val="13"/>
  </w:num>
  <w:num w:numId="25">
    <w:abstractNumId w:val="32"/>
  </w:num>
  <w:num w:numId="26">
    <w:abstractNumId w:val="3"/>
  </w:num>
  <w:num w:numId="27">
    <w:abstractNumId w:val="20"/>
  </w:num>
  <w:num w:numId="28">
    <w:abstractNumId w:val="19"/>
  </w:num>
  <w:num w:numId="29">
    <w:abstractNumId w:val="23"/>
  </w:num>
  <w:num w:numId="30">
    <w:abstractNumId w:val="35"/>
  </w:num>
  <w:num w:numId="31">
    <w:abstractNumId w:val="16"/>
  </w:num>
  <w:num w:numId="32">
    <w:abstractNumId w:val="44"/>
  </w:num>
  <w:num w:numId="33">
    <w:abstractNumId w:val="26"/>
  </w:num>
  <w:num w:numId="34">
    <w:abstractNumId w:val="27"/>
  </w:num>
  <w:num w:numId="35">
    <w:abstractNumId w:val="5"/>
  </w:num>
  <w:num w:numId="36">
    <w:abstractNumId w:val="14"/>
  </w:num>
  <w:num w:numId="37">
    <w:abstractNumId w:val="41"/>
  </w:num>
  <w:num w:numId="38">
    <w:abstractNumId w:val="28"/>
  </w:num>
  <w:num w:numId="39">
    <w:abstractNumId w:val="40"/>
  </w:num>
  <w:num w:numId="40">
    <w:abstractNumId w:val="12"/>
  </w:num>
  <w:num w:numId="41">
    <w:abstractNumId w:val="33"/>
  </w:num>
  <w:num w:numId="42">
    <w:abstractNumId w:val="30"/>
  </w:num>
  <w:num w:numId="43">
    <w:abstractNumId w:val="9"/>
  </w:num>
  <w:num w:numId="44">
    <w:abstractNumId w:val="34"/>
  </w:num>
  <w:num w:numId="45">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7"/>
      <w:szCs w:val="27"/>
    </w:rPr>
  </w:style>
  <w:style w:type="paragraph" w:styleId="ListParagraph">
    <w:name w:val="List Paragraph"/>
    <w:basedOn w:val="Normal"/>
    <w:uiPriority w:val="1"/>
    <w:qFormat/>
    <w:pPr>
      <w:ind w:left="2394" w:hanging="275"/>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865010011022011100"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2024-01-07T13:59:53Z</dcterms:created>
  <dcterms:modified xsi:type="dcterms:W3CDTF">2024-01-07T13:59:53Z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2024-01-07T00:00:00Z</vt:filetime>
  </property>
</Properties>
</file>