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血液净化产品项目建议书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46" w:history="1">
        <w:r>
          <w:rPr>
            <w:rFonts w:ascii="仿宋" w:eastAsia="仿宋" w:hAnsi="仿宋" w:cs="仿宋" w:hint="eastAsia"/>
            <w:lang w:eastAsia="zh-CN"/>
          </w:rPr>
          <w:t>概论</w:t>
        </w:r>
        <w:r>
          <w:tab/>
        </w:r>
        <w:r>
          <w:fldChar w:fldCharType="begin"/>
        </w:r>
        <w:r>
          <w:instrText xml:space="preserve"> PAGEREF _Toc32146 \h </w:instrText>
        </w:r>
        <w:r>
          <w:fldChar w:fldCharType="separate"/>
        </w:r>
        <w:r>
          <w:t>3</w:t>
        </w:r>
        <w:r>
          <w:fldChar w:fldCharType="end"/>
        </w:r>
      </w:hyperlink>
    </w:p>
    <w:p>
      <w:pPr>
        <w:pStyle w:val="TOC1"/>
        <w:tabs>
          <w:tab w:val="right" w:leader="dot" w:pos="8306"/>
        </w:tabs>
      </w:pPr>
      <w:hyperlink w:anchor="_Toc22831" w:history="1">
        <w:r>
          <w:rPr>
            <w:rFonts w:ascii="仿宋" w:eastAsia="仿宋" w:hAnsi="仿宋" w:cs="仿宋" w:hint="eastAsia"/>
            <w:lang w:eastAsia="zh-CN"/>
          </w:rPr>
          <w:t>一、血液净化产品项目概论</w:t>
        </w:r>
        <w:r>
          <w:tab/>
        </w:r>
        <w:r>
          <w:fldChar w:fldCharType="begin"/>
        </w:r>
        <w:r>
          <w:instrText xml:space="preserve"> PAGEREF _Toc22831 \h </w:instrText>
        </w:r>
        <w:r>
          <w:fldChar w:fldCharType="separate"/>
        </w:r>
        <w:r>
          <w:t>3</w:t>
        </w:r>
        <w:r>
          <w:fldChar w:fldCharType="end"/>
        </w:r>
      </w:hyperlink>
    </w:p>
    <w:p>
      <w:pPr>
        <w:pStyle w:val="TOC2"/>
        <w:tabs>
          <w:tab w:val="right" w:leader="dot" w:pos="8306"/>
        </w:tabs>
      </w:pPr>
      <w:hyperlink w:anchor="_Toc17661" w:history="1">
        <w:r>
          <w:rPr>
            <w:rFonts w:ascii="仿宋" w:eastAsia="仿宋" w:hAnsi="仿宋" w:cs="仿宋" w:hint="eastAsia"/>
            <w:lang w:eastAsia="zh-CN"/>
          </w:rPr>
          <w:t>(一)、创新计划及血液净化产品项目性质</w:t>
        </w:r>
        <w:r>
          <w:tab/>
        </w:r>
        <w:r>
          <w:fldChar w:fldCharType="begin"/>
        </w:r>
        <w:r>
          <w:instrText xml:space="preserve"> PAGEREF _Toc17661 \h </w:instrText>
        </w:r>
        <w:r>
          <w:fldChar w:fldCharType="separate"/>
        </w:r>
        <w:r>
          <w:t>3</w:t>
        </w:r>
        <w:r>
          <w:fldChar w:fldCharType="end"/>
        </w:r>
      </w:hyperlink>
    </w:p>
    <w:p>
      <w:pPr>
        <w:pStyle w:val="TOC2"/>
        <w:tabs>
          <w:tab w:val="right" w:leader="dot" w:pos="8306"/>
        </w:tabs>
      </w:pPr>
      <w:hyperlink w:anchor="_Toc4884" w:history="1">
        <w:r>
          <w:rPr>
            <w:rFonts w:ascii="仿宋" w:eastAsia="仿宋" w:hAnsi="仿宋" w:cs="仿宋" w:hint="eastAsia"/>
            <w:lang w:eastAsia="zh-CN"/>
          </w:rPr>
          <w:t>(二)、主管单位与血液净化产品项目执行方</w:t>
        </w:r>
        <w:r>
          <w:tab/>
        </w:r>
        <w:r>
          <w:fldChar w:fldCharType="begin"/>
        </w:r>
        <w:r>
          <w:instrText xml:space="preserve"> PAGEREF _Toc4884 \h </w:instrText>
        </w:r>
        <w:r>
          <w:fldChar w:fldCharType="separate"/>
        </w:r>
        <w:r>
          <w:t>3</w:t>
        </w:r>
        <w:r>
          <w:fldChar w:fldCharType="end"/>
        </w:r>
      </w:hyperlink>
    </w:p>
    <w:p>
      <w:pPr>
        <w:pStyle w:val="TOC2"/>
        <w:tabs>
          <w:tab w:val="right" w:leader="dot" w:pos="8306"/>
        </w:tabs>
      </w:pPr>
      <w:hyperlink w:anchor="_Toc3064" w:history="1">
        <w:r>
          <w:rPr>
            <w:rFonts w:ascii="仿宋" w:eastAsia="仿宋" w:hAnsi="仿宋" w:cs="仿宋" w:hint="eastAsia"/>
            <w:lang w:eastAsia="zh-CN"/>
          </w:rPr>
          <w:t>(三)、战略协作伙伴</w:t>
        </w:r>
        <w:r>
          <w:tab/>
        </w:r>
        <w:r>
          <w:fldChar w:fldCharType="begin"/>
        </w:r>
        <w:r>
          <w:instrText xml:space="preserve"> PAGEREF _Toc3064 \h </w:instrText>
        </w:r>
        <w:r>
          <w:fldChar w:fldCharType="separate"/>
        </w:r>
        <w:r>
          <w:t>4</w:t>
        </w:r>
        <w:r>
          <w:fldChar w:fldCharType="end"/>
        </w:r>
      </w:hyperlink>
    </w:p>
    <w:p>
      <w:pPr>
        <w:pStyle w:val="TOC2"/>
        <w:tabs>
          <w:tab w:val="right" w:leader="dot" w:pos="8306"/>
        </w:tabs>
      </w:pPr>
      <w:hyperlink w:anchor="_Toc28865" w:history="1">
        <w:r>
          <w:rPr>
            <w:rFonts w:ascii="仿宋" w:eastAsia="仿宋" w:hAnsi="仿宋" w:cs="仿宋" w:hint="eastAsia"/>
            <w:lang w:eastAsia="zh-CN"/>
          </w:rPr>
          <w:t>(四)、血液净化产品项目提出背景和合理性</w:t>
        </w:r>
        <w:r>
          <w:tab/>
        </w:r>
        <w:r>
          <w:fldChar w:fldCharType="begin"/>
        </w:r>
        <w:r>
          <w:instrText xml:space="preserve"> PAGEREF _Toc28865 \h </w:instrText>
        </w:r>
        <w:r>
          <w:fldChar w:fldCharType="separate"/>
        </w:r>
        <w:r>
          <w:t>5</w:t>
        </w:r>
        <w:r>
          <w:fldChar w:fldCharType="end"/>
        </w:r>
      </w:hyperlink>
    </w:p>
    <w:p>
      <w:pPr>
        <w:pStyle w:val="TOC2"/>
        <w:tabs>
          <w:tab w:val="right" w:leader="dot" w:pos="8306"/>
        </w:tabs>
      </w:pPr>
      <w:hyperlink w:anchor="_Toc10554" w:history="1">
        <w:r>
          <w:rPr>
            <w:rFonts w:ascii="仿宋" w:eastAsia="仿宋" w:hAnsi="仿宋" w:cs="仿宋" w:hint="eastAsia"/>
            <w:lang w:eastAsia="zh-CN"/>
          </w:rPr>
          <w:t>(五)、血液净化产品项目选址和土地综合评估</w:t>
        </w:r>
        <w:r>
          <w:tab/>
        </w:r>
        <w:r>
          <w:fldChar w:fldCharType="begin"/>
        </w:r>
        <w:r>
          <w:instrText xml:space="preserve"> PAGEREF _Toc10554 \h </w:instrText>
        </w:r>
        <w:r>
          <w:fldChar w:fldCharType="separate"/>
        </w:r>
        <w:r>
          <w:t>7</w:t>
        </w:r>
        <w:r>
          <w:fldChar w:fldCharType="end"/>
        </w:r>
      </w:hyperlink>
    </w:p>
    <w:p>
      <w:pPr>
        <w:pStyle w:val="TOC2"/>
        <w:tabs>
          <w:tab w:val="right" w:leader="dot" w:pos="8306"/>
        </w:tabs>
      </w:pPr>
      <w:hyperlink w:anchor="_Toc3008" w:history="1">
        <w:r>
          <w:rPr>
            <w:rFonts w:ascii="仿宋" w:eastAsia="仿宋" w:hAnsi="仿宋" w:cs="仿宋" w:hint="eastAsia"/>
            <w:lang w:eastAsia="zh-CN"/>
          </w:rPr>
          <w:t>(六)、土木工程建设目标</w:t>
        </w:r>
        <w:r>
          <w:tab/>
        </w:r>
        <w:r>
          <w:fldChar w:fldCharType="begin"/>
        </w:r>
        <w:r>
          <w:instrText xml:space="preserve"> PAGEREF _Toc3008 \h </w:instrText>
        </w:r>
        <w:r>
          <w:fldChar w:fldCharType="separate"/>
        </w:r>
        <w:r>
          <w:t>8</w:t>
        </w:r>
        <w:r>
          <w:fldChar w:fldCharType="end"/>
        </w:r>
      </w:hyperlink>
    </w:p>
    <w:p>
      <w:pPr>
        <w:pStyle w:val="TOC2"/>
        <w:tabs>
          <w:tab w:val="right" w:leader="dot" w:pos="8306"/>
        </w:tabs>
      </w:pPr>
      <w:hyperlink w:anchor="_Toc16141" w:history="1">
        <w:r>
          <w:rPr>
            <w:rFonts w:ascii="仿宋" w:eastAsia="仿宋" w:hAnsi="仿宋" w:cs="仿宋" w:hint="eastAsia"/>
            <w:lang w:eastAsia="zh-CN"/>
          </w:rPr>
          <w:t>(七)、设备采购计划</w:t>
        </w:r>
        <w:r>
          <w:tab/>
        </w:r>
        <w:r>
          <w:fldChar w:fldCharType="begin"/>
        </w:r>
        <w:r>
          <w:instrText xml:space="preserve"> PAGEREF _Toc16141 \h </w:instrText>
        </w:r>
        <w:r>
          <w:fldChar w:fldCharType="separate"/>
        </w:r>
        <w:r>
          <w:t>8</w:t>
        </w:r>
        <w:r>
          <w:fldChar w:fldCharType="end"/>
        </w:r>
      </w:hyperlink>
    </w:p>
    <w:p>
      <w:pPr>
        <w:pStyle w:val="TOC2"/>
        <w:tabs>
          <w:tab w:val="right" w:leader="dot" w:pos="8306"/>
        </w:tabs>
      </w:pPr>
      <w:hyperlink w:anchor="_Toc22645" w:history="1">
        <w:r>
          <w:rPr>
            <w:rFonts w:ascii="仿宋" w:eastAsia="仿宋" w:hAnsi="仿宋" w:cs="仿宋" w:hint="eastAsia"/>
            <w:lang w:eastAsia="zh-CN"/>
          </w:rPr>
          <w:t>(八)、产品规划与开发方案</w:t>
        </w:r>
        <w:r>
          <w:tab/>
        </w:r>
        <w:r>
          <w:fldChar w:fldCharType="begin"/>
        </w:r>
        <w:r>
          <w:instrText xml:space="preserve"> PAGEREF _Toc22645 \h </w:instrText>
        </w:r>
        <w:r>
          <w:fldChar w:fldCharType="separate"/>
        </w:r>
        <w:r>
          <w:t>8</w:t>
        </w:r>
        <w:r>
          <w:fldChar w:fldCharType="end"/>
        </w:r>
      </w:hyperlink>
    </w:p>
    <w:p>
      <w:pPr>
        <w:pStyle w:val="TOC2"/>
        <w:tabs>
          <w:tab w:val="right" w:leader="dot" w:pos="8306"/>
        </w:tabs>
      </w:pPr>
      <w:hyperlink w:anchor="_Toc26239" w:history="1">
        <w:r>
          <w:rPr>
            <w:rFonts w:ascii="仿宋" w:eastAsia="仿宋" w:hAnsi="仿宋" w:cs="仿宋" w:hint="eastAsia"/>
            <w:lang w:eastAsia="zh-CN"/>
          </w:rPr>
          <w:t>(九)、原材料供应保障</w:t>
        </w:r>
        <w:r>
          <w:tab/>
        </w:r>
        <w:r>
          <w:fldChar w:fldCharType="begin"/>
        </w:r>
        <w:r>
          <w:instrText xml:space="preserve"> PAGEREF _Toc26239 \h </w:instrText>
        </w:r>
        <w:r>
          <w:fldChar w:fldCharType="separate"/>
        </w:r>
        <w:r>
          <w:t>9</w:t>
        </w:r>
        <w:r>
          <w:fldChar w:fldCharType="end"/>
        </w:r>
      </w:hyperlink>
    </w:p>
    <w:p>
      <w:pPr>
        <w:pStyle w:val="TOC2"/>
        <w:tabs>
          <w:tab w:val="right" w:leader="dot" w:pos="8306"/>
        </w:tabs>
      </w:pPr>
      <w:hyperlink w:anchor="_Toc4363" w:history="1">
        <w:r>
          <w:rPr>
            <w:rFonts w:ascii="仿宋" w:eastAsia="仿宋" w:hAnsi="仿宋" w:cs="仿宋" w:hint="eastAsia"/>
            <w:lang w:eastAsia="zh-CN"/>
          </w:rPr>
          <w:t>(十)、血液净化产品项目能源消耗分析</w:t>
        </w:r>
        <w:r>
          <w:tab/>
        </w:r>
        <w:r>
          <w:fldChar w:fldCharType="begin"/>
        </w:r>
        <w:r>
          <w:instrText xml:space="preserve"> PAGEREF _Toc4363 \h </w:instrText>
        </w:r>
        <w:r>
          <w:fldChar w:fldCharType="separate"/>
        </w:r>
        <w:r>
          <w:t>10</w:t>
        </w:r>
        <w:r>
          <w:fldChar w:fldCharType="end"/>
        </w:r>
      </w:hyperlink>
    </w:p>
    <w:p>
      <w:pPr>
        <w:pStyle w:val="TOC2"/>
        <w:tabs>
          <w:tab w:val="right" w:leader="dot" w:pos="8306"/>
        </w:tabs>
      </w:pPr>
      <w:hyperlink w:anchor="_Toc10522" w:history="1">
        <w:r>
          <w:rPr>
            <w:rFonts w:ascii="仿宋" w:eastAsia="仿宋" w:hAnsi="仿宋" w:cs="仿宋" w:hint="eastAsia"/>
            <w:lang w:eastAsia="zh-CN"/>
          </w:rPr>
          <w:t>(十一)、环境保护</w:t>
        </w:r>
        <w:r>
          <w:tab/>
        </w:r>
        <w:r>
          <w:fldChar w:fldCharType="begin"/>
        </w:r>
        <w:r>
          <w:instrText xml:space="preserve"> PAGEREF _Toc10522 \h </w:instrText>
        </w:r>
        <w:r>
          <w:fldChar w:fldCharType="separate"/>
        </w:r>
        <w:r>
          <w:t>11</w:t>
        </w:r>
        <w:r>
          <w:fldChar w:fldCharType="end"/>
        </w:r>
      </w:hyperlink>
    </w:p>
    <w:p>
      <w:pPr>
        <w:pStyle w:val="TOC2"/>
        <w:tabs>
          <w:tab w:val="right" w:leader="dot" w:pos="8306"/>
        </w:tabs>
      </w:pPr>
      <w:hyperlink w:anchor="_Toc6340" w:history="1">
        <w:r>
          <w:rPr>
            <w:rFonts w:ascii="仿宋" w:eastAsia="仿宋" w:hAnsi="仿宋" w:cs="仿宋" w:hint="eastAsia"/>
            <w:lang w:eastAsia="zh-CN"/>
          </w:rPr>
          <w:t>(十二)、血液净化产品项目进度规划与执行</w:t>
        </w:r>
        <w:r>
          <w:tab/>
        </w:r>
        <w:r>
          <w:fldChar w:fldCharType="begin"/>
        </w:r>
        <w:r>
          <w:instrText xml:space="preserve"> PAGEREF _Toc6340 \h </w:instrText>
        </w:r>
        <w:r>
          <w:fldChar w:fldCharType="separate"/>
        </w:r>
        <w:r>
          <w:t>12</w:t>
        </w:r>
        <w:r>
          <w:fldChar w:fldCharType="end"/>
        </w:r>
      </w:hyperlink>
    </w:p>
    <w:p>
      <w:pPr>
        <w:pStyle w:val="TOC2"/>
        <w:tabs>
          <w:tab w:val="right" w:leader="dot" w:pos="8306"/>
        </w:tabs>
      </w:pPr>
      <w:hyperlink w:anchor="_Toc25970" w:history="1">
        <w:r>
          <w:rPr>
            <w:rFonts w:ascii="仿宋" w:eastAsia="仿宋" w:hAnsi="仿宋" w:cs="仿宋" w:hint="eastAsia"/>
            <w:lang w:eastAsia="zh-CN"/>
          </w:rPr>
          <w:t>(十三)、经济效益分析与投资预估</w:t>
        </w:r>
        <w:r>
          <w:tab/>
        </w:r>
        <w:r>
          <w:fldChar w:fldCharType="begin"/>
        </w:r>
        <w:r>
          <w:instrText xml:space="preserve"> PAGEREF _Toc25970 \h </w:instrText>
        </w:r>
        <w:r>
          <w:fldChar w:fldCharType="separate"/>
        </w:r>
        <w:r>
          <w:t>13</w:t>
        </w:r>
        <w:r>
          <w:fldChar w:fldCharType="end"/>
        </w:r>
      </w:hyperlink>
    </w:p>
    <w:p>
      <w:pPr>
        <w:pStyle w:val="TOC2"/>
        <w:tabs>
          <w:tab w:val="right" w:leader="dot" w:pos="8306"/>
        </w:tabs>
      </w:pPr>
      <w:hyperlink w:anchor="_Toc8921" w:history="1">
        <w:r>
          <w:rPr>
            <w:rFonts w:ascii="仿宋" w:eastAsia="仿宋" w:hAnsi="仿宋" w:cs="仿宋" w:hint="eastAsia"/>
            <w:lang w:eastAsia="zh-CN"/>
          </w:rPr>
          <w:t>(十四)、报告详解与解释</w:t>
        </w:r>
        <w:r>
          <w:tab/>
        </w:r>
        <w:r>
          <w:fldChar w:fldCharType="begin"/>
        </w:r>
        <w:r>
          <w:instrText xml:space="preserve"> PAGEREF _Toc8921 \h </w:instrText>
        </w:r>
        <w:r>
          <w:fldChar w:fldCharType="separate"/>
        </w:r>
        <w:r>
          <w:t>14</w:t>
        </w:r>
        <w:r>
          <w:fldChar w:fldCharType="end"/>
        </w:r>
      </w:hyperlink>
    </w:p>
    <w:p>
      <w:pPr>
        <w:pStyle w:val="TOC1"/>
        <w:tabs>
          <w:tab w:val="right" w:leader="dot" w:pos="8306"/>
        </w:tabs>
      </w:pPr>
      <w:hyperlink w:anchor="_Toc23813" w:history="1">
        <w:r>
          <w:rPr>
            <w:rFonts w:ascii="仿宋" w:eastAsia="仿宋" w:hAnsi="仿宋" w:cs="仿宋" w:hint="eastAsia"/>
            <w:lang w:eastAsia="zh-CN"/>
          </w:rPr>
          <w:t>二、背景和必要性研究</w:t>
        </w:r>
        <w:r>
          <w:tab/>
        </w:r>
        <w:r>
          <w:fldChar w:fldCharType="begin"/>
        </w:r>
        <w:r>
          <w:instrText xml:space="preserve"> PAGEREF _Toc23813 \h </w:instrText>
        </w:r>
        <w:r>
          <w:fldChar w:fldCharType="separate"/>
        </w:r>
        <w:r>
          <w:t>15</w:t>
        </w:r>
        <w:r>
          <w:fldChar w:fldCharType="end"/>
        </w:r>
      </w:hyperlink>
    </w:p>
    <w:p>
      <w:pPr>
        <w:pStyle w:val="TOC2"/>
        <w:tabs>
          <w:tab w:val="right" w:leader="dot" w:pos="8306"/>
        </w:tabs>
      </w:pPr>
      <w:hyperlink w:anchor="_Toc332" w:history="1">
        <w:r>
          <w:rPr>
            <w:rFonts w:ascii="仿宋" w:eastAsia="仿宋" w:hAnsi="仿宋" w:cs="仿宋" w:hint="eastAsia"/>
            <w:lang w:eastAsia="zh-CN"/>
          </w:rPr>
          <w:t>(一)、血液净化产品项目承办单位背景分析</w:t>
        </w:r>
        <w:r>
          <w:tab/>
        </w:r>
        <w:r>
          <w:fldChar w:fldCharType="begin"/>
        </w:r>
        <w:r>
          <w:instrText xml:space="preserve"> PAGEREF _Toc332 \h </w:instrText>
        </w:r>
        <w:r>
          <w:fldChar w:fldCharType="separate"/>
        </w:r>
        <w:r>
          <w:t>15</w:t>
        </w:r>
        <w:r>
          <w:fldChar w:fldCharType="end"/>
        </w:r>
      </w:hyperlink>
    </w:p>
    <w:p>
      <w:pPr>
        <w:pStyle w:val="TOC2"/>
        <w:tabs>
          <w:tab w:val="right" w:leader="dot" w:pos="8306"/>
        </w:tabs>
      </w:pPr>
      <w:hyperlink w:anchor="_Toc24133" w:history="1">
        <w:r>
          <w:rPr>
            <w:rFonts w:ascii="仿宋" w:eastAsia="仿宋" w:hAnsi="仿宋" w:cs="仿宋" w:hint="eastAsia"/>
            <w:lang w:eastAsia="zh-CN"/>
          </w:rPr>
          <w:t>(二)、血液净化产品项目背景分析</w:t>
        </w:r>
        <w:r>
          <w:tab/>
        </w:r>
        <w:r>
          <w:fldChar w:fldCharType="begin"/>
        </w:r>
        <w:r>
          <w:instrText xml:space="preserve"> PAGEREF _Toc24133 \h </w:instrText>
        </w:r>
        <w:r>
          <w:fldChar w:fldCharType="separate"/>
        </w:r>
        <w:r>
          <w:t>16</w:t>
        </w:r>
        <w:r>
          <w:fldChar w:fldCharType="end"/>
        </w:r>
      </w:hyperlink>
    </w:p>
    <w:p>
      <w:pPr>
        <w:pStyle w:val="TOC1"/>
        <w:tabs>
          <w:tab w:val="right" w:leader="dot" w:pos="8306"/>
        </w:tabs>
      </w:pPr>
      <w:hyperlink w:anchor="_Toc25436" w:history="1">
        <w:r>
          <w:rPr>
            <w:rFonts w:ascii="仿宋" w:eastAsia="仿宋" w:hAnsi="仿宋" w:cs="仿宋" w:hint="eastAsia"/>
            <w:lang w:eastAsia="zh-CN"/>
          </w:rPr>
          <w:t>三、工程设计说明</w:t>
        </w:r>
        <w:r>
          <w:tab/>
        </w:r>
        <w:r>
          <w:fldChar w:fldCharType="begin"/>
        </w:r>
        <w:r>
          <w:instrText xml:space="preserve"> PAGEREF _Toc25436 \h </w:instrText>
        </w:r>
        <w:r>
          <w:fldChar w:fldCharType="separate"/>
        </w:r>
        <w:r>
          <w:t>17</w:t>
        </w:r>
        <w:r>
          <w:fldChar w:fldCharType="end"/>
        </w:r>
      </w:hyperlink>
    </w:p>
    <w:p>
      <w:pPr>
        <w:pStyle w:val="TOC2"/>
        <w:tabs>
          <w:tab w:val="right" w:leader="dot" w:pos="8306"/>
        </w:tabs>
      </w:pPr>
      <w:hyperlink w:anchor="_Toc21444" w:history="1">
        <w:r>
          <w:rPr>
            <w:rFonts w:ascii="仿宋" w:eastAsia="仿宋" w:hAnsi="仿宋" w:cs="仿宋" w:hint="eastAsia"/>
            <w:lang w:eastAsia="zh-CN"/>
          </w:rPr>
          <w:t>(一)、建筑工程设计原则</w:t>
        </w:r>
        <w:r>
          <w:tab/>
        </w:r>
        <w:r>
          <w:fldChar w:fldCharType="begin"/>
        </w:r>
        <w:r>
          <w:instrText xml:space="preserve"> PAGEREF _Toc21444 \h </w:instrText>
        </w:r>
        <w:r>
          <w:fldChar w:fldCharType="separate"/>
        </w:r>
        <w:r>
          <w:t>17</w:t>
        </w:r>
        <w:r>
          <w:fldChar w:fldCharType="end"/>
        </w:r>
      </w:hyperlink>
    </w:p>
    <w:p>
      <w:pPr>
        <w:pStyle w:val="TOC2"/>
        <w:tabs>
          <w:tab w:val="right" w:leader="dot" w:pos="8306"/>
        </w:tabs>
      </w:pPr>
      <w:hyperlink w:anchor="_Toc18549" w:history="1">
        <w:r>
          <w:rPr>
            <w:rFonts w:ascii="仿宋" w:eastAsia="仿宋" w:hAnsi="仿宋" w:cs="仿宋" w:hint="eastAsia"/>
            <w:lang w:eastAsia="zh-CN"/>
          </w:rPr>
          <w:t>(二)、血液净化产品项目工程建设标准规范</w:t>
        </w:r>
        <w:r>
          <w:tab/>
        </w:r>
        <w:r>
          <w:fldChar w:fldCharType="begin"/>
        </w:r>
        <w:r>
          <w:instrText xml:space="preserve"> PAGEREF _Toc18549 \h </w:instrText>
        </w:r>
        <w:r>
          <w:fldChar w:fldCharType="separate"/>
        </w:r>
        <w:r>
          <w:t>17</w:t>
        </w:r>
        <w:r>
          <w:fldChar w:fldCharType="end"/>
        </w:r>
      </w:hyperlink>
    </w:p>
    <w:p>
      <w:pPr>
        <w:pStyle w:val="TOC2"/>
        <w:tabs>
          <w:tab w:val="right" w:leader="dot" w:pos="8306"/>
        </w:tabs>
      </w:pPr>
      <w:hyperlink w:anchor="_Toc2514" w:history="1">
        <w:r>
          <w:rPr>
            <w:rFonts w:ascii="仿宋" w:eastAsia="仿宋" w:hAnsi="仿宋" w:cs="仿宋" w:hint="eastAsia"/>
            <w:lang w:eastAsia="zh-CN"/>
          </w:rPr>
          <w:t>(三)、血液净化产品项目总平面设计要求</w:t>
        </w:r>
        <w:r>
          <w:tab/>
        </w:r>
        <w:r>
          <w:fldChar w:fldCharType="begin"/>
        </w:r>
        <w:r>
          <w:instrText xml:space="preserve"> PAGEREF _Toc2514 \h </w:instrText>
        </w:r>
        <w:r>
          <w:fldChar w:fldCharType="separate"/>
        </w:r>
        <w:r>
          <w:t>17</w:t>
        </w:r>
        <w:r>
          <w:fldChar w:fldCharType="end"/>
        </w:r>
      </w:hyperlink>
    </w:p>
    <w:p>
      <w:pPr>
        <w:pStyle w:val="TOC2"/>
        <w:tabs>
          <w:tab w:val="right" w:leader="dot" w:pos="8306"/>
        </w:tabs>
      </w:pPr>
      <w:hyperlink w:anchor="_Toc21466" w:history="1">
        <w:r>
          <w:rPr>
            <w:rFonts w:ascii="仿宋" w:eastAsia="仿宋" w:hAnsi="仿宋" w:cs="仿宋" w:hint="eastAsia"/>
            <w:lang w:eastAsia="zh-CN"/>
          </w:rPr>
          <w:t>(四)、建筑设计规范和标准</w:t>
        </w:r>
        <w:r>
          <w:tab/>
        </w:r>
        <w:r>
          <w:fldChar w:fldCharType="begin"/>
        </w:r>
        <w:r>
          <w:instrText xml:space="preserve"> PAGEREF _Toc21466 \h </w:instrText>
        </w:r>
        <w:r>
          <w:fldChar w:fldCharType="separate"/>
        </w:r>
        <w:r>
          <w:t>18</w:t>
        </w:r>
        <w:r>
          <w:fldChar w:fldCharType="end"/>
        </w:r>
      </w:hyperlink>
    </w:p>
    <w:p>
      <w:pPr>
        <w:pStyle w:val="TOC2"/>
        <w:tabs>
          <w:tab w:val="right" w:leader="dot" w:pos="8306"/>
        </w:tabs>
      </w:pPr>
      <w:hyperlink w:anchor="_Toc17943" w:history="1">
        <w:r>
          <w:rPr>
            <w:rFonts w:ascii="仿宋" w:eastAsia="仿宋" w:hAnsi="仿宋" w:cs="仿宋" w:hint="eastAsia"/>
            <w:lang w:eastAsia="zh-CN"/>
          </w:rPr>
          <w:t>(五)、土建工程设计年限及安全等级</w:t>
        </w:r>
        <w:r>
          <w:tab/>
        </w:r>
        <w:r>
          <w:fldChar w:fldCharType="begin"/>
        </w:r>
        <w:r>
          <w:instrText xml:space="preserve"> PAGEREF _Toc17943 \h </w:instrText>
        </w:r>
        <w:r>
          <w:fldChar w:fldCharType="separate"/>
        </w:r>
        <w:r>
          <w:t>18</w:t>
        </w:r>
        <w:r>
          <w:fldChar w:fldCharType="end"/>
        </w:r>
      </w:hyperlink>
    </w:p>
    <w:p>
      <w:pPr>
        <w:pStyle w:val="TOC2"/>
        <w:tabs>
          <w:tab w:val="right" w:leader="dot" w:pos="8306"/>
        </w:tabs>
      </w:pPr>
      <w:hyperlink w:anchor="_Toc20052" w:history="1">
        <w:r>
          <w:rPr>
            <w:rFonts w:ascii="仿宋" w:eastAsia="仿宋" w:hAnsi="仿宋" w:cs="仿宋" w:hint="eastAsia"/>
            <w:lang w:eastAsia="zh-CN"/>
          </w:rPr>
          <w:t>(六)、建筑工程设计总体要求</w:t>
        </w:r>
        <w:r>
          <w:tab/>
        </w:r>
        <w:r>
          <w:fldChar w:fldCharType="begin"/>
        </w:r>
        <w:r>
          <w:instrText xml:space="preserve"> PAGEREF _Toc20052 \h </w:instrText>
        </w:r>
        <w:r>
          <w:fldChar w:fldCharType="separate"/>
        </w:r>
        <w:r>
          <w:t>18</w:t>
        </w:r>
        <w:r>
          <w:fldChar w:fldCharType="end"/>
        </w:r>
      </w:hyperlink>
    </w:p>
    <w:p>
      <w:pPr>
        <w:pStyle w:val="TOC1"/>
        <w:tabs>
          <w:tab w:val="right" w:leader="dot" w:pos="8306"/>
        </w:tabs>
      </w:pPr>
      <w:hyperlink w:anchor="_Toc26859" w:history="1">
        <w:r>
          <w:rPr>
            <w:rFonts w:ascii="仿宋" w:eastAsia="仿宋" w:hAnsi="仿宋" w:cs="仿宋" w:hint="eastAsia"/>
            <w:lang w:eastAsia="zh-CN"/>
          </w:rPr>
          <w:t>四、血液净化产品项目建设地分析</w:t>
        </w:r>
        <w:r>
          <w:tab/>
        </w:r>
        <w:r>
          <w:fldChar w:fldCharType="begin"/>
        </w:r>
        <w:r>
          <w:instrText xml:space="preserve"> PAGEREF _Toc26859 \h </w:instrText>
        </w:r>
        <w:r>
          <w:fldChar w:fldCharType="separate"/>
        </w:r>
        <w:r>
          <w:t>18</w:t>
        </w:r>
        <w:r>
          <w:fldChar w:fldCharType="end"/>
        </w:r>
      </w:hyperlink>
    </w:p>
    <w:p>
      <w:pPr>
        <w:pStyle w:val="TOC2"/>
        <w:tabs>
          <w:tab w:val="right" w:leader="dot" w:pos="8306"/>
        </w:tabs>
      </w:pPr>
      <w:hyperlink w:anchor="_Toc20144" w:history="1">
        <w:r>
          <w:rPr>
            <w:rFonts w:ascii="仿宋" w:eastAsia="仿宋" w:hAnsi="仿宋" w:cs="仿宋" w:hint="eastAsia"/>
            <w:lang w:eastAsia="zh-CN"/>
          </w:rPr>
          <w:t>(一)、血液净化产品项目选址原则</w:t>
        </w:r>
        <w:r>
          <w:tab/>
        </w:r>
        <w:r>
          <w:fldChar w:fldCharType="begin"/>
        </w:r>
        <w:r>
          <w:instrText xml:space="preserve"> PAGEREF _Toc20144 \h </w:instrText>
        </w:r>
        <w:r>
          <w:fldChar w:fldCharType="separate"/>
        </w:r>
        <w:r>
          <w:t>18</w:t>
        </w:r>
        <w:r>
          <w:fldChar w:fldCharType="end"/>
        </w:r>
      </w:hyperlink>
    </w:p>
    <w:p>
      <w:pPr>
        <w:pStyle w:val="TOC2"/>
        <w:tabs>
          <w:tab w:val="right" w:leader="dot" w:pos="8306"/>
        </w:tabs>
      </w:pPr>
      <w:hyperlink w:anchor="_Toc20087" w:history="1">
        <w:r>
          <w:rPr>
            <w:rFonts w:ascii="仿宋" w:eastAsia="仿宋" w:hAnsi="仿宋" w:cs="仿宋" w:hint="eastAsia"/>
            <w:lang w:eastAsia="zh-CN"/>
          </w:rPr>
          <w:t>(二)、血液净化产品项目选址</w:t>
        </w:r>
        <w:r>
          <w:tab/>
        </w:r>
        <w:r>
          <w:fldChar w:fldCharType="begin"/>
        </w:r>
        <w:r>
          <w:instrText xml:space="preserve"> PAGEREF _Toc20087 \h </w:instrText>
        </w:r>
        <w:r>
          <w:fldChar w:fldCharType="separate"/>
        </w:r>
        <w:r>
          <w:t>19</w:t>
        </w:r>
        <w:r>
          <w:fldChar w:fldCharType="end"/>
        </w:r>
      </w:hyperlink>
    </w:p>
    <w:p>
      <w:pPr>
        <w:pStyle w:val="TOC2"/>
        <w:tabs>
          <w:tab w:val="right" w:leader="dot" w:pos="8306"/>
        </w:tabs>
      </w:pPr>
      <w:hyperlink w:anchor="_Toc1744" w:history="1">
        <w:r>
          <w:rPr>
            <w:rFonts w:ascii="仿宋" w:eastAsia="仿宋" w:hAnsi="仿宋" w:cs="仿宋" w:hint="eastAsia"/>
            <w:lang w:eastAsia="zh-CN"/>
          </w:rPr>
          <w:t>(三)、建设条件分析</w:t>
        </w:r>
        <w:r>
          <w:tab/>
        </w:r>
        <w:r>
          <w:fldChar w:fldCharType="begin"/>
        </w:r>
        <w:r>
          <w:instrText xml:space="preserve"> PAGEREF _Toc1744 \h </w:instrText>
        </w:r>
        <w:r>
          <w:fldChar w:fldCharType="separate"/>
        </w:r>
        <w:r>
          <w:t>20</w:t>
        </w:r>
        <w:r>
          <w:fldChar w:fldCharType="end"/>
        </w:r>
      </w:hyperlink>
    </w:p>
    <w:p>
      <w:pPr>
        <w:pStyle w:val="TOC2"/>
        <w:tabs>
          <w:tab w:val="right" w:leader="dot" w:pos="8306"/>
        </w:tabs>
      </w:pPr>
      <w:hyperlink w:anchor="_Toc5611" w:history="1">
        <w:r>
          <w:rPr>
            <w:rFonts w:ascii="仿宋" w:eastAsia="仿宋" w:hAnsi="仿宋" w:cs="仿宋" w:hint="eastAsia"/>
            <w:lang w:eastAsia="zh-CN"/>
          </w:rPr>
          <w:t>(四)、用地控制指标</w:t>
        </w:r>
        <w:r>
          <w:tab/>
        </w:r>
        <w:r>
          <w:fldChar w:fldCharType="begin"/>
        </w:r>
        <w:r>
          <w:instrText xml:space="preserve"> PAGEREF _Toc5611 \h </w:instrText>
        </w:r>
        <w:r>
          <w:fldChar w:fldCharType="separate"/>
        </w:r>
        <w:r>
          <w:t>21</w:t>
        </w:r>
        <w:r>
          <w:fldChar w:fldCharType="end"/>
        </w:r>
      </w:hyperlink>
    </w:p>
    <w:p>
      <w:pPr>
        <w:pStyle w:val="TOC2"/>
        <w:tabs>
          <w:tab w:val="right" w:leader="dot" w:pos="8306"/>
        </w:tabs>
      </w:pPr>
      <w:hyperlink w:anchor="_Toc25239" w:history="1">
        <w:r>
          <w:rPr>
            <w:rFonts w:ascii="仿宋" w:eastAsia="仿宋" w:hAnsi="仿宋" w:cs="仿宋" w:hint="eastAsia"/>
            <w:lang w:eastAsia="zh-CN"/>
          </w:rPr>
          <w:t>(五)、用地总体要求</w:t>
        </w:r>
        <w:r>
          <w:tab/>
        </w:r>
        <w:r>
          <w:fldChar w:fldCharType="begin"/>
        </w:r>
        <w:r>
          <w:instrText xml:space="preserve"> PAGEREF _Toc25239 \h </w:instrText>
        </w:r>
        <w:r>
          <w:fldChar w:fldCharType="separate"/>
        </w:r>
        <w:r>
          <w:t>22</w:t>
        </w:r>
        <w:r>
          <w:fldChar w:fldCharType="end"/>
        </w:r>
      </w:hyperlink>
    </w:p>
    <w:p>
      <w:pPr>
        <w:pStyle w:val="TOC2"/>
        <w:tabs>
          <w:tab w:val="right" w:leader="dot" w:pos="8306"/>
        </w:tabs>
      </w:pPr>
      <w:hyperlink w:anchor="_Toc26441" w:history="1">
        <w:r>
          <w:rPr>
            <w:rFonts w:ascii="仿宋" w:eastAsia="仿宋" w:hAnsi="仿宋" w:cs="仿宋" w:hint="eastAsia"/>
            <w:lang w:eastAsia="zh-CN"/>
          </w:rPr>
          <w:t>(六)、节约用地措施</w:t>
        </w:r>
        <w:r>
          <w:tab/>
        </w:r>
        <w:r>
          <w:fldChar w:fldCharType="begin"/>
        </w:r>
        <w:r>
          <w:instrText xml:space="preserve"> PAGEREF _Toc26441 \h </w:instrText>
        </w:r>
        <w:r>
          <w:fldChar w:fldCharType="separate"/>
        </w:r>
        <w:r>
          <w:t>23</w:t>
        </w:r>
        <w:r>
          <w:fldChar w:fldCharType="end"/>
        </w:r>
      </w:hyperlink>
    </w:p>
    <w:p>
      <w:pPr>
        <w:pStyle w:val="TOC2"/>
        <w:tabs>
          <w:tab w:val="right" w:leader="dot" w:pos="8306"/>
        </w:tabs>
      </w:pPr>
      <w:hyperlink w:anchor="_Toc20227" w:history="1">
        <w:r>
          <w:rPr>
            <w:rFonts w:ascii="仿宋" w:eastAsia="仿宋" w:hAnsi="仿宋" w:cs="仿宋" w:hint="eastAsia"/>
            <w:lang w:eastAsia="zh-CN"/>
          </w:rPr>
          <w:t>(七)、总图布置方案</w:t>
        </w:r>
        <w:r>
          <w:tab/>
        </w:r>
        <w:r>
          <w:fldChar w:fldCharType="begin"/>
        </w:r>
        <w:r>
          <w:instrText xml:space="preserve"> PAGEREF _Toc20227 \h </w:instrText>
        </w:r>
        <w:r>
          <w:fldChar w:fldCharType="separate"/>
        </w:r>
        <w:r>
          <w:t>24</w:t>
        </w:r>
        <w:r>
          <w:fldChar w:fldCharType="end"/>
        </w:r>
      </w:hyperlink>
    </w:p>
    <w:p>
      <w:pPr>
        <w:pStyle w:val="TOC2"/>
        <w:tabs>
          <w:tab w:val="right" w:leader="dot" w:pos="8306"/>
        </w:tabs>
      </w:pPr>
      <w:hyperlink w:anchor="_Toc21649" w:history="1">
        <w:r>
          <w:rPr>
            <w:rFonts w:ascii="仿宋" w:eastAsia="仿宋" w:hAnsi="仿宋" w:cs="仿宋" w:hint="eastAsia"/>
            <w:lang w:eastAsia="zh-CN"/>
          </w:rPr>
          <w:t>(八)、运输组成</w:t>
        </w:r>
        <w:r>
          <w:tab/>
        </w:r>
        <w:r>
          <w:fldChar w:fldCharType="begin"/>
        </w:r>
        <w:r>
          <w:instrText xml:space="preserve"> PAGEREF _Toc21649 \h </w:instrText>
        </w:r>
        <w:r>
          <w:fldChar w:fldCharType="separate"/>
        </w:r>
        <w:r>
          <w:t>26</w:t>
        </w:r>
        <w:r>
          <w:fldChar w:fldCharType="end"/>
        </w:r>
      </w:hyperlink>
    </w:p>
    <w:p>
      <w:pPr>
        <w:pStyle w:val="TOC2"/>
        <w:tabs>
          <w:tab w:val="right" w:leader="dot" w:pos="8306"/>
        </w:tabs>
      </w:pPr>
      <w:hyperlink w:anchor="_Toc29478" w:history="1">
        <w:r>
          <w:rPr>
            <w:rFonts w:ascii="仿宋" w:eastAsia="仿宋" w:hAnsi="仿宋" w:cs="仿宋" w:hint="eastAsia"/>
            <w:lang w:eastAsia="zh-CN"/>
          </w:rPr>
          <w:t>(九)、选址综合评价</w:t>
        </w:r>
        <w:r>
          <w:tab/>
        </w:r>
        <w:r>
          <w:fldChar w:fldCharType="begin"/>
        </w:r>
        <w:r>
          <w:instrText xml:space="preserve"> PAGEREF _Toc29478 \h </w:instrText>
        </w:r>
        <w:r>
          <w:fldChar w:fldCharType="separate"/>
        </w:r>
        <w:r>
          <w:t>29</w:t>
        </w:r>
        <w:r>
          <w:fldChar w:fldCharType="end"/>
        </w:r>
      </w:hyperlink>
    </w:p>
    <w:p>
      <w:pPr>
        <w:pStyle w:val="TOC1"/>
        <w:tabs>
          <w:tab w:val="right" w:leader="dot" w:pos="8306"/>
        </w:tabs>
      </w:pPr>
      <w:hyperlink w:anchor="_Toc6488" w:history="1">
        <w:r>
          <w:rPr>
            <w:rFonts w:ascii="仿宋" w:eastAsia="仿宋" w:hAnsi="仿宋" w:cs="仿宋" w:hint="eastAsia"/>
            <w:lang w:eastAsia="zh-CN"/>
          </w:rPr>
          <w:t>五、人员培训与发展</w:t>
        </w:r>
        <w:r>
          <w:tab/>
        </w:r>
        <w:r>
          <w:fldChar w:fldCharType="begin"/>
        </w:r>
        <w:r>
          <w:instrText xml:space="preserve"> PAGEREF _Toc6488 \h </w:instrText>
        </w:r>
        <w:r>
          <w:fldChar w:fldCharType="separate"/>
        </w:r>
        <w:r>
          <w:t>29</w:t>
        </w:r>
        <w:r>
          <w:fldChar w:fldCharType="end"/>
        </w:r>
      </w:hyperlink>
    </w:p>
    <w:p>
      <w:pPr>
        <w:pStyle w:val="TOC2"/>
        <w:tabs>
          <w:tab w:val="right" w:leader="dot" w:pos="8306"/>
        </w:tabs>
      </w:pPr>
      <w:hyperlink w:anchor="_Toc12771" w:history="1">
        <w:r>
          <w:rPr>
            <w:rFonts w:ascii="仿宋" w:eastAsia="仿宋" w:hAnsi="仿宋" w:cs="仿宋" w:hint="eastAsia"/>
            <w:lang w:eastAsia="zh-CN"/>
          </w:rPr>
          <w:t>(一)、培训需求分析</w:t>
        </w:r>
        <w:r>
          <w:tab/>
        </w:r>
        <w:r>
          <w:fldChar w:fldCharType="begin"/>
        </w:r>
        <w:r>
          <w:instrText xml:space="preserve"> PAGEREF _Toc12771 \h </w:instrText>
        </w:r>
        <w:r>
          <w:fldChar w:fldCharType="separate"/>
        </w:r>
        <w:r>
          <w:t>29</w:t>
        </w:r>
        <w:r>
          <w:fldChar w:fldCharType="end"/>
        </w:r>
      </w:hyperlink>
    </w:p>
    <w:p>
      <w:pPr>
        <w:pStyle w:val="TOC2"/>
        <w:tabs>
          <w:tab w:val="right" w:leader="dot" w:pos="8306"/>
        </w:tabs>
      </w:pPr>
      <w:hyperlink w:anchor="_Toc21519" w:history="1">
        <w:r>
          <w:rPr>
            <w:rFonts w:ascii="仿宋" w:eastAsia="仿宋" w:hAnsi="仿宋" w:cs="仿宋" w:hint="eastAsia"/>
            <w:lang w:eastAsia="zh-CN"/>
          </w:rPr>
          <w:t>(二)、培训计划制定</w:t>
        </w:r>
        <w:r>
          <w:tab/>
        </w:r>
        <w:r>
          <w:fldChar w:fldCharType="begin"/>
        </w:r>
        <w:r>
          <w:instrText xml:space="preserve"> PAGEREF _Toc21519 \h </w:instrText>
        </w:r>
        <w:r>
          <w:fldChar w:fldCharType="separate"/>
        </w:r>
        <w:r>
          <w:t>30</w:t>
        </w:r>
        <w:r>
          <w:fldChar w:fldCharType="end"/>
        </w:r>
      </w:hyperlink>
    </w:p>
    <w:p>
      <w:pPr>
        <w:pStyle w:val="TOC2"/>
        <w:tabs>
          <w:tab w:val="right" w:leader="dot" w:pos="8306"/>
        </w:tabs>
      </w:pPr>
      <w:hyperlink w:anchor="_Toc17048" w:history="1">
        <w:r>
          <w:rPr>
            <w:rFonts w:ascii="仿宋" w:eastAsia="仿宋" w:hAnsi="仿宋" w:cs="仿宋" w:hint="eastAsia"/>
            <w:lang w:eastAsia="zh-CN"/>
          </w:rPr>
          <w:t>(三)、培训执行与评估</w:t>
        </w:r>
        <w:r>
          <w:tab/>
        </w:r>
        <w:r>
          <w:fldChar w:fldCharType="begin"/>
        </w:r>
        <w:r>
          <w:instrText xml:space="preserve"> PAGEREF _Toc17048 \h </w:instrText>
        </w:r>
        <w:r>
          <w:fldChar w:fldCharType="separate"/>
        </w:r>
        <w:r>
          <w:t>32</w:t>
        </w:r>
        <w:r>
          <w:fldChar w:fldCharType="end"/>
        </w:r>
      </w:hyperlink>
    </w:p>
    <w:p>
      <w:pPr>
        <w:pStyle w:val="TOC2"/>
        <w:tabs>
          <w:tab w:val="right" w:leader="dot" w:pos="8306"/>
        </w:tabs>
      </w:pPr>
      <w:hyperlink w:anchor="_Toc28290" w:history="1">
        <w:r>
          <w:rPr>
            <w:rFonts w:ascii="仿宋" w:eastAsia="仿宋" w:hAnsi="仿宋" w:cs="仿宋" w:hint="eastAsia"/>
            <w:lang w:eastAsia="zh-CN"/>
          </w:rPr>
          <w:t>(四)、员工职业发展规划</w:t>
        </w:r>
        <w:r>
          <w:tab/>
        </w:r>
        <w:r>
          <w:fldChar w:fldCharType="begin"/>
        </w:r>
        <w:r>
          <w:instrText xml:space="preserve"> PAGEREF _Toc28290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09" w:history="1">
        <w:r>
          <w:rPr>
            <w:rFonts w:ascii="仿宋" w:eastAsia="仿宋" w:hAnsi="仿宋" w:cs="仿宋" w:hint="eastAsia"/>
            <w:lang w:eastAsia="zh-CN"/>
          </w:rPr>
          <w:t>六、质量管理与监督</w:t>
        </w:r>
        <w:r>
          <w:tab/>
        </w:r>
        <w:r>
          <w:fldChar w:fldCharType="begin"/>
        </w:r>
        <w:r>
          <w:instrText xml:space="preserve"> PAGEREF _Toc24609 \h </w:instrText>
        </w:r>
        <w:r>
          <w:fldChar w:fldCharType="separate"/>
        </w:r>
        <w:r>
          <w:t>34</w:t>
        </w:r>
        <w:r>
          <w:fldChar w:fldCharType="end"/>
        </w:r>
      </w:hyperlink>
    </w:p>
    <w:p>
      <w:pPr>
        <w:pStyle w:val="TOC2"/>
        <w:tabs>
          <w:tab w:val="right" w:leader="dot" w:pos="8306"/>
        </w:tabs>
      </w:pPr>
      <w:hyperlink w:anchor="_Toc22365" w:history="1">
        <w:r>
          <w:rPr>
            <w:rFonts w:ascii="仿宋" w:eastAsia="仿宋" w:hAnsi="仿宋" w:cs="仿宋" w:hint="eastAsia"/>
            <w:lang w:eastAsia="zh-CN"/>
          </w:rPr>
          <w:t>(一)、质量管理原则</w:t>
        </w:r>
        <w:r>
          <w:tab/>
        </w:r>
        <w:r>
          <w:fldChar w:fldCharType="begin"/>
        </w:r>
        <w:r>
          <w:instrText xml:space="preserve"> PAGEREF _Toc22365 \h </w:instrText>
        </w:r>
        <w:r>
          <w:fldChar w:fldCharType="separate"/>
        </w:r>
        <w:r>
          <w:t>34</w:t>
        </w:r>
        <w:r>
          <w:fldChar w:fldCharType="end"/>
        </w:r>
      </w:hyperlink>
    </w:p>
    <w:p>
      <w:pPr>
        <w:pStyle w:val="TOC2"/>
        <w:tabs>
          <w:tab w:val="right" w:leader="dot" w:pos="8306"/>
        </w:tabs>
      </w:pPr>
      <w:hyperlink w:anchor="_Toc18640" w:history="1">
        <w:r>
          <w:rPr>
            <w:rFonts w:ascii="仿宋" w:eastAsia="仿宋" w:hAnsi="仿宋" w:cs="仿宋" w:hint="eastAsia"/>
            <w:lang w:eastAsia="zh-CN"/>
          </w:rPr>
          <w:t>(二)、质量控制措施</w:t>
        </w:r>
        <w:r>
          <w:tab/>
        </w:r>
        <w:r>
          <w:fldChar w:fldCharType="begin"/>
        </w:r>
        <w:r>
          <w:instrText xml:space="preserve"> PAGEREF _Toc18640 \h </w:instrText>
        </w:r>
        <w:r>
          <w:fldChar w:fldCharType="separate"/>
        </w:r>
        <w:r>
          <w:t>36</w:t>
        </w:r>
        <w:r>
          <w:fldChar w:fldCharType="end"/>
        </w:r>
      </w:hyperlink>
    </w:p>
    <w:p>
      <w:pPr>
        <w:pStyle w:val="TOC2"/>
        <w:tabs>
          <w:tab w:val="right" w:leader="dot" w:pos="8306"/>
        </w:tabs>
      </w:pPr>
      <w:hyperlink w:anchor="_Toc31922" w:history="1">
        <w:r>
          <w:rPr>
            <w:rFonts w:ascii="仿宋" w:eastAsia="仿宋" w:hAnsi="仿宋" w:cs="仿宋" w:hint="eastAsia"/>
            <w:lang w:eastAsia="zh-CN"/>
          </w:rPr>
          <w:t>(三)、监督与评估机制</w:t>
        </w:r>
        <w:r>
          <w:tab/>
        </w:r>
        <w:r>
          <w:fldChar w:fldCharType="begin"/>
        </w:r>
        <w:r>
          <w:instrText xml:space="preserve"> PAGEREF _Toc31922 \h </w:instrText>
        </w:r>
        <w:r>
          <w:fldChar w:fldCharType="separate"/>
        </w:r>
        <w:r>
          <w:t>38</w:t>
        </w:r>
        <w:r>
          <w:fldChar w:fldCharType="end"/>
        </w:r>
      </w:hyperlink>
    </w:p>
    <w:p>
      <w:pPr>
        <w:pStyle w:val="TOC2"/>
        <w:tabs>
          <w:tab w:val="right" w:leader="dot" w:pos="8306"/>
        </w:tabs>
      </w:pPr>
      <w:hyperlink w:anchor="_Toc24401" w:history="1">
        <w:r>
          <w:rPr>
            <w:rFonts w:ascii="仿宋" w:eastAsia="仿宋" w:hAnsi="仿宋" w:cs="仿宋" w:hint="eastAsia"/>
            <w:lang w:eastAsia="zh-CN"/>
          </w:rPr>
          <w:t>(四)、持续改进与反馈</w:t>
        </w:r>
        <w:r>
          <w:tab/>
        </w:r>
        <w:r>
          <w:fldChar w:fldCharType="begin"/>
        </w:r>
        <w:r>
          <w:instrText xml:space="preserve"> PAGEREF _Toc24401 \h </w:instrText>
        </w:r>
        <w:r>
          <w:fldChar w:fldCharType="separate"/>
        </w:r>
        <w:r>
          <w:t>39</w:t>
        </w:r>
        <w:r>
          <w:fldChar w:fldCharType="end"/>
        </w:r>
      </w:hyperlink>
    </w:p>
    <w:p>
      <w:pPr>
        <w:pStyle w:val="TOC1"/>
        <w:tabs>
          <w:tab w:val="right" w:leader="dot" w:pos="8306"/>
        </w:tabs>
      </w:pPr>
      <w:hyperlink w:anchor="_Toc14291" w:history="1">
        <w:r>
          <w:rPr>
            <w:rFonts w:ascii="仿宋" w:eastAsia="仿宋" w:hAnsi="仿宋" w:cs="仿宋" w:hint="eastAsia"/>
            <w:lang w:eastAsia="zh-CN"/>
          </w:rPr>
          <w:t>七、合作伙伴关系管理</w:t>
        </w:r>
        <w:r>
          <w:tab/>
        </w:r>
        <w:r>
          <w:fldChar w:fldCharType="begin"/>
        </w:r>
        <w:r>
          <w:instrText xml:space="preserve"> PAGEREF _Toc14291 \h </w:instrText>
        </w:r>
        <w:r>
          <w:fldChar w:fldCharType="separate"/>
        </w:r>
        <w:r>
          <w:t>42</w:t>
        </w:r>
        <w:r>
          <w:fldChar w:fldCharType="end"/>
        </w:r>
      </w:hyperlink>
    </w:p>
    <w:p>
      <w:pPr>
        <w:pStyle w:val="TOC2"/>
        <w:tabs>
          <w:tab w:val="right" w:leader="dot" w:pos="8306"/>
        </w:tabs>
      </w:pPr>
      <w:hyperlink w:anchor="_Toc31642" w:history="1">
        <w:r>
          <w:rPr>
            <w:rFonts w:ascii="仿宋" w:eastAsia="仿宋" w:hAnsi="仿宋" w:cs="仿宋" w:hint="eastAsia"/>
            <w:lang w:eastAsia="zh-CN"/>
          </w:rPr>
          <w:t>(一)、合作伙伴选择与评估</w:t>
        </w:r>
        <w:r>
          <w:tab/>
        </w:r>
        <w:r>
          <w:fldChar w:fldCharType="begin"/>
        </w:r>
        <w:r>
          <w:instrText xml:space="preserve"> PAGEREF _Toc31642 \h </w:instrText>
        </w:r>
        <w:r>
          <w:fldChar w:fldCharType="separate"/>
        </w:r>
        <w:r>
          <w:t>42</w:t>
        </w:r>
        <w:r>
          <w:fldChar w:fldCharType="end"/>
        </w:r>
      </w:hyperlink>
    </w:p>
    <w:p>
      <w:pPr>
        <w:pStyle w:val="TOC2"/>
        <w:tabs>
          <w:tab w:val="right" w:leader="dot" w:pos="8306"/>
        </w:tabs>
      </w:pPr>
      <w:hyperlink w:anchor="_Toc7438" w:history="1">
        <w:r>
          <w:rPr>
            <w:rFonts w:ascii="仿宋" w:eastAsia="仿宋" w:hAnsi="仿宋" w:cs="仿宋" w:hint="eastAsia"/>
            <w:lang w:eastAsia="zh-CN"/>
          </w:rPr>
          <w:t>(二)、合作伙伴协议与合同管理</w:t>
        </w:r>
        <w:r>
          <w:tab/>
        </w:r>
        <w:r>
          <w:fldChar w:fldCharType="begin"/>
        </w:r>
        <w:r>
          <w:instrText xml:space="preserve"> PAGEREF _Toc7438 \h </w:instrText>
        </w:r>
        <w:r>
          <w:fldChar w:fldCharType="separate"/>
        </w:r>
        <w:r>
          <w:t>43</w:t>
        </w:r>
        <w:r>
          <w:fldChar w:fldCharType="end"/>
        </w:r>
      </w:hyperlink>
    </w:p>
    <w:p>
      <w:pPr>
        <w:pStyle w:val="TOC2"/>
        <w:tabs>
          <w:tab w:val="right" w:leader="dot" w:pos="8306"/>
        </w:tabs>
      </w:pPr>
      <w:hyperlink w:anchor="_Toc13388" w:history="1">
        <w:r>
          <w:rPr>
            <w:rFonts w:ascii="仿宋" w:eastAsia="仿宋" w:hAnsi="仿宋" w:cs="仿宋" w:hint="eastAsia"/>
            <w:lang w:eastAsia="zh-CN"/>
          </w:rPr>
          <w:t>(三)、风险共担与利益共享机制</w:t>
        </w:r>
        <w:r>
          <w:tab/>
        </w:r>
        <w:r>
          <w:fldChar w:fldCharType="begin"/>
        </w:r>
        <w:r>
          <w:instrText xml:space="preserve"> PAGEREF _Toc13388 \h </w:instrText>
        </w:r>
        <w:r>
          <w:fldChar w:fldCharType="separate"/>
        </w:r>
        <w:r>
          <w:t>44</w:t>
        </w:r>
        <w:r>
          <w:fldChar w:fldCharType="end"/>
        </w:r>
      </w:hyperlink>
    </w:p>
    <w:p>
      <w:pPr>
        <w:pStyle w:val="TOC2"/>
        <w:tabs>
          <w:tab w:val="right" w:leader="dot" w:pos="8306"/>
        </w:tabs>
      </w:pPr>
      <w:hyperlink w:anchor="_Toc30199" w:history="1">
        <w:r>
          <w:rPr>
            <w:rFonts w:ascii="仿宋" w:eastAsia="仿宋" w:hAnsi="仿宋" w:cs="仿宋" w:hint="eastAsia"/>
            <w:lang w:eastAsia="zh-CN"/>
          </w:rPr>
          <w:t>(四)、定期合作评估与调整</w:t>
        </w:r>
        <w:r>
          <w:tab/>
        </w:r>
        <w:r>
          <w:fldChar w:fldCharType="begin"/>
        </w:r>
        <w:r>
          <w:instrText xml:space="preserve"> PAGEREF _Toc30199 \h </w:instrText>
        </w:r>
        <w:r>
          <w:fldChar w:fldCharType="separate"/>
        </w:r>
        <w:r>
          <w:t>45</w:t>
        </w:r>
        <w:r>
          <w:fldChar w:fldCharType="end"/>
        </w:r>
      </w:hyperlink>
    </w:p>
    <w:p>
      <w:pPr>
        <w:pStyle w:val="TOC1"/>
        <w:tabs>
          <w:tab w:val="right" w:leader="dot" w:pos="8306"/>
        </w:tabs>
      </w:pPr>
      <w:hyperlink w:anchor="_Toc27700" w:history="1">
        <w:r>
          <w:rPr>
            <w:rFonts w:ascii="仿宋" w:eastAsia="仿宋" w:hAnsi="仿宋" w:cs="仿宋" w:hint="eastAsia"/>
            <w:lang w:eastAsia="zh-CN"/>
          </w:rPr>
          <w:t>八、血液净化产品项目落地与推广</w:t>
        </w:r>
        <w:r>
          <w:tab/>
        </w:r>
        <w:r>
          <w:fldChar w:fldCharType="begin"/>
        </w:r>
        <w:r>
          <w:instrText xml:space="preserve"> PAGEREF _Toc27700 \h </w:instrText>
        </w:r>
        <w:r>
          <w:fldChar w:fldCharType="separate"/>
        </w:r>
        <w:r>
          <w:t>46</w:t>
        </w:r>
        <w:r>
          <w:fldChar w:fldCharType="end"/>
        </w:r>
      </w:hyperlink>
    </w:p>
    <w:p>
      <w:pPr>
        <w:pStyle w:val="TOC2"/>
        <w:tabs>
          <w:tab w:val="right" w:leader="dot" w:pos="8306"/>
        </w:tabs>
      </w:pPr>
      <w:hyperlink w:anchor="_Toc9073" w:history="1">
        <w:r>
          <w:rPr>
            <w:rFonts w:ascii="仿宋" w:eastAsia="仿宋" w:hAnsi="仿宋" w:cs="仿宋" w:hint="eastAsia"/>
            <w:lang w:eastAsia="zh-CN"/>
          </w:rPr>
          <w:t>(一)、血液净化产品项目推广计划</w:t>
        </w:r>
        <w:r>
          <w:tab/>
        </w:r>
        <w:r>
          <w:fldChar w:fldCharType="begin"/>
        </w:r>
        <w:r>
          <w:instrText xml:space="preserve"> PAGEREF _Toc9073 \h </w:instrText>
        </w:r>
        <w:r>
          <w:fldChar w:fldCharType="separate"/>
        </w:r>
        <w:r>
          <w:t>46</w:t>
        </w:r>
        <w:r>
          <w:fldChar w:fldCharType="end"/>
        </w:r>
      </w:hyperlink>
    </w:p>
    <w:p>
      <w:pPr>
        <w:pStyle w:val="TOC2"/>
        <w:tabs>
          <w:tab w:val="right" w:leader="dot" w:pos="8306"/>
        </w:tabs>
      </w:pPr>
      <w:hyperlink w:anchor="_Toc3282" w:history="1">
        <w:r>
          <w:rPr>
            <w:rFonts w:ascii="仿宋" w:eastAsia="仿宋" w:hAnsi="仿宋" w:cs="仿宋" w:hint="eastAsia"/>
            <w:lang w:eastAsia="zh-CN"/>
          </w:rPr>
          <w:t>(二)、地方政府支持与合作</w:t>
        </w:r>
        <w:r>
          <w:tab/>
        </w:r>
        <w:r>
          <w:fldChar w:fldCharType="begin"/>
        </w:r>
        <w:r>
          <w:instrText xml:space="preserve"> PAGEREF _Toc3282 \h </w:instrText>
        </w:r>
        <w:r>
          <w:fldChar w:fldCharType="separate"/>
        </w:r>
        <w:r>
          <w:t>47</w:t>
        </w:r>
        <w:r>
          <w:fldChar w:fldCharType="end"/>
        </w:r>
      </w:hyperlink>
    </w:p>
    <w:p>
      <w:pPr>
        <w:pStyle w:val="TOC2"/>
        <w:tabs>
          <w:tab w:val="right" w:leader="dot" w:pos="8306"/>
        </w:tabs>
      </w:pPr>
      <w:hyperlink w:anchor="_Toc19604" w:history="1">
        <w:r>
          <w:rPr>
            <w:rFonts w:ascii="仿宋" w:eastAsia="仿宋" w:hAnsi="仿宋" w:cs="仿宋" w:hint="eastAsia"/>
            <w:lang w:eastAsia="zh-CN"/>
          </w:rPr>
          <w:t>(三)、市场推广与品牌建设</w:t>
        </w:r>
        <w:r>
          <w:tab/>
        </w:r>
        <w:r>
          <w:fldChar w:fldCharType="begin"/>
        </w:r>
        <w:r>
          <w:instrText xml:space="preserve"> PAGEREF _Toc19604 \h </w:instrText>
        </w:r>
        <w:r>
          <w:fldChar w:fldCharType="separate"/>
        </w:r>
        <w:r>
          <w:t>48</w:t>
        </w:r>
        <w:r>
          <w:fldChar w:fldCharType="end"/>
        </w:r>
      </w:hyperlink>
    </w:p>
    <w:p>
      <w:pPr>
        <w:pStyle w:val="TOC2"/>
        <w:tabs>
          <w:tab w:val="right" w:leader="dot" w:pos="8306"/>
        </w:tabs>
      </w:pPr>
      <w:hyperlink w:anchor="_Toc24077" w:history="1">
        <w:r>
          <w:rPr>
            <w:rFonts w:ascii="仿宋" w:eastAsia="仿宋" w:hAnsi="仿宋" w:cs="仿宋" w:hint="eastAsia"/>
            <w:lang w:eastAsia="zh-CN"/>
          </w:rPr>
          <w:t>(四)、社会参与与共享机制</w:t>
        </w:r>
        <w:r>
          <w:tab/>
        </w:r>
        <w:r>
          <w:fldChar w:fldCharType="begin"/>
        </w:r>
        <w:r>
          <w:instrText xml:space="preserve"> PAGEREF _Toc24077 \h </w:instrText>
        </w:r>
        <w:r>
          <w:fldChar w:fldCharType="separate"/>
        </w:r>
        <w:r>
          <w:t>49</w:t>
        </w:r>
        <w:r>
          <w:fldChar w:fldCharType="end"/>
        </w:r>
      </w:hyperlink>
    </w:p>
    <w:p>
      <w:pPr>
        <w:pStyle w:val="TOC1"/>
        <w:tabs>
          <w:tab w:val="right" w:leader="dot" w:pos="8306"/>
        </w:tabs>
      </w:pPr>
      <w:hyperlink w:anchor="_Toc10779" w:history="1">
        <w:r>
          <w:rPr>
            <w:rFonts w:ascii="仿宋" w:eastAsia="仿宋" w:hAnsi="仿宋" w:cs="仿宋" w:hint="eastAsia"/>
            <w:lang w:eastAsia="zh-CN"/>
          </w:rPr>
          <w:t>九、供应链管理</w:t>
        </w:r>
        <w:r>
          <w:tab/>
        </w:r>
        <w:r>
          <w:fldChar w:fldCharType="begin"/>
        </w:r>
        <w:r>
          <w:instrText xml:space="preserve"> PAGEREF _Toc10779 \h </w:instrText>
        </w:r>
        <w:r>
          <w:fldChar w:fldCharType="separate"/>
        </w:r>
        <w:r>
          <w:t>50</w:t>
        </w:r>
        <w:r>
          <w:fldChar w:fldCharType="end"/>
        </w:r>
      </w:hyperlink>
    </w:p>
    <w:p>
      <w:pPr>
        <w:pStyle w:val="TOC2"/>
        <w:tabs>
          <w:tab w:val="right" w:leader="dot" w:pos="8306"/>
        </w:tabs>
      </w:pPr>
      <w:hyperlink w:anchor="_Toc11380" w:history="1">
        <w:r>
          <w:rPr>
            <w:rFonts w:ascii="仿宋" w:eastAsia="仿宋" w:hAnsi="仿宋" w:cs="仿宋" w:hint="eastAsia"/>
            <w:lang w:eastAsia="zh-CN"/>
          </w:rPr>
          <w:t>(一)、供应链战略规划</w:t>
        </w:r>
        <w:r>
          <w:tab/>
        </w:r>
        <w:r>
          <w:fldChar w:fldCharType="begin"/>
        </w:r>
        <w:r>
          <w:instrText xml:space="preserve"> PAGEREF _Toc11380 \h </w:instrText>
        </w:r>
        <w:r>
          <w:fldChar w:fldCharType="separate"/>
        </w:r>
        <w:r>
          <w:t>50</w:t>
        </w:r>
        <w:r>
          <w:fldChar w:fldCharType="end"/>
        </w:r>
      </w:hyperlink>
    </w:p>
    <w:p>
      <w:pPr>
        <w:pStyle w:val="TOC2"/>
        <w:tabs>
          <w:tab w:val="right" w:leader="dot" w:pos="8306"/>
        </w:tabs>
      </w:pPr>
      <w:hyperlink w:anchor="_Toc31244" w:history="1">
        <w:r>
          <w:rPr>
            <w:rFonts w:ascii="仿宋" w:eastAsia="仿宋" w:hAnsi="仿宋" w:cs="仿宋" w:hint="eastAsia"/>
            <w:lang w:eastAsia="zh-CN"/>
          </w:rPr>
          <w:t>(二)、供应商选择与评估</w:t>
        </w:r>
        <w:r>
          <w:tab/>
        </w:r>
        <w:r>
          <w:fldChar w:fldCharType="begin"/>
        </w:r>
        <w:r>
          <w:instrText xml:space="preserve"> PAGEREF _Toc31244 \h </w:instrText>
        </w:r>
        <w:r>
          <w:fldChar w:fldCharType="separate"/>
        </w:r>
        <w:r>
          <w:t>51</w:t>
        </w:r>
        <w:r>
          <w:fldChar w:fldCharType="end"/>
        </w:r>
      </w:hyperlink>
    </w:p>
    <w:p>
      <w:pPr>
        <w:pStyle w:val="TOC2"/>
        <w:tabs>
          <w:tab w:val="right" w:leader="dot" w:pos="8306"/>
        </w:tabs>
      </w:pPr>
      <w:hyperlink w:anchor="_Toc15052" w:history="1">
        <w:r>
          <w:rPr>
            <w:rFonts w:ascii="仿宋" w:eastAsia="仿宋" w:hAnsi="仿宋" w:cs="仿宋" w:hint="eastAsia"/>
            <w:lang w:eastAsia="zh-CN"/>
          </w:rPr>
          <w:t>(三)、物流与库存管理</w:t>
        </w:r>
        <w:r>
          <w:tab/>
        </w:r>
        <w:r>
          <w:fldChar w:fldCharType="begin"/>
        </w:r>
        <w:r>
          <w:instrText xml:space="preserve"> PAGEREF _Toc15052 \h </w:instrText>
        </w:r>
        <w:r>
          <w:fldChar w:fldCharType="separate"/>
        </w:r>
        <w:r>
          <w:t>52</w:t>
        </w:r>
        <w:r>
          <w:fldChar w:fldCharType="end"/>
        </w:r>
      </w:hyperlink>
    </w:p>
    <w:p>
      <w:pPr>
        <w:pStyle w:val="TOC2"/>
        <w:tabs>
          <w:tab w:val="right" w:leader="dot" w:pos="8306"/>
        </w:tabs>
      </w:pPr>
      <w:hyperlink w:anchor="_Toc17831" w:history="1">
        <w:r>
          <w:rPr>
            <w:rFonts w:ascii="仿宋" w:eastAsia="仿宋" w:hAnsi="仿宋" w:cs="仿宋" w:hint="eastAsia"/>
            <w:lang w:eastAsia="zh-CN"/>
          </w:rPr>
          <w:t>(四)、供应链风险管理</w:t>
        </w:r>
        <w:r>
          <w:tab/>
        </w:r>
        <w:r>
          <w:fldChar w:fldCharType="begin"/>
        </w:r>
        <w:r>
          <w:instrText xml:space="preserve"> PAGEREF _Toc17831 \h </w:instrText>
        </w:r>
        <w:r>
          <w:fldChar w:fldCharType="separate"/>
        </w:r>
        <w:r>
          <w:t>53</w:t>
        </w:r>
        <w:r>
          <w:fldChar w:fldCharType="end"/>
        </w:r>
      </w:hyperlink>
    </w:p>
    <w:p>
      <w:pPr>
        <w:pStyle w:val="TOC1"/>
        <w:tabs>
          <w:tab w:val="right" w:leader="dot" w:pos="8306"/>
        </w:tabs>
      </w:pPr>
      <w:hyperlink w:anchor="_Toc8369" w:history="1">
        <w:r>
          <w:rPr>
            <w:rFonts w:ascii="仿宋" w:eastAsia="仿宋" w:hAnsi="仿宋" w:cs="仿宋" w:hint="eastAsia"/>
            <w:lang w:eastAsia="zh-CN"/>
          </w:rPr>
          <w:t>十、成本控制与效益提升</w:t>
        </w:r>
        <w:r>
          <w:tab/>
        </w:r>
        <w:r>
          <w:fldChar w:fldCharType="begin"/>
        </w:r>
        <w:r>
          <w:instrText xml:space="preserve"> PAGEREF _Toc8369 \h </w:instrText>
        </w:r>
        <w:r>
          <w:fldChar w:fldCharType="separate"/>
        </w:r>
        <w:r>
          <w:t>54</w:t>
        </w:r>
        <w:r>
          <w:fldChar w:fldCharType="end"/>
        </w:r>
      </w:hyperlink>
    </w:p>
    <w:p>
      <w:pPr>
        <w:pStyle w:val="TOC2"/>
        <w:tabs>
          <w:tab w:val="right" w:leader="dot" w:pos="8306"/>
        </w:tabs>
      </w:pPr>
      <w:hyperlink w:anchor="_Toc13294" w:history="1">
        <w:r>
          <w:rPr>
            <w:rFonts w:ascii="仿宋" w:eastAsia="仿宋" w:hAnsi="仿宋" w:cs="仿宋" w:hint="eastAsia"/>
            <w:lang w:eastAsia="zh-CN"/>
          </w:rPr>
          <w:t>(一)、成本核算与预算管理</w:t>
        </w:r>
        <w:r>
          <w:tab/>
        </w:r>
        <w:r>
          <w:fldChar w:fldCharType="begin"/>
        </w:r>
        <w:r>
          <w:instrText xml:space="preserve"> PAGEREF _Toc13294 \h </w:instrText>
        </w:r>
        <w:r>
          <w:fldChar w:fldCharType="separate"/>
        </w:r>
        <w:r>
          <w:t>54</w:t>
        </w:r>
        <w:r>
          <w:fldChar w:fldCharType="end"/>
        </w:r>
      </w:hyperlink>
    </w:p>
    <w:p>
      <w:pPr>
        <w:pStyle w:val="TOC2"/>
        <w:tabs>
          <w:tab w:val="right" w:leader="dot" w:pos="8306"/>
        </w:tabs>
      </w:pPr>
      <w:hyperlink w:anchor="_Toc1940" w:history="1">
        <w:r>
          <w:rPr>
            <w:rFonts w:ascii="仿宋" w:eastAsia="仿宋" w:hAnsi="仿宋" w:cs="仿宋" w:hint="eastAsia"/>
            <w:lang w:eastAsia="zh-CN"/>
          </w:rPr>
          <w:t>(二)、资源利用效率评估</w:t>
        </w:r>
        <w:r>
          <w:tab/>
        </w:r>
        <w:r>
          <w:fldChar w:fldCharType="begin"/>
        </w:r>
        <w:r>
          <w:instrText xml:space="preserve"> PAGEREF _Toc1940 \h </w:instrText>
        </w:r>
        <w:r>
          <w:fldChar w:fldCharType="separate"/>
        </w:r>
        <w:r>
          <w:t>56</w:t>
        </w:r>
        <w:r>
          <w:fldChar w:fldCharType="end"/>
        </w:r>
      </w:hyperlink>
    </w:p>
    <w:p>
      <w:pPr>
        <w:pStyle w:val="TOC2"/>
        <w:tabs>
          <w:tab w:val="right" w:leader="dot" w:pos="8306"/>
        </w:tabs>
      </w:pPr>
      <w:hyperlink w:anchor="_Toc13630" w:history="1">
        <w:r>
          <w:rPr>
            <w:rFonts w:ascii="仿宋" w:eastAsia="仿宋" w:hAnsi="仿宋" w:cs="仿宋" w:hint="eastAsia"/>
            <w:lang w:eastAsia="zh-CN"/>
          </w:rPr>
          <w:t>(三)、降本增效的具体措施</w:t>
        </w:r>
        <w:r>
          <w:tab/>
        </w:r>
        <w:r>
          <w:fldChar w:fldCharType="begin"/>
        </w:r>
        <w:r>
          <w:instrText xml:space="preserve"> PAGEREF _Toc13630 \h </w:instrText>
        </w:r>
        <w:r>
          <w:fldChar w:fldCharType="separate"/>
        </w:r>
        <w:r>
          <w:t>58</w:t>
        </w:r>
        <w:r>
          <w:fldChar w:fldCharType="end"/>
        </w:r>
      </w:hyperlink>
    </w:p>
    <w:p>
      <w:pPr>
        <w:pStyle w:val="TOC2"/>
        <w:tabs>
          <w:tab w:val="right" w:leader="dot" w:pos="8306"/>
        </w:tabs>
      </w:pPr>
      <w:hyperlink w:anchor="_Toc96" w:history="1">
        <w:r>
          <w:rPr>
            <w:rFonts w:ascii="仿宋" w:eastAsia="仿宋" w:hAnsi="仿宋" w:cs="仿宋" w:hint="eastAsia"/>
            <w:lang w:eastAsia="zh-CN"/>
          </w:rPr>
          <w:t>(四)、成本与效益的平衡策略</w:t>
        </w:r>
        <w:r>
          <w:tab/>
        </w:r>
        <w:r>
          <w:fldChar w:fldCharType="begin"/>
        </w:r>
        <w:r>
          <w:instrText xml:space="preserve"> PAGEREF _Toc96 \h </w:instrText>
        </w:r>
        <w:r>
          <w:fldChar w:fldCharType="separate"/>
        </w:r>
        <w:r>
          <w:t>60</w:t>
        </w:r>
        <w:r>
          <w:fldChar w:fldCharType="end"/>
        </w:r>
      </w:hyperlink>
    </w:p>
    <w:p>
      <w:pPr>
        <w:pStyle w:val="TOC1"/>
        <w:tabs>
          <w:tab w:val="right" w:leader="dot" w:pos="8306"/>
        </w:tabs>
      </w:pPr>
      <w:hyperlink w:anchor="_Toc30923" w:history="1">
        <w:r>
          <w:rPr>
            <w:rFonts w:ascii="仿宋" w:eastAsia="仿宋" w:hAnsi="仿宋" w:cs="仿宋" w:hint="eastAsia"/>
            <w:lang w:eastAsia="zh-CN"/>
          </w:rPr>
          <w:t>十一、员工福利与团队建设</w:t>
        </w:r>
        <w:r>
          <w:tab/>
        </w:r>
        <w:r>
          <w:fldChar w:fldCharType="begin"/>
        </w:r>
        <w:r>
          <w:instrText xml:space="preserve"> PAGEREF _Toc30923 \h </w:instrText>
        </w:r>
        <w:r>
          <w:fldChar w:fldCharType="separate"/>
        </w:r>
        <w:r>
          <w:t>61</w:t>
        </w:r>
        <w:r>
          <w:fldChar w:fldCharType="end"/>
        </w:r>
      </w:hyperlink>
    </w:p>
    <w:p>
      <w:pPr>
        <w:pStyle w:val="TOC2"/>
        <w:tabs>
          <w:tab w:val="right" w:leader="dot" w:pos="8306"/>
        </w:tabs>
      </w:pPr>
      <w:hyperlink w:anchor="_Toc16262" w:history="1">
        <w:r>
          <w:rPr>
            <w:rFonts w:ascii="仿宋" w:eastAsia="仿宋" w:hAnsi="仿宋" w:cs="仿宋" w:hint="eastAsia"/>
            <w:lang w:eastAsia="zh-CN"/>
          </w:rPr>
          <w:t>(一)、员工福利政策制定</w:t>
        </w:r>
        <w:r>
          <w:tab/>
        </w:r>
        <w:r>
          <w:fldChar w:fldCharType="begin"/>
        </w:r>
        <w:r>
          <w:instrText xml:space="preserve"> PAGEREF _Toc16262 \h </w:instrText>
        </w:r>
        <w:r>
          <w:fldChar w:fldCharType="separate"/>
        </w:r>
        <w:r>
          <w:t>61</w:t>
        </w:r>
        <w:r>
          <w:fldChar w:fldCharType="end"/>
        </w:r>
      </w:hyperlink>
    </w:p>
    <w:p>
      <w:pPr>
        <w:pStyle w:val="TOC2"/>
        <w:tabs>
          <w:tab w:val="right" w:leader="dot" w:pos="8306"/>
        </w:tabs>
      </w:pPr>
      <w:hyperlink w:anchor="_Toc25355" w:history="1">
        <w:r>
          <w:rPr>
            <w:rFonts w:ascii="仿宋" w:eastAsia="仿宋" w:hAnsi="仿宋" w:cs="仿宋" w:hint="eastAsia"/>
            <w:lang w:eastAsia="zh-CN"/>
          </w:rPr>
          <w:t>(二)、团队建设活动规划</w:t>
        </w:r>
        <w:r>
          <w:tab/>
        </w:r>
        <w:r>
          <w:fldChar w:fldCharType="begin"/>
        </w:r>
        <w:r>
          <w:instrText xml:space="preserve"> PAGEREF _Toc25355 \h </w:instrText>
        </w:r>
        <w:r>
          <w:fldChar w:fldCharType="separate"/>
        </w:r>
        <w:r>
          <w:t>62</w:t>
        </w:r>
        <w:r>
          <w:fldChar w:fldCharType="end"/>
        </w:r>
      </w:hyperlink>
    </w:p>
    <w:p>
      <w:pPr>
        <w:pStyle w:val="TOC2"/>
        <w:tabs>
          <w:tab w:val="right" w:leader="dot" w:pos="8306"/>
        </w:tabs>
      </w:pPr>
      <w:hyperlink w:anchor="_Toc14926" w:history="1">
        <w:r>
          <w:rPr>
            <w:rFonts w:ascii="仿宋" w:eastAsia="仿宋" w:hAnsi="仿宋" w:cs="仿宋" w:hint="eastAsia"/>
            <w:lang w:eastAsia="zh-CN"/>
          </w:rPr>
          <w:t>(三)、员工关怀与激励措施</w:t>
        </w:r>
        <w:r>
          <w:tab/>
        </w:r>
        <w:r>
          <w:fldChar w:fldCharType="begin"/>
        </w:r>
        <w:r>
          <w:instrText xml:space="preserve"> PAGEREF _Toc14926 \h </w:instrText>
        </w:r>
        <w:r>
          <w:fldChar w:fldCharType="separate"/>
        </w:r>
        <w:r>
          <w:t>62</w:t>
        </w:r>
        <w:r>
          <w:fldChar w:fldCharType="end"/>
        </w:r>
      </w:hyperlink>
    </w:p>
    <w:p>
      <w:pPr>
        <w:pStyle w:val="TOC2"/>
        <w:tabs>
          <w:tab w:val="right" w:leader="dot" w:pos="8306"/>
        </w:tabs>
      </w:pPr>
      <w:hyperlink w:anchor="_Toc13382" w:history="1">
        <w:r>
          <w:rPr>
            <w:rFonts w:ascii="仿宋" w:eastAsia="仿宋" w:hAnsi="仿宋" w:cs="仿宋" w:hint="eastAsia"/>
            <w:lang w:eastAsia="zh-CN"/>
          </w:rPr>
          <w:t>(四)、团队文化与价值观塑造</w:t>
        </w:r>
        <w:r>
          <w:tab/>
        </w:r>
        <w:r>
          <w:fldChar w:fldCharType="begin"/>
        </w:r>
        <w:r>
          <w:instrText xml:space="preserve"> PAGEREF _Toc13382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血液净化产品企业要想保持竞争力和持续增长，就必须进行战略层面的思考和规划。本方案提供了一个框架，帮助血液净化产品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2831"/>
      <w:r>
        <w:rPr>
          <w:rFonts w:ascii="仿宋" w:eastAsia="仿宋" w:hAnsi="仿宋" w:cs="仿宋" w:hint="eastAsia"/>
          <w:sz w:val="28"/>
          <w:lang w:eastAsia="zh-CN"/>
        </w:rPr>
        <w:t>一、血液净化产品项目概论</w:t>
      </w:r>
      <w:bookmarkEnd w:id="2"/>
    </w:p>
    <w:p>
      <w:pPr>
        <w:pStyle w:val="Heading2"/>
        <w:rPr>
          <w:rFonts w:ascii="仿宋" w:eastAsia="仿宋" w:hAnsi="仿宋" w:cs="仿宋" w:hint="eastAsia"/>
          <w:lang w:eastAsia="zh-CN"/>
        </w:rPr>
      </w:pPr>
      <w:bookmarkStart w:id="3" w:name="_Toc17661"/>
      <w:r>
        <w:rPr>
          <w:rFonts w:ascii="仿宋" w:eastAsia="仿宋" w:hAnsi="仿宋" w:cs="仿宋" w:hint="eastAsia"/>
          <w:lang w:eastAsia="zh-CN"/>
        </w:rPr>
        <w:t>(一)、创新计划及血液净化产品项目性质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XX血液净化产品项目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血液净化产品项目建设性质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血液净化产品项目为新建血液净化产品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4884"/>
      <w:r>
        <w:rPr>
          <w:rFonts w:ascii="仿宋" w:eastAsia="仿宋" w:hAnsi="仿宋" w:cs="仿宋" w:hint="eastAsia"/>
          <w:sz w:val="28"/>
          <w:lang w:eastAsia="zh-CN"/>
        </w:rPr>
        <w:t>(二)、主管单位与血液净化产品项目执行方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3064"/>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28865"/>
      <w:r>
        <w:rPr>
          <w:rFonts w:ascii="仿宋" w:eastAsia="仿宋" w:hAnsi="仿宋" w:cs="仿宋" w:hint="eastAsia"/>
          <w:sz w:val="28"/>
          <w:lang w:eastAsia="zh-CN"/>
        </w:rPr>
        <w:t>(四)、血液净化产品项目提出背景和合理性</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 血液净化产品项目背景分析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血液净化产品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血液净化产品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血液净化产品项目中取得显著的业绩。血液净化产品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产品项目提出之前，公司进行了全面的市场调研和前期验证工作。这包括对潜在市场的需求分析、竞争对手的情报搜集、潜在客户的反馈等。通过这些工作，我们确信血液净化产品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公司的战略规划和业务布局对血液净化产品项目提出起到了指导作用。血液净化产品项目的提出是为了实现公司更广泛的战略目标，强化在特定领域的竞争实力，实现战略的有序推进和全面实施。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10554"/>
      <w:r>
        <w:rPr>
          <w:rFonts w:ascii="仿宋" w:eastAsia="仿宋" w:hAnsi="仿宋" w:cs="仿宋" w:hint="eastAsia"/>
          <w:sz w:val="28"/>
          <w:lang w:eastAsia="zh-CN"/>
        </w:rPr>
        <w:t>(五)、血液净化产品项目选址和土地综合评估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血液净化产品项目选址于xxx区，该区地理位置优越，便于物流和人员流动。地处交通枢纽，对于物资运输和市场覆盖都有明显的优势。同时，该区自然环境优美，有利于血液净化产品项目的可持续发展。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xxx区具备繁荣的经济环境，市场需求旺盛，为血液净化产品项目提供了广阔的发展空间。区域内产业结构合理，对相关产业的支持和引导政策积极，为血液净化产品项目的发展提供了有力支持。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选址用地面积为XXXX平方米，用地状况平整且面积充足，为血液净化产品项目建设提供了良好的条件。规划布局合理，充分考虑了未来的扩展和发展需求，确保血液净化产品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选址过程中，血液净化产品项目充分考虑生态环保和社会责任。通过采取现代化的环保技术和管理手段，确保血液净化产品项目对周边生态环境的影响最小。血液净化产品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考虑到xxx区的地理位置、区域经济环境、用地状况等因素，该用地选址为血液净化产品项目提供了得天独厚的优势。用地规模适中，布局合理，有望成为血液净化产品项目长期稳健发展的有力支持。</w:t>
      </w:r>
    </w:p>
    <w:p>
      <w:pPr>
        <w:pStyle w:val="Heading2"/>
        <w:ind w:firstLine="560" w:firstLineChars="200"/>
        <w:rPr>
          <w:rFonts w:ascii="仿宋" w:eastAsia="仿宋" w:hAnsi="仿宋" w:cs="仿宋" w:hint="eastAsia"/>
          <w:sz w:val="28"/>
          <w:lang w:eastAsia="zh-CN"/>
        </w:rPr>
      </w:pPr>
      <w:bookmarkStart w:id="8" w:name="_Toc3008"/>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净用地面积为XXX平方米，建筑物基底占地面积XXX平方米，总建筑面积达到XXX平方米。其中，规划建设主体工程占地XXXX平方米，为血液净化产品项目的核心建设区域。此外，血液净化产品项目规划绿化面积为XXX平方米，通过合理规划和设计，将注重打造绿色、生态友好的血液净化产品项目环境。</w:t>
      </w:r>
    </w:p>
    <w:p>
      <w:pPr>
        <w:pStyle w:val="Heading2"/>
        <w:ind w:firstLine="560" w:firstLineChars="200"/>
        <w:rPr>
          <w:rFonts w:ascii="仿宋" w:eastAsia="仿宋" w:hAnsi="仿宋" w:cs="仿宋" w:hint="eastAsia"/>
          <w:sz w:val="28"/>
          <w:lang w:eastAsia="zh-CN"/>
        </w:rPr>
      </w:pPr>
      <w:bookmarkStart w:id="9" w:name="_Toc16141"/>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计划购置设备共计XXX台（套），主要包括：XXX生产线、XX设备、XX机、XX机、XXX仪等。设备购置费用为XXX万元，这些设备将在血液净化产品项目实施中发挥重要作用，支持血液净化产品项目的正常运营和生产。</w:t>
      </w:r>
    </w:p>
    <w:p>
      <w:pPr>
        <w:pStyle w:val="Heading2"/>
        <w:ind w:firstLine="560" w:firstLineChars="200"/>
        <w:rPr>
          <w:rFonts w:ascii="仿宋" w:eastAsia="仿宋" w:hAnsi="仿宋" w:cs="仿宋" w:hint="eastAsia"/>
          <w:sz w:val="28"/>
          <w:lang w:eastAsia="zh-CN"/>
        </w:rPr>
      </w:pPr>
      <w:bookmarkStart w:id="10" w:name="_Toc22645"/>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血液净化产品项目建设规划，达产年产品规划设计方案为XXX单位/年。这一方案综合考虑了XXX集团企业的发展战略、产品市场定位、资金筹措能力、产能发展需求、技术条件、销售渠道和策略、管理经验，以及相应的配套设备、人员素质，以及血液净化产品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血液净化产品项目采用规模化、流水线生产方式进行布局，秉持“循序渐进、量入而出”的原则。这样的布局有助于提高生产效率，优化生产流程，确保产品质量，同时也有利于实现血液净化产品项目的可持续发展。</w:t>
      </w:r>
    </w:p>
    <w:p>
      <w:pPr>
        <w:pStyle w:val="Heading2"/>
        <w:ind w:firstLine="560" w:firstLineChars="200"/>
        <w:rPr>
          <w:rFonts w:ascii="仿宋" w:eastAsia="仿宋" w:hAnsi="仿宋" w:cs="仿宋" w:hint="eastAsia"/>
          <w:sz w:val="28"/>
          <w:lang w:eastAsia="zh-CN"/>
        </w:rPr>
      </w:pPr>
      <w:bookmarkStart w:id="11" w:name="_Toc26239"/>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的基础依赖于一系列主要原材料及辅助材料，其中包括Xxx、xxx、xx、xxx、xx等关键成分。为了确保血液净化产品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血液净化产品项目对原辅材料高标准的要求。他们拥有强大的生产能力和供应链体系，能够灵活应对市场变化，确保在血液净化产品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血液净化产品项目未来扩大生产规模的需求。通过与这些供货商的密切合作，Xxx集团将确保血液净化产品项目在原材料供应方面具有高度的稳定性和可持续性，为血液净化产品项目的长期发展打下坚实的基础。这一战略性选择有助于提升血液净化产品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4363"/>
      <w:r>
        <w:rPr>
          <w:rFonts w:ascii="仿宋" w:eastAsia="仿宋" w:hAnsi="仿宋" w:cs="仿宋" w:hint="eastAsia"/>
          <w:sz w:val="28"/>
          <w:lang w:eastAsia="zh-CN"/>
        </w:rPr>
        <w:t>(十)、血液净化产品项目能源消耗分析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血液净化产品项目能耗概况：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血液净化产品项目年用电量达到XXX千瓦时，相当于消耗了XX吨标准煤。这一电力需求覆盖了XX血液净化产品项目的生产、办公以及公用设施等各方面的用电需求。通过合理的电力规划，确保血液净化产品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血液净化产品项目用水情况：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血液净化产品项目年总用水量达到XXX立方米，相当于消耗了XX吨标准煤。主要用水包括生产补给水和办公及生活用水。血液净化产品项目通过连接到xxx产业示范园区的市政管网，实现了对可靠水源的充分利用。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血液净化产品项目年用电量和总用水量的综合总耗能量（当量值）为XX吨标准煤/年。在达产年，血液净化产品项目实现了XX吨标准煤/年的综合节能，总节能率达到了XX%。这意味着血液净化产品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血液净化产品项目的能源需求和使用情况，还凸显了血液净化产品项目在能源管理和节能方面所取得的显著成就。通过细致的能耗统计和全面的节能措施，血液净化产品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10522"/>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的规划与设计充分契合xxx产业示范园区的发展方向，遵循了该园区的产业结构调整规划以及国家产业发展政策。我们深刻理解并积极响应国家对产业升级、结构优化的号召，确保血液净化产品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血液净化产品项目采取了全面而实际可行的治理措施，针对各类污染物制定了科学有效的控制方案，严格按照国家规定的排放标准执行。通过血液净化产品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血液净化产品项目设计中，我们强调了清洁生产的理念，采用了清洁生产工艺，并选择了清洁原材料，以生产环保型产品。同时，我们实施了全面而有效的清洁生产措施，以达到减少和消除污染的目标。在血液净化产品项目建成投产后，各项环境指标将严格符合国家和地方清洁生产的标准要求，确保血液净化产品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6340"/>
      <w:r>
        <w:rPr>
          <w:rFonts w:ascii="仿宋" w:eastAsia="仿宋" w:hAnsi="仿宋" w:cs="仿宋" w:hint="eastAsia"/>
          <w:sz w:val="28"/>
          <w:lang w:eastAsia="zh-CN"/>
        </w:rPr>
        <w:t>(十二)、血液净化产品项目进度规划与执行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工程血液净化产品项目建设期限规划：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血液净化产品项目的建设期限被规划为XX个月，这一时间框架是在综合考虑血液净化产品项目规模、复杂性、资源供给等多方面因素的基础上制定的。该期限的设定旨在充分保障血液净化产品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血液净化产品项目分期、分段建设：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血液净化产品项目，将整个血液净化产品项目划分为若干个阶段，并在每个阶段内进行分段建设。这种分期、分段的策略有助于降低血液净化产品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血液净化产品项目分解和工期目标分解：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血液净化产品项目规划中，对血液净化产品项目进行详细的分解，将血液净化产品项目划分为各个子血液净化产品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血液净化产品项目整体的适应性，合理安排各主体工程的施工期，使得它们在时间上错开，降低了血液净化产品项目工程的集中度。这样的叉开实施有助于减轻资源压力，提高施工效率，确保整个血液净化产品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5970"/>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血液净化产品项目总投资及资金构成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血液净化产品项目总投资预计为XXX万元，其中固定资产投资为XXX万元，占血液净化产品项目总投资的XX%；流动资金为XXX万元，占血液净化产品项目总投资的XX%。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目前，该血液净化产品项目的资金筹措阶段由企业自筹，通过内部资金和融资等方式满足血液净化产品项目启动和实施的资金需求。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血液净化产品项目预期经济效益规划目标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预期在达产年实现营业收入达XXX万元，总成本费用为XXX万元，税金及附加为XXX万元，实现利润总额为XXX万元，利税总额为XXX万元，税后净利润达XXX万元，达产年纳税总额为XXX万元。在达产年，血液净化产品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这些预期经济效益规划目标反映了血液净化产品项目在经济层面的可行性和潜在收益，为血液净化产品项目的推进和实施提供了有力的经济支持。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8921"/>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1、血液净化产品项目符合政策和示范园区发展需求：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血液净化产品项目不仅完全符合国家产业发展政策和规划要求，还与XXX产业示范园区及XXX产业示范园区的XX行业布局和结构调整政策相契合。血液净化产品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2、血液净化产品项目对示范园区经济的促进作用：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血液净化产品项目”。这一建设将不仅有力促进XXX产业示范园区的经济发展，创造了XX个就业职位，达产年纳税总额达到XX万元，更将通过血液净化产品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3、血液净化产品项目的经济效益和投资回报率：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血液净化产品项目达产年投资利润率高达XX%，投资利税率达到XX%，全部投资回报率为XX%，而全部投资回收期仅为XX年（含建设期）。这意味着血液净化产品项目不仅具备强大的盈利能力，同时展现了卓越的抗风险能力，为投资者带来了可观的经济回报，进一步确保了血液净化产品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血液净化产品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在经济效益、社会效益、环境保护和清洁生产等方面，本血液净化产品项目的建设和实施都呈现出积极而可行的前景。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23813"/>
      <w:r>
        <w:rPr>
          <w:rFonts w:ascii="仿宋" w:eastAsia="仿宋" w:hAnsi="仿宋" w:cs="仿宋" w:hint="eastAsia"/>
          <w:sz w:val="28"/>
          <w:lang w:eastAsia="zh-CN"/>
        </w:rPr>
        <w:t>二、背景和必要性研究</w:t>
      </w:r>
      <w:bookmarkEnd w:id="17"/>
    </w:p>
    <w:p>
      <w:pPr>
        <w:pStyle w:val="Heading2"/>
        <w:rPr>
          <w:rFonts w:ascii="仿宋" w:eastAsia="仿宋" w:hAnsi="仿宋" w:cs="仿宋" w:hint="eastAsia"/>
          <w:lang w:eastAsia="zh-CN"/>
        </w:rPr>
      </w:pPr>
      <w:bookmarkStart w:id="18" w:name="_Toc332"/>
      <w:r>
        <w:rPr>
          <w:rFonts w:ascii="仿宋" w:eastAsia="仿宋" w:hAnsi="仿宋" w:cs="仿宋" w:hint="eastAsia"/>
          <w:lang w:eastAsia="zh-CN"/>
        </w:rPr>
        <w:t>(一)、血液净化产品项目承办单位背景分析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9" w:name="_Toc24133"/>
      <w:r>
        <w:rPr>
          <w:rFonts w:ascii="仿宋" w:eastAsia="仿宋" w:hAnsi="仿宋" w:cs="仿宋" w:hint="eastAsia"/>
          <w:sz w:val="28"/>
          <w:lang w:eastAsia="zh-CN"/>
        </w:rPr>
        <w:t>(二)、血液净化产品项目背景分析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血液净化产品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20" w:name="_Toc25436"/>
      <w:r>
        <w:rPr>
          <w:rFonts w:ascii="仿宋" w:eastAsia="仿宋" w:hAnsi="仿宋" w:cs="仿宋" w:hint="eastAsia"/>
          <w:sz w:val="28"/>
          <w:lang w:eastAsia="zh-CN"/>
        </w:rPr>
        <w:t>三、工程设计说明</w:t>
      </w:r>
      <w:bookmarkEnd w:id="20"/>
    </w:p>
    <w:p>
      <w:pPr>
        <w:pStyle w:val="Heading2"/>
        <w:rPr>
          <w:rFonts w:ascii="仿宋" w:eastAsia="仿宋" w:hAnsi="仿宋" w:cs="仿宋" w:hint="eastAsia"/>
          <w:lang w:eastAsia="zh-CN"/>
        </w:rPr>
      </w:pPr>
      <w:bookmarkStart w:id="21" w:name="_Toc21444"/>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22" w:name="_Toc18549"/>
      <w:r>
        <w:rPr>
          <w:rFonts w:ascii="仿宋" w:eastAsia="仿宋" w:hAnsi="仿宋" w:cs="仿宋" w:hint="eastAsia"/>
          <w:sz w:val="28"/>
          <w:lang w:eastAsia="zh-CN"/>
        </w:rPr>
        <w:t>(二)、血液净化产品项目工程建设标准规范</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3" w:name="_Toc2514"/>
      <w:r>
        <w:rPr>
          <w:rFonts w:ascii="仿宋" w:eastAsia="仿宋" w:hAnsi="仿宋" w:cs="仿宋" w:hint="eastAsia"/>
          <w:sz w:val="28"/>
          <w:lang w:eastAsia="zh-CN"/>
        </w:rPr>
        <w:t>(三)、血液净化产品项目总平面设计要求</w:t>
      </w:r>
      <w:bookmarkEnd w:id="23"/>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血液净化产品项目总平面设计要求将包括对血液净化产品项目用地的科学规划，确保合理的场地利用和各功能区域的合理布局。这涉及到交通流线、景观绿化、建筑分布等方面的综合考虑。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4" w:name="_Toc21466"/>
      <w:r>
        <w:rPr>
          <w:rFonts w:ascii="仿宋" w:eastAsia="仿宋" w:hAnsi="仿宋" w:cs="仿宋" w:hint="eastAsia"/>
          <w:sz w:val="28"/>
          <w:lang w:eastAsia="zh-CN"/>
        </w:rPr>
        <w:t>(四)、建筑设计规范和标准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5" w:name="_Toc17943"/>
      <w:r>
        <w:rPr>
          <w:rFonts w:ascii="仿宋" w:eastAsia="仿宋" w:hAnsi="仿宋" w:cs="仿宋" w:hint="eastAsia"/>
          <w:sz w:val="28"/>
          <w:lang w:eastAsia="zh-CN"/>
        </w:rPr>
        <w:t>(五)、土建工程设计年限及安全等级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6" w:name="_Toc20052"/>
      <w:r>
        <w:rPr>
          <w:rFonts w:ascii="仿宋" w:eastAsia="仿宋" w:hAnsi="仿宋" w:cs="仿宋" w:hint="eastAsia"/>
          <w:sz w:val="28"/>
          <w:lang w:eastAsia="zh-CN"/>
        </w:rPr>
        <w:t>(六)、建筑工程设计总体要求</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27" w:name="_Toc26859"/>
      <w:r>
        <w:rPr>
          <w:rFonts w:ascii="仿宋" w:eastAsia="仿宋" w:hAnsi="仿宋" w:cs="仿宋" w:hint="eastAsia"/>
          <w:sz w:val="28"/>
          <w:lang w:eastAsia="zh-CN"/>
        </w:rPr>
        <w:t>四、血液净化产品项目建设地分析</w:t>
      </w:r>
      <w:bookmarkEnd w:id="27"/>
    </w:p>
    <w:p>
      <w:pPr>
        <w:pStyle w:val="Heading2"/>
        <w:rPr>
          <w:rFonts w:ascii="仿宋" w:eastAsia="仿宋" w:hAnsi="仿宋" w:cs="仿宋" w:hint="eastAsia"/>
          <w:lang w:eastAsia="zh-CN"/>
        </w:rPr>
      </w:pPr>
      <w:bookmarkStart w:id="28" w:name="_Toc20144"/>
      <w:r>
        <w:rPr>
          <w:rFonts w:ascii="仿宋" w:eastAsia="仿宋" w:hAnsi="仿宋" w:cs="仿宋" w:hint="eastAsia"/>
          <w:lang w:eastAsia="zh-CN"/>
        </w:rPr>
        <w:t>(一)、血液净化产品项目选址原则</w:t>
      </w:r>
      <w:bookmarkEnd w:id="2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血液净化产品项目建设不会对周围环境造成污染，或者任何潜在的污染都将控制在国家法律和标准允许的范围内。血液净化产品项目建设的区域将依据城市总体规划，以确保布局相对独立，便于进行科研、生产经营和管理活动。同时，血液净化产品项目建设区域与城市建设地的联系也将得到全面考虑，以促使血液净化产品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建设方案将在满足血液净化产品项目产品生产工艺、消防安全、环境保护卫生等要求的前提下，尽量合并建筑，以提高资源利用效率。在布置方面，将充分利用自然空间，贯彻执行“十分珍惜和合理利用土地”的基本国策，根据具体情况因地制宜，合理布置血液净化产品项目建设，确保土地利用的合理性和可持续性。这样的血液净化产品项目规划将确保在血液净化产品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9" w:name="_Toc20087"/>
      <w:r>
        <w:rPr>
          <w:rFonts w:ascii="仿宋" w:eastAsia="仿宋" w:hAnsi="仿宋" w:cs="仿宋" w:hint="eastAsia"/>
          <w:sz w:val="28"/>
          <w:lang w:eastAsia="zh-CN"/>
        </w:rPr>
        <w:t>(二)、血液净化产品项目选址</w:t>
      </w:r>
      <w:bookmarkEnd w:id="2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血液净化产品项目选址在 xxx 产业示范园区，这一选址的决定经过了充分的论证和考量。首先，xxx 产业示范园区作为地区内产业发展的重要引擎，具备了先进的基础设施和产业配套条件，为血液净化产品项目的顺利开展提供了有力支持。其次，该示范园区拥有便捷的交通网络和优越的地理位置，有利于原材料供应、产品流通以及人员往来，提高了血液净化产品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w:t>
      </w:r>
      <w:r>
        <w:rPr>
          <w:rFonts w:ascii="仿宋" w:eastAsia="仿宋" w:hAnsi="仿宋" w:cs="仿宋" w:hint="eastAsia"/>
          <w:sz w:val="28"/>
          <w:lang w:eastAsia="zh-CN"/>
        </w:rPr>
        <w:t xml:space="preserve"> 产业示范园区还注重生态环保和绿色发展，与血液净化产品项目的环保理念高度契合。选址于示范园区，不仅可以有效整合各类资源，降低血液净化产品项目建设和运营的成本，同时也有助于提升血液净化产品项目的整体竞争力。综合考虑产业集聚效应、交通便捷性以及生态环保等多方面因素，选址于</w:t>
      </w:r>
      <w:r>
        <w:rPr>
          <w:rFonts w:ascii="仿宋" w:eastAsia="仿宋" w:hAnsi="仿宋" w:cs="仿宋" w:hint="eastAsia"/>
          <w:sz w:val="28"/>
          <w:lang w:eastAsia="zh-CN"/>
        </w:rPr>
        <w:t xml:space="preserve"> 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https://d.book118.com/865011200241011123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5650ED"/>
    <w:rsid w:val="055650ED"/>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6501120024101112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2024-03-12T09:36:00Z</dcterms:created>
  <dcterms:modified xsi:type="dcterms:W3CDTF">2024-03-12T09:36:28Z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AF495AD8D9BF443586FC3B71A21AFBDB_11</vt:lpwstr>
  </property>
  <property fmtid="{D5CDD505-2E9C-101B-9397-08002B2CF9AE}" pid="3" name="KSOProductBuildVer">
    <vt:lpwstr>2052-12.1.0.16399</vt:lpwstr>
  </property>
</Properties>
</file>