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砂处理设备相关行业公司成立方案及可行性研究报告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3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二、砂处理设备项目概况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" w:history="1">
        <w:r>
          <w:rPr>
            <w:rFonts w:ascii="仿宋" w:eastAsia="仿宋" w:hAnsi="仿宋" w:cs="仿宋" w:hint="eastAsia"/>
            <w:lang w:eastAsia="zh-CN"/>
          </w:rPr>
          <w:t>(二)、砂处理设备项目提出的理由</w:t>
        </w:r>
        <w:r>
          <w:tab/>
        </w:r>
        <w:r>
          <w:fldChar w:fldCharType="begin"/>
        </w:r>
        <w:r>
          <w:instrText xml:space="preserve"> PAGEREF _Toc336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(三)、砂处理设备项目选址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7" w:history="1">
        <w:r>
          <w:rPr>
            <w:rFonts w:ascii="仿宋" w:eastAsia="仿宋" w:hAnsi="仿宋" w:cs="仿宋" w:hint="eastAsia"/>
            <w:lang w:eastAsia="zh-CN"/>
          </w:rPr>
          <w:t>(六)、砂处理设备项目投资</w:t>
        </w:r>
        <w:r>
          <w:tab/>
        </w:r>
        <w:r>
          <w:fldChar w:fldCharType="begin"/>
        </w:r>
        <w:r>
          <w:instrText xml:space="preserve"> PAGEREF _Toc14937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6" w:history="1">
        <w:r>
          <w:rPr>
            <w:rFonts w:ascii="仿宋" w:eastAsia="仿宋" w:hAnsi="仿宋" w:cs="仿宋" w:hint="eastAsia"/>
            <w:lang w:eastAsia="zh-CN"/>
          </w:rPr>
          <w:t>(七)、砂处理设备项目进度规划</w:t>
        </w:r>
        <w:r>
          <w:tab/>
        </w:r>
        <w:r>
          <w:fldChar w:fldCharType="begin"/>
        </w:r>
        <w:r>
          <w:instrText xml:space="preserve"> PAGEREF _Toc26136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(九)、砂处理设备项目综合评价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_Toc9814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7" w:history="1">
        <w:r>
          <w:rPr>
            <w:rFonts w:ascii="仿宋" w:eastAsia="仿宋" w:hAnsi="仿宋" w:cs="仿宋" w:hint="eastAsia"/>
            <w:lang w:eastAsia="zh-CN"/>
          </w:rPr>
          <w:t>(一)、砂处理设备项目选址原则</w:t>
        </w:r>
        <w:r>
          <w:tab/>
        </w:r>
        <w:r>
          <w:fldChar w:fldCharType="begin"/>
        </w:r>
        <w:r>
          <w:instrText xml:space="preserve"> PAGEREF _Toc27817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5" w:history="1">
        <w:r>
          <w:rPr>
            <w:rFonts w:ascii="仿宋" w:eastAsia="仿宋" w:hAnsi="仿宋" w:cs="仿宋" w:hint="eastAsia"/>
            <w:lang w:eastAsia="zh-CN"/>
          </w:rPr>
          <w:t>(五)、砂处理设备项目选址综合评价</w:t>
        </w:r>
        <w:r>
          <w:tab/>
        </w:r>
        <w:r>
          <w:fldChar w:fldCharType="begin"/>
        </w:r>
        <w:r>
          <w:instrText xml:space="preserve"> PAGEREF _Toc26365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_Toc6106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4" w:history="1">
        <w:r>
          <w:rPr>
            <w:rFonts w:ascii="仿宋" w:eastAsia="仿宋" w:hAnsi="仿宋" w:cs="仿宋" w:hint="eastAsia"/>
            <w:lang w:eastAsia="zh-CN"/>
          </w:rPr>
          <w:t>(一)、砂处理设备项目进度安排</w:t>
        </w:r>
        <w:r>
          <w:tab/>
        </w:r>
        <w:r>
          <w:fldChar w:fldCharType="begin"/>
        </w:r>
        <w:r>
          <w:instrText xml:space="preserve"> PAGEREF _Toc5884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2" w:history="1">
        <w:r>
          <w:rPr>
            <w:rFonts w:ascii="仿宋" w:eastAsia="仿宋" w:hAnsi="仿宋" w:cs="仿宋" w:hint="eastAsia"/>
            <w:lang w:eastAsia="zh-CN"/>
          </w:rPr>
          <w:t>(二)、砂处理设备项目实施保障措施</w:t>
        </w:r>
        <w:r>
          <w:tab/>
        </w:r>
        <w:r>
          <w:fldChar w:fldCharType="begin"/>
        </w:r>
        <w:r>
          <w:instrText xml:space="preserve"> PAGEREF _Toc10792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_Toc19129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(一)、砂处理设备项目背景分析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(二)、砂处理设备项目建设必要性分析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_Toc17175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7" w:history="1">
        <w:r>
          <w:rPr>
            <w:rFonts w:ascii="仿宋" w:eastAsia="仿宋" w:hAnsi="仿宋" w:cs="仿宋" w:hint="eastAsia"/>
            <w:lang w:eastAsia="zh-CN"/>
          </w:rPr>
          <w:t>九、砂处理设备项目经济效益</w:t>
        </w:r>
        <w:r>
          <w:tab/>
        </w:r>
        <w:r>
          <w:fldChar w:fldCharType="begin"/>
        </w:r>
        <w:r>
          <w:instrText xml:space="preserve"> PAGEREF _Toc20717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(三)、砂处理设备项目盈利能力分析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_Toc23955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十、砂处理设备项目风险分析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8" w:history="1">
        <w:r>
          <w:rPr>
            <w:rFonts w:ascii="仿宋" w:eastAsia="仿宋" w:hAnsi="仿宋" w:cs="仿宋" w:hint="eastAsia"/>
            <w:lang w:eastAsia="zh-CN"/>
          </w:rPr>
          <w:t>(一)、砂处理设备项目风险分析</w:t>
        </w:r>
        <w:r>
          <w:tab/>
        </w:r>
        <w:r>
          <w:fldChar w:fldCharType="begin"/>
        </w:r>
        <w:r>
          <w:instrText xml:space="preserve"> PAGEREF _Toc32208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(二)、砂处理设备项目风险对策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(二)、合作砂处理设备项目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5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_Toc21475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_Toc22903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_Toc31677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3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33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https://d.book118.com/865013313340011044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砂处理设备相关行业公司成立方案及可行性研究报告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砂处理设备相关行业公司成立方案及可行性研究报告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砂处理设备相关行业公司成立方案及可行性研究报告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砂处理设备相关行业公司成立方案及可行性研究报告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砂处理设备相关行业公司成立方案及可行性研究报告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013313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2024-01-02T17:48:00Z</dcterms:created>
  <dcterms:modified xsi:type="dcterms:W3CDTF">2024-01-02T17:48:15Z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B8A3056AB22848C0965C1B8346B8CFE0_11</vt:lpwstr>
  </property>
  <property fmtid="{D5CDD505-2E9C-101B-9397-08002B2CF9AE}" pid="3" name="KSOProductBuildVer">
    <vt:lpwstr>2052-12.1.0.16120</vt:lpwstr>
  </property>
</Properties>
</file>