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食品粉碎切割机械行业员工职业发展规划与管理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34" w:history="1">
        <w:r>
          <w:rPr>
            <w:rFonts w:ascii="仿宋" w:eastAsia="仿宋" w:hAnsi="仿宋" w:cs="仿宋" w:hint="eastAsia"/>
            <w:lang w:eastAsia="zh-CN"/>
          </w:rPr>
          <w:t>概论</w:t>
        </w:r>
        <w:r>
          <w:tab/>
        </w:r>
        <w:r>
          <w:fldChar w:fldCharType="begin"/>
        </w:r>
        <w:r>
          <w:instrText xml:space="preserve"> PAGEREF _Toc11134 \h </w:instrText>
        </w:r>
        <w:r>
          <w:fldChar w:fldCharType="separate"/>
        </w:r>
        <w:r>
          <w:t>3</w:t>
        </w:r>
        <w:r>
          <w:fldChar w:fldCharType="end"/>
        </w:r>
      </w:hyperlink>
    </w:p>
    <w:p>
      <w:pPr>
        <w:pStyle w:val="TOC1"/>
        <w:tabs>
          <w:tab w:val="right" w:leader="dot" w:pos="8306"/>
        </w:tabs>
      </w:pPr>
      <w:hyperlink w:anchor="_Toc2709" w:history="1">
        <w:r>
          <w:rPr>
            <w:rFonts w:ascii="仿宋" w:eastAsia="仿宋" w:hAnsi="仿宋" w:cs="仿宋" w:hint="eastAsia"/>
            <w:lang w:eastAsia="zh-CN"/>
          </w:rPr>
          <w:t>一、员工压力管理及应对措施</w:t>
        </w:r>
        <w:r>
          <w:tab/>
        </w:r>
        <w:r>
          <w:fldChar w:fldCharType="begin"/>
        </w:r>
        <w:r>
          <w:instrText xml:space="preserve"> PAGEREF _Toc2709 \h </w:instrText>
        </w:r>
        <w:r>
          <w:fldChar w:fldCharType="separate"/>
        </w:r>
        <w:r>
          <w:t>3</w:t>
        </w:r>
        <w:r>
          <w:fldChar w:fldCharType="end"/>
        </w:r>
      </w:hyperlink>
    </w:p>
    <w:p>
      <w:pPr>
        <w:pStyle w:val="TOC2"/>
        <w:tabs>
          <w:tab w:val="right" w:leader="dot" w:pos="8306"/>
        </w:tabs>
      </w:pPr>
      <w:hyperlink w:anchor="_Toc15432" w:history="1">
        <w:r>
          <w:rPr>
            <w:rFonts w:ascii="仿宋" w:eastAsia="仿宋" w:hAnsi="仿宋" w:cs="仿宋" w:hint="eastAsia"/>
            <w:lang w:eastAsia="zh-CN"/>
          </w:rPr>
          <w:t>(一)、压力对员工的影响及管理原则</w:t>
        </w:r>
        <w:r>
          <w:tab/>
        </w:r>
        <w:r>
          <w:fldChar w:fldCharType="begin"/>
        </w:r>
        <w:r>
          <w:instrText xml:space="preserve"> PAGEREF _Toc15432 \h </w:instrText>
        </w:r>
        <w:r>
          <w:fldChar w:fldCharType="separate"/>
        </w:r>
        <w:r>
          <w:t>3</w:t>
        </w:r>
        <w:r>
          <w:fldChar w:fldCharType="end"/>
        </w:r>
      </w:hyperlink>
    </w:p>
    <w:p>
      <w:pPr>
        <w:pStyle w:val="TOC2"/>
        <w:tabs>
          <w:tab w:val="right" w:leader="dot" w:pos="8306"/>
        </w:tabs>
      </w:pPr>
      <w:hyperlink w:anchor="_Toc21432" w:history="1">
        <w:r>
          <w:rPr>
            <w:rFonts w:ascii="仿宋" w:eastAsia="仿宋" w:hAnsi="仿宋" w:cs="仿宋" w:hint="eastAsia"/>
            <w:lang w:eastAsia="zh-CN"/>
          </w:rPr>
          <w:t>(二)、压力应对策略及其实施方案</w:t>
        </w:r>
        <w:r>
          <w:tab/>
        </w:r>
        <w:r>
          <w:fldChar w:fldCharType="begin"/>
        </w:r>
        <w:r>
          <w:instrText xml:space="preserve"> PAGEREF _Toc21432 \h </w:instrText>
        </w:r>
        <w:r>
          <w:fldChar w:fldCharType="separate"/>
        </w:r>
        <w:r>
          <w:t>4</w:t>
        </w:r>
        <w:r>
          <w:fldChar w:fldCharType="end"/>
        </w:r>
      </w:hyperlink>
    </w:p>
    <w:p>
      <w:pPr>
        <w:pStyle w:val="TOC2"/>
        <w:tabs>
          <w:tab w:val="right" w:leader="dot" w:pos="8306"/>
        </w:tabs>
      </w:pPr>
      <w:hyperlink w:anchor="_Toc31615" w:history="1">
        <w:r>
          <w:rPr>
            <w:rFonts w:ascii="仿宋" w:eastAsia="仿宋" w:hAnsi="仿宋" w:cs="仿宋" w:hint="eastAsia"/>
            <w:lang w:eastAsia="zh-CN"/>
          </w:rPr>
          <w:t>(三)、压力管理效果的评估及持续改进</w:t>
        </w:r>
        <w:r>
          <w:tab/>
        </w:r>
        <w:r>
          <w:fldChar w:fldCharType="begin"/>
        </w:r>
        <w:r>
          <w:instrText xml:space="preserve"> PAGEREF _Toc31615 \h </w:instrText>
        </w:r>
        <w:r>
          <w:fldChar w:fldCharType="separate"/>
        </w:r>
        <w:r>
          <w:t>5</w:t>
        </w:r>
        <w:r>
          <w:fldChar w:fldCharType="end"/>
        </w:r>
      </w:hyperlink>
    </w:p>
    <w:p>
      <w:pPr>
        <w:pStyle w:val="TOC1"/>
        <w:tabs>
          <w:tab w:val="right" w:leader="dot" w:pos="8306"/>
        </w:tabs>
      </w:pPr>
      <w:hyperlink w:anchor="_Toc7900" w:history="1">
        <w:r>
          <w:rPr>
            <w:rFonts w:ascii="仿宋" w:eastAsia="仿宋" w:hAnsi="仿宋" w:cs="仿宋" w:hint="eastAsia"/>
            <w:lang w:eastAsia="zh-CN"/>
          </w:rPr>
          <w:t>二、食品粉碎切割机械行业背景分析</w:t>
        </w:r>
        <w:r>
          <w:tab/>
        </w:r>
        <w:r>
          <w:fldChar w:fldCharType="begin"/>
        </w:r>
        <w:r>
          <w:instrText xml:space="preserve"> PAGEREF _Toc7900 \h </w:instrText>
        </w:r>
        <w:r>
          <w:fldChar w:fldCharType="separate"/>
        </w:r>
        <w:r>
          <w:t>6</w:t>
        </w:r>
        <w:r>
          <w:fldChar w:fldCharType="end"/>
        </w:r>
      </w:hyperlink>
    </w:p>
    <w:p>
      <w:pPr>
        <w:pStyle w:val="TOC2"/>
        <w:tabs>
          <w:tab w:val="right" w:leader="dot" w:pos="8306"/>
        </w:tabs>
      </w:pPr>
      <w:hyperlink w:anchor="_Toc30172" w:history="1">
        <w:r>
          <w:rPr>
            <w:rFonts w:ascii="仿宋" w:eastAsia="仿宋" w:hAnsi="仿宋" w:cs="仿宋" w:hint="eastAsia"/>
            <w:lang w:eastAsia="zh-CN"/>
          </w:rPr>
          <w:t>(一)、食品粉碎切割机械行业背景分析</w:t>
        </w:r>
        <w:r>
          <w:tab/>
        </w:r>
        <w:r>
          <w:fldChar w:fldCharType="begin"/>
        </w:r>
        <w:r>
          <w:instrText xml:space="preserve"> PAGEREF _Toc30172 \h </w:instrText>
        </w:r>
        <w:r>
          <w:fldChar w:fldCharType="separate"/>
        </w:r>
        <w:r>
          <w:t>6</w:t>
        </w:r>
        <w:r>
          <w:fldChar w:fldCharType="end"/>
        </w:r>
      </w:hyperlink>
    </w:p>
    <w:p>
      <w:pPr>
        <w:pStyle w:val="TOC1"/>
        <w:tabs>
          <w:tab w:val="right" w:leader="dot" w:pos="8306"/>
        </w:tabs>
      </w:pPr>
      <w:hyperlink w:anchor="_Toc14850" w:history="1">
        <w:r>
          <w:rPr>
            <w:rFonts w:ascii="仿宋" w:eastAsia="仿宋" w:hAnsi="仿宋" w:cs="仿宋" w:hint="eastAsia"/>
            <w:lang w:eastAsia="zh-CN"/>
          </w:rPr>
          <w:t>三、项目基本情况</w:t>
        </w:r>
        <w:r>
          <w:tab/>
        </w:r>
        <w:r>
          <w:fldChar w:fldCharType="begin"/>
        </w:r>
        <w:r>
          <w:instrText xml:space="preserve"> PAGEREF _Toc14850 \h </w:instrText>
        </w:r>
        <w:r>
          <w:fldChar w:fldCharType="separate"/>
        </w:r>
        <w:r>
          <w:t>8</w:t>
        </w:r>
        <w:r>
          <w:fldChar w:fldCharType="end"/>
        </w:r>
      </w:hyperlink>
    </w:p>
    <w:p>
      <w:pPr>
        <w:pStyle w:val="TOC2"/>
        <w:tabs>
          <w:tab w:val="right" w:leader="dot" w:pos="8306"/>
        </w:tabs>
      </w:pPr>
      <w:hyperlink w:anchor="_Toc11468" w:history="1">
        <w:r>
          <w:rPr>
            <w:rFonts w:ascii="仿宋" w:eastAsia="仿宋" w:hAnsi="仿宋" w:cs="仿宋" w:hint="eastAsia"/>
            <w:lang w:eastAsia="zh-CN"/>
          </w:rPr>
          <w:t>(一)、项目名称及建设性质</w:t>
        </w:r>
        <w:r>
          <w:tab/>
        </w:r>
        <w:r>
          <w:fldChar w:fldCharType="begin"/>
        </w:r>
        <w:r>
          <w:instrText xml:space="preserve"> PAGEREF _Toc11468 \h </w:instrText>
        </w:r>
        <w:r>
          <w:fldChar w:fldCharType="separate"/>
        </w:r>
        <w:r>
          <w:t>8</w:t>
        </w:r>
        <w:r>
          <w:fldChar w:fldCharType="end"/>
        </w:r>
      </w:hyperlink>
    </w:p>
    <w:p>
      <w:pPr>
        <w:pStyle w:val="TOC2"/>
        <w:tabs>
          <w:tab w:val="right" w:leader="dot" w:pos="8306"/>
        </w:tabs>
      </w:pPr>
      <w:hyperlink w:anchor="_Toc1708" w:history="1">
        <w:r>
          <w:rPr>
            <w:rFonts w:ascii="仿宋" w:eastAsia="仿宋" w:hAnsi="仿宋" w:cs="仿宋" w:hint="eastAsia"/>
            <w:lang w:eastAsia="zh-CN"/>
          </w:rPr>
          <w:t>(二)、项目承办单位</w:t>
        </w:r>
        <w:r>
          <w:tab/>
        </w:r>
        <w:r>
          <w:fldChar w:fldCharType="begin"/>
        </w:r>
        <w:r>
          <w:instrText xml:space="preserve"> PAGEREF _Toc1708 \h </w:instrText>
        </w:r>
        <w:r>
          <w:fldChar w:fldCharType="separate"/>
        </w:r>
        <w:r>
          <w:t>9</w:t>
        </w:r>
        <w:r>
          <w:fldChar w:fldCharType="end"/>
        </w:r>
      </w:hyperlink>
    </w:p>
    <w:p>
      <w:pPr>
        <w:pStyle w:val="TOC2"/>
        <w:tabs>
          <w:tab w:val="right" w:leader="dot" w:pos="8306"/>
        </w:tabs>
      </w:pPr>
      <w:hyperlink w:anchor="_Toc21121" w:history="1">
        <w:r>
          <w:rPr>
            <w:rFonts w:ascii="仿宋" w:eastAsia="仿宋" w:hAnsi="仿宋" w:cs="仿宋" w:hint="eastAsia"/>
            <w:lang w:eastAsia="zh-CN"/>
          </w:rPr>
          <w:t>(三)、项目实施的可行性</w:t>
        </w:r>
        <w:r>
          <w:tab/>
        </w:r>
        <w:r>
          <w:fldChar w:fldCharType="begin"/>
        </w:r>
        <w:r>
          <w:instrText xml:space="preserve"> PAGEREF _Toc21121 \h </w:instrText>
        </w:r>
        <w:r>
          <w:fldChar w:fldCharType="separate"/>
        </w:r>
        <w:r>
          <w:t>10</w:t>
        </w:r>
        <w:r>
          <w:fldChar w:fldCharType="end"/>
        </w:r>
      </w:hyperlink>
    </w:p>
    <w:p>
      <w:pPr>
        <w:pStyle w:val="TOC2"/>
        <w:tabs>
          <w:tab w:val="right" w:leader="dot" w:pos="8306"/>
        </w:tabs>
      </w:pPr>
      <w:hyperlink w:anchor="_Toc21012" w:history="1">
        <w:r>
          <w:rPr>
            <w:rFonts w:ascii="仿宋" w:eastAsia="仿宋" w:hAnsi="仿宋" w:cs="仿宋" w:hint="eastAsia"/>
            <w:lang w:eastAsia="zh-CN"/>
          </w:rPr>
          <w:t>(四)、项目建设选址</w:t>
        </w:r>
        <w:r>
          <w:tab/>
        </w:r>
        <w:r>
          <w:fldChar w:fldCharType="begin"/>
        </w:r>
        <w:r>
          <w:instrText xml:space="preserve"> PAGEREF _Toc21012 \h </w:instrText>
        </w:r>
        <w:r>
          <w:fldChar w:fldCharType="separate"/>
        </w:r>
        <w:r>
          <w:t>12</w:t>
        </w:r>
        <w:r>
          <w:fldChar w:fldCharType="end"/>
        </w:r>
      </w:hyperlink>
    </w:p>
    <w:p>
      <w:pPr>
        <w:pStyle w:val="TOC2"/>
        <w:tabs>
          <w:tab w:val="right" w:leader="dot" w:pos="8306"/>
        </w:tabs>
      </w:pPr>
      <w:hyperlink w:anchor="_Toc7127" w:history="1">
        <w:r>
          <w:rPr>
            <w:rFonts w:ascii="仿宋" w:eastAsia="仿宋" w:hAnsi="仿宋" w:cs="仿宋" w:hint="eastAsia"/>
            <w:lang w:eastAsia="zh-CN"/>
          </w:rPr>
          <w:t>(五)、建筑物建设规模</w:t>
        </w:r>
        <w:r>
          <w:tab/>
        </w:r>
        <w:r>
          <w:fldChar w:fldCharType="begin"/>
        </w:r>
        <w:r>
          <w:instrText xml:space="preserve"> PAGEREF _Toc7127 \h </w:instrText>
        </w:r>
        <w:r>
          <w:fldChar w:fldCharType="separate"/>
        </w:r>
        <w:r>
          <w:t>13</w:t>
        </w:r>
        <w:r>
          <w:fldChar w:fldCharType="end"/>
        </w:r>
      </w:hyperlink>
    </w:p>
    <w:p>
      <w:pPr>
        <w:pStyle w:val="TOC2"/>
        <w:tabs>
          <w:tab w:val="right" w:leader="dot" w:pos="8306"/>
        </w:tabs>
      </w:pPr>
      <w:hyperlink w:anchor="_Toc20485" w:history="1">
        <w:r>
          <w:rPr>
            <w:rFonts w:ascii="仿宋" w:eastAsia="仿宋" w:hAnsi="仿宋" w:cs="仿宋" w:hint="eastAsia"/>
            <w:lang w:eastAsia="zh-CN"/>
          </w:rPr>
          <w:t>(六)、项目总投资及资金构成</w:t>
        </w:r>
        <w:r>
          <w:tab/>
        </w:r>
        <w:r>
          <w:fldChar w:fldCharType="begin"/>
        </w:r>
        <w:r>
          <w:instrText xml:space="preserve"> PAGEREF _Toc20485 \h </w:instrText>
        </w:r>
        <w:r>
          <w:fldChar w:fldCharType="separate"/>
        </w:r>
        <w:r>
          <w:t>14</w:t>
        </w:r>
        <w:r>
          <w:fldChar w:fldCharType="end"/>
        </w:r>
      </w:hyperlink>
    </w:p>
    <w:p>
      <w:pPr>
        <w:pStyle w:val="TOC2"/>
        <w:tabs>
          <w:tab w:val="right" w:leader="dot" w:pos="8306"/>
        </w:tabs>
      </w:pPr>
      <w:hyperlink w:anchor="_Toc32331" w:history="1">
        <w:r>
          <w:rPr>
            <w:rFonts w:ascii="仿宋" w:eastAsia="仿宋" w:hAnsi="仿宋" w:cs="仿宋" w:hint="eastAsia"/>
            <w:lang w:eastAsia="zh-CN"/>
          </w:rPr>
          <w:t>(七)、资金筹措方案</w:t>
        </w:r>
        <w:r>
          <w:tab/>
        </w:r>
        <w:r>
          <w:fldChar w:fldCharType="begin"/>
        </w:r>
        <w:r>
          <w:instrText xml:space="preserve"> PAGEREF _Toc32331 \h </w:instrText>
        </w:r>
        <w:r>
          <w:fldChar w:fldCharType="separate"/>
        </w:r>
        <w:r>
          <w:t>15</w:t>
        </w:r>
        <w:r>
          <w:fldChar w:fldCharType="end"/>
        </w:r>
      </w:hyperlink>
    </w:p>
    <w:p>
      <w:pPr>
        <w:pStyle w:val="TOC2"/>
        <w:tabs>
          <w:tab w:val="right" w:leader="dot" w:pos="8306"/>
        </w:tabs>
      </w:pPr>
      <w:hyperlink w:anchor="_Toc21887" w:history="1">
        <w:r>
          <w:rPr>
            <w:rFonts w:ascii="仿宋" w:eastAsia="仿宋" w:hAnsi="仿宋" w:cs="仿宋" w:hint="eastAsia"/>
            <w:lang w:eastAsia="zh-CN"/>
          </w:rPr>
          <w:t>(八)、项目预期经济效益规划目标</w:t>
        </w:r>
        <w:r>
          <w:tab/>
        </w:r>
        <w:r>
          <w:fldChar w:fldCharType="begin"/>
        </w:r>
        <w:r>
          <w:instrText xml:space="preserve"> PAGEREF _Toc21887 \h </w:instrText>
        </w:r>
        <w:r>
          <w:fldChar w:fldCharType="separate"/>
        </w:r>
        <w:r>
          <w:t>16</w:t>
        </w:r>
        <w:r>
          <w:fldChar w:fldCharType="end"/>
        </w:r>
      </w:hyperlink>
    </w:p>
    <w:p>
      <w:pPr>
        <w:pStyle w:val="TOC2"/>
        <w:tabs>
          <w:tab w:val="right" w:leader="dot" w:pos="8306"/>
        </w:tabs>
      </w:pPr>
      <w:hyperlink w:anchor="_Toc8831" w:history="1">
        <w:r>
          <w:rPr>
            <w:rFonts w:ascii="仿宋" w:eastAsia="仿宋" w:hAnsi="仿宋" w:cs="仿宋" w:hint="eastAsia"/>
            <w:lang w:eastAsia="zh-CN"/>
          </w:rPr>
          <w:t>(九)、项目建设进度规划</w:t>
        </w:r>
        <w:r>
          <w:tab/>
        </w:r>
        <w:r>
          <w:fldChar w:fldCharType="begin"/>
        </w:r>
        <w:r>
          <w:instrText xml:space="preserve"> PAGEREF _Toc8831 \h </w:instrText>
        </w:r>
        <w:r>
          <w:fldChar w:fldCharType="separate"/>
        </w:r>
        <w:r>
          <w:t>17</w:t>
        </w:r>
        <w:r>
          <w:fldChar w:fldCharType="end"/>
        </w:r>
      </w:hyperlink>
    </w:p>
    <w:p>
      <w:pPr>
        <w:pStyle w:val="TOC1"/>
        <w:tabs>
          <w:tab w:val="right" w:leader="dot" w:pos="8306"/>
        </w:tabs>
      </w:pPr>
      <w:hyperlink w:anchor="_Toc6552" w:history="1">
        <w:r>
          <w:rPr>
            <w:rFonts w:ascii="仿宋" w:eastAsia="仿宋" w:hAnsi="仿宋" w:cs="仿宋" w:hint="eastAsia"/>
            <w:lang w:eastAsia="zh-CN"/>
          </w:rPr>
          <w:t>四、第七章员工培训与发展</w:t>
        </w:r>
        <w:r>
          <w:tab/>
        </w:r>
        <w:r>
          <w:fldChar w:fldCharType="begin"/>
        </w:r>
        <w:r>
          <w:instrText xml:space="preserve"> PAGEREF _Toc6552 \h </w:instrText>
        </w:r>
        <w:r>
          <w:fldChar w:fldCharType="separate"/>
        </w:r>
        <w:r>
          <w:t>19</w:t>
        </w:r>
        <w:r>
          <w:fldChar w:fldCharType="end"/>
        </w:r>
      </w:hyperlink>
    </w:p>
    <w:p>
      <w:pPr>
        <w:pStyle w:val="TOC2"/>
        <w:tabs>
          <w:tab w:val="right" w:leader="dot" w:pos="8306"/>
        </w:tabs>
      </w:pPr>
      <w:hyperlink w:anchor="_Toc22576" w:history="1">
        <w:r>
          <w:rPr>
            <w:rFonts w:ascii="仿宋" w:eastAsia="仿宋" w:hAnsi="仿宋" w:cs="仿宋" w:hint="eastAsia"/>
            <w:lang w:eastAsia="zh-CN"/>
          </w:rPr>
          <w:t>(一)、培训需求分析</w:t>
        </w:r>
        <w:r>
          <w:tab/>
        </w:r>
        <w:r>
          <w:fldChar w:fldCharType="begin"/>
        </w:r>
        <w:r>
          <w:instrText xml:space="preserve"> PAGEREF _Toc22576 \h </w:instrText>
        </w:r>
        <w:r>
          <w:fldChar w:fldCharType="separate"/>
        </w:r>
        <w:r>
          <w:t>19</w:t>
        </w:r>
        <w:r>
          <w:fldChar w:fldCharType="end"/>
        </w:r>
      </w:hyperlink>
    </w:p>
    <w:p>
      <w:pPr>
        <w:pStyle w:val="TOC2"/>
        <w:tabs>
          <w:tab w:val="right" w:leader="dot" w:pos="8306"/>
        </w:tabs>
      </w:pPr>
      <w:hyperlink w:anchor="_Toc13873" w:history="1">
        <w:r>
          <w:rPr>
            <w:rFonts w:ascii="仿宋" w:eastAsia="仿宋" w:hAnsi="仿宋" w:cs="仿宋" w:hint="eastAsia"/>
            <w:lang w:eastAsia="zh-CN"/>
          </w:rPr>
          <w:t>(二)、培训计划制定</w:t>
        </w:r>
        <w:r>
          <w:tab/>
        </w:r>
        <w:r>
          <w:fldChar w:fldCharType="begin"/>
        </w:r>
        <w:r>
          <w:instrText xml:space="preserve"> PAGEREF _Toc13873 \h </w:instrText>
        </w:r>
        <w:r>
          <w:fldChar w:fldCharType="separate"/>
        </w:r>
        <w:r>
          <w:t>20</w:t>
        </w:r>
        <w:r>
          <w:fldChar w:fldCharType="end"/>
        </w:r>
      </w:hyperlink>
    </w:p>
    <w:p>
      <w:pPr>
        <w:pStyle w:val="TOC2"/>
        <w:tabs>
          <w:tab w:val="right" w:leader="dot" w:pos="8306"/>
        </w:tabs>
      </w:pPr>
      <w:hyperlink w:anchor="_Toc32388" w:history="1">
        <w:r>
          <w:rPr>
            <w:rFonts w:ascii="仿宋" w:eastAsia="仿宋" w:hAnsi="仿宋" w:cs="仿宋" w:hint="eastAsia"/>
            <w:lang w:eastAsia="zh-CN"/>
          </w:rPr>
          <w:t>(三)、培训实施与评估</w:t>
        </w:r>
        <w:r>
          <w:tab/>
        </w:r>
        <w:r>
          <w:fldChar w:fldCharType="begin"/>
        </w:r>
        <w:r>
          <w:instrText xml:space="preserve"> PAGEREF _Toc32388 \h </w:instrText>
        </w:r>
        <w:r>
          <w:fldChar w:fldCharType="separate"/>
        </w:r>
        <w:r>
          <w:t>21</w:t>
        </w:r>
        <w:r>
          <w:fldChar w:fldCharType="end"/>
        </w:r>
      </w:hyperlink>
    </w:p>
    <w:p>
      <w:pPr>
        <w:pStyle w:val="TOC2"/>
        <w:tabs>
          <w:tab w:val="right" w:leader="dot" w:pos="8306"/>
        </w:tabs>
      </w:pPr>
      <w:hyperlink w:anchor="_Toc12148" w:history="1">
        <w:r>
          <w:rPr>
            <w:rFonts w:ascii="仿宋" w:eastAsia="仿宋" w:hAnsi="仿宋" w:cs="仿宋" w:hint="eastAsia"/>
            <w:lang w:eastAsia="zh-CN"/>
          </w:rPr>
          <w:t>(四)、持续学习与专业发展支持</w:t>
        </w:r>
        <w:r>
          <w:tab/>
        </w:r>
        <w:r>
          <w:fldChar w:fldCharType="begin"/>
        </w:r>
        <w:r>
          <w:instrText xml:space="preserve"> PAGEREF _Toc12148 \h </w:instrText>
        </w:r>
        <w:r>
          <w:fldChar w:fldCharType="separate"/>
        </w:r>
        <w:r>
          <w:t>22</w:t>
        </w:r>
        <w:r>
          <w:fldChar w:fldCharType="end"/>
        </w:r>
      </w:hyperlink>
    </w:p>
    <w:p>
      <w:pPr>
        <w:pStyle w:val="TOC1"/>
        <w:tabs>
          <w:tab w:val="right" w:leader="dot" w:pos="8306"/>
        </w:tabs>
      </w:pPr>
      <w:hyperlink w:anchor="_Toc11289" w:history="1">
        <w:r>
          <w:rPr>
            <w:rFonts w:ascii="仿宋" w:eastAsia="仿宋" w:hAnsi="仿宋" w:cs="仿宋" w:hint="eastAsia"/>
            <w:lang w:eastAsia="zh-CN"/>
          </w:rPr>
          <w:t>五、公司简介</w:t>
        </w:r>
        <w:r>
          <w:tab/>
        </w:r>
        <w:r>
          <w:fldChar w:fldCharType="begin"/>
        </w:r>
        <w:r>
          <w:instrText xml:space="preserve"> PAGEREF _Toc11289 \h </w:instrText>
        </w:r>
        <w:r>
          <w:fldChar w:fldCharType="separate"/>
        </w:r>
        <w:r>
          <w:t>24</w:t>
        </w:r>
        <w:r>
          <w:fldChar w:fldCharType="end"/>
        </w:r>
      </w:hyperlink>
    </w:p>
    <w:p>
      <w:pPr>
        <w:pStyle w:val="TOC2"/>
        <w:tabs>
          <w:tab w:val="right" w:leader="dot" w:pos="8306"/>
        </w:tabs>
      </w:pPr>
      <w:hyperlink w:anchor="_Toc16446" w:history="1">
        <w:r>
          <w:rPr>
            <w:rFonts w:ascii="仿宋" w:eastAsia="仿宋" w:hAnsi="仿宋" w:cs="仿宋" w:hint="eastAsia"/>
            <w:lang w:eastAsia="zh-CN"/>
          </w:rPr>
          <w:t>(一)、公司基本信息</w:t>
        </w:r>
        <w:r>
          <w:tab/>
        </w:r>
        <w:r>
          <w:fldChar w:fldCharType="begin"/>
        </w:r>
        <w:r>
          <w:instrText xml:space="preserve"> PAGEREF _Toc16446 \h </w:instrText>
        </w:r>
        <w:r>
          <w:fldChar w:fldCharType="separate"/>
        </w:r>
        <w:r>
          <w:t>24</w:t>
        </w:r>
        <w:r>
          <w:fldChar w:fldCharType="end"/>
        </w:r>
      </w:hyperlink>
    </w:p>
    <w:p>
      <w:pPr>
        <w:pStyle w:val="TOC2"/>
        <w:tabs>
          <w:tab w:val="right" w:leader="dot" w:pos="8306"/>
        </w:tabs>
      </w:pPr>
      <w:hyperlink w:anchor="_Toc31807" w:history="1">
        <w:r>
          <w:rPr>
            <w:rFonts w:ascii="仿宋" w:eastAsia="仿宋" w:hAnsi="仿宋" w:cs="仿宋" w:hint="eastAsia"/>
            <w:lang w:eastAsia="zh-CN"/>
          </w:rPr>
          <w:t>(二)、公司简介</w:t>
        </w:r>
        <w:r>
          <w:tab/>
        </w:r>
        <w:r>
          <w:fldChar w:fldCharType="begin"/>
        </w:r>
        <w:r>
          <w:instrText xml:space="preserve"> PAGEREF _Toc31807 \h </w:instrText>
        </w:r>
        <w:r>
          <w:fldChar w:fldCharType="separate"/>
        </w:r>
        <w:r>
          <w:t>24</w:t>
        </w:r>
        <w:r>
          <w:fldChar w:fldCharType="end"/>
        </w:r>
      </w:hyperlink>
    </w:p>
    <w:p>
      <w:pPr>
        <w:pStyle w:val="TOC2"/>
        <w:tabs>
          <w:tab w:val="right" w:leader="dot" w:pos="8306"/>
        </w:tabs>
      </w:pPr>
      <w:hyperlink w:anchor="_Toc23265" w:history="1">
        <w:r>
          <w:rPr>
            <w:rFonts w:ascii="仿宋" w:eastAsia="仿宋" w:hAnsi="仿宋" w:cs="仿宋" w:hint="eastAsia"/>
            <w:lang w:eastAsia="zh-CN"/>
          </w:rPr>
          <w:t>(三)、核心人员介绍</w:t>
        </w:r>
        <w:r>
          <w:tab/>
        </w:r>
        <w:r>
          <w:fldChar w:fldCharType="begin"/>
        </w:r>
        <w:r>
          <w:instrText xml:space="preserve"> PAGEREF _Toc23265 \h </w:instrText>
        </w:r>
        <w:r>
          <w:fldChar w:fldCharType="separate"/>
        </w:r>
        <w:r>
          <w:t>26</w:t>
        </w:r>
        <w:r>
          <w:fldChar w:fldCharType="end"/>
        </w:r>
      </w:hyperlink>
    </w:p>
    <w:p>
      <w:pPr>
        <w:pStyle w:val="TOC1"/>
        <w:tabs>
          <w:tab w:val="right" w:leader="dot" w:pos="8306"/>
        </w:tabs>
      </w:pPr>
      <w:hyperlink w:anchor="_Toc21306" w:history="1">
        <w:r>
          <w:rPr>
            <w:rFonts w:ascii="仿宋" w:eastAsia="仿宋" w:hAnsi="仿宋" w:cs="仿宋" w:hint="eastAsia"/>
            <w:lang w:eastAsia="zh-CN"/>
          </w:rPr>
          <w:t>六、第四十章员工身心健康管理</w:t>
        </w:r>
        <w:r>
          <w:tab/>
        </w:r>
        <w:r>
          <w:fldChar w:fldCharType="begin"/>
        </w:r>
        <w:r>
          <w:instrText xml:space="preserve"> PAGEREF _Toc21306 \h </w:instrText>
        </w:r>
        <w:r>
          <w:fldChar w:fldCharType="separate"/>
        </w:r>
        <w:r>
          <w:t>29</w:t>
        </w:r>
        <w:r>
          <w:fldChar w:fldCharType="end"/>
        </w:r>
      </w:hyperlink>
    </w:p>
    <w:p>
      <w:pPr>
        <w:pStyle w:val="TOC2"/>
        <w:tabs>
          <w:tab w:val="right" w:leader="dot" w:pos="8306"/>
        </w:tabs>
      </w:pPr>
      <w:hyperlink w:anchor="_Toc2272" w:history="1">
        <w:r>
          <w:rPr>
            <w:rFonts w:ascii="仿宋" w:eastAsia="仿宋" w:hAnsi="仿宋" w:cs="仿宋" w:hint="eastAsia"/>
            <w:lang w:eastAsia="zh-CN"/>
          </w:rPr>
          <w:t>(一)、健康促进计划</w:t>
        </w:r>
        <w:r>
          <w:tab/>
        </w:r>
        <w:r>
          <w:fldChar w:fldCharType="begin"/>
        </w:r>
        <w:r>
          <w:instrText xml:space="preserve"> PAGEREF _Toc2272 \h </w:instrText>
        </w:r>
        <w:r>
          <w:fldChar w:fldCharType="separate"/>
        </w:r>
        <w:r>
          <w:t>29</w:t>
        </w:r>
        <w:r>
          <w:fldChar w:fldCharType="end"/>
        </w:r>
      </w:hyperlink>
    </w:p>
    <w:p>
      <w:pPr>
        <w:pStyle w:val="TOC2"/>
        <w:tabs>
          <w:tab w:val="right" w:leader="dot" w:pos="8306"/>
        </w:tabs>
      </w:pPr>
      <w:hyperlink w:anchor="_Toc14736" w:history="1">
        <w:r>
          <w:rPr>
            <w:rFonts w:ascii="仿宋" w:eastAsia="仿宋" w:hAnsi="仿宋" w:cs="仿宋" w:hint="eastAsia"/>
            <w:lang w:eastAsia="zh-CN"/>
          </w:rPr>
          <w:t>(二)、健康饮食与运动计划</w:t>
        </w:r>
        <w:r>
          <w:tab/>
        </w:r>
        <w:r>
          <w:fldChar w:fldCharType="begin"/>
        </w:r>
        <w:r>
          <w:instrText xml:space="preserve"> PAGEREF _Toc14736 \h </w:instrText>
        </w:r>
        <w:r>
          <w:fldChar w:fldCharType="separate"/>
        </w:r>
        <w:r>
          <w:t>29</w:t>
        </w:r>
        <w:r>
          <w:fldChar w:fldCharType="end"/>
        </w:r>
      </w:hyperlink>
    </w:p>
    <w:p>
      <w:pPr>
        <w:pStyle w:val="TOC2"/>
        <w:tabs>
          <w:tab w:val="right" w:leader="dot" w:pos="8306"/>
        </w:tabs>
      </w:pPr>
      <w:hyperlink w:anchor="_Toc27020" w:history="1">
        <w:r>
          <w:rPr>
            <w:rFonts w:ascii="仿宋" w:eastAsia="仿宋" w:hAnsi="仿宋" w:cs="仿宋" w:hint="eastAsia"/>
            <w:lang w:eastAsia="zh-CN"/>
          </w:rPr>
          <w:t>(三)、心理健康服务与支持</w:t>
        </w:r>
        <w:r>
          <w:tab/>
        </w:r>
        <w:r>
          <w:fldChar w:fldCharType="begin"/>
        </w:r>
        <w:r>
          <w:instrText xml:space="preserve"> PAGEREF _Toc27020 \h </w:instrText>
        </w:r>
        <w:r>
          <w:fldChar w:fldCharType="separate"/>
        </w:r>
        <w:r>
          <w:t>30</w:t>
        </w:r>
        <w:r>
          <w:fldChar w:fldCharType="end"/>
        </w:r>
      </w:hyperlink>
    </w:p>
    <w:p>
      <w:pPr>
        <w:pStyle w:val="TOC2"/>
        <w:tabs>
          <w:tab w:val="right" w:leader="dot" w:pos="8306"/>
        </w:tabs>
      </w:pPr>
      <w:hyperlink w:anchor="_Toc11935" w:history="1">
        <w:r>
          <w:rPr>
            <w:rFonts w:ascii="仿宋" w:eastAsia="仿宋" w:hAnsi="仿宋" w:cs="仿宋" w:hint="eastAsia"/>
            <w:lang w:eastAsia="zh-CN"/>
          </w:rPr>
          <w:t>(四)、工作压力管理</w:t>
        </w:r>
        <w:r>
          <w:tab/>
        </w:r>
        <w:r>
          <w:fldChar w:fldCharType="begin"/>
        </w:r>
        <w:r>
          <w:instrText xml:space="preserve"> PAGEREF _Toc11935 \h </w:instrText>
        </w:r>
        <w:r>
          <w:fldChar w:fldCharType="separate"/>
        </w:r>
        <w:r>
          <w:t>30</w:t>
        </w:r>
        <w:r>
          <w:fldChar w:fldCharType="end"/>
        </w:r>
      </w:hyperlink>
    </w:p>
    <w:p>
      <w:pPr>
        <w:pStyle w:val="TOC2"/>
        <w:tabs>
          <w:tab w:val="right" w:leader="dot" w:pos="8306"/>
        </w:tabs>
      </w:pPr>
      <w:hyperlink w:anchor="_Toc20156" w:history="1">
        <w:r>
          <w:rPr>
            <w:rFonts w:ascii="仿宋" w:eastAsia="仿宋" w:hAnsi="仿宋" w:cs="仿宋" w:hint="eastAsia"/>
            <w:lang w:eastAsia="zh-CN"/>
          </w:rPr>
          <w:t>(五)、工作负荷评估与调整</w:t>
        </w:r>
        <w:r>
          <w:tab/>
        </w:r>
        <w:r>
          <w:fldChar w:fldCharType="begin"/>
        </w:r>
        <w:r>
          <w:instrText xml:space="preserve"> PAGEREF _Toc20156 \h </w:instrText>
        </w:r>
        <w:r>
          <w:fldChar w:fldCharType="separate"/>
        </w:r>
        <w:r>
          <w:t>31</w:t>
        </w:r>
        <w:r>
          <w:fldChar w:fldCharType="end"/>
        </w:r>
      </w:hyperlink>
    </w:p>
    <w:p>
      <w:pPr>
        <w:pStyle w:val="TOC2"/>
        <w:tabs>
          <w:tab w:val="right" w:leader="dot" w:pos="8306"/>
        </w:tabs>
      </w:pPr>
      <w:hyperlink w:anchor="_Toc5399" w:history="1">
        <w:r>
          <w:rPr>
            <w:rFonts w:ascii="仿宋" w:eastAsia="仿宋" w:hAnsi="仿宋" w:cs="仿宋" w:hint="eastAsia"/>
            <w:lang w:eastAsia="zh-CN"/>
          </w:rPr>
          <w:t>(六)、员工心理咨询与支持</w:t>
        </w:r>
        <w:r>
          <w:tab/>
        </w:r>
        <w:r>
          <w:fldChar w:fldCharType="begin"/>
        </w:r>
        <w:r>
          <w:instrText xml:space="preserve"> PAGEREF _Toc5399 \h </w:instrText>
        </w:r>
        <w:r>
          <w:fldChar w:fldCharType="separate"/>
        </w:r>
        <w:r>
          <w:t>32</w:t>
        </w:r>
        <w:r>
          <w:fldChar w:fldCharType="end"/>
        </w:r>
      </w:hyperlink>
    </w:p>
    <w:p>
      <w:pPr>
        <w:pStyle w:val="TOC1"/>
        <w:tabs>
          <w:tab w:val="right" w:leader="dot" w:pos="8306"/>
        </w:tabs>
      </w:pPr>
      <w:hyperlink w:anchor="_Toc12261" w:history="1">
        <w:r>
          <w:rPr>
            <w:rFonts w:ascii="仿宋" w:eastAsia="仿宋" w:hAnsi="仿宋" w:cs="仿宋" w:hint="eastAsia"/>
            <w:lang w:eastAsia="zh-CN"/>
          </w:rPr>
          <w:t>七、第三十二章未来发展愿景</w:t>
        </w:r>
        <w:r>
          <w:tab/>
        </w:r>
        <w:r>
          <w:fldChar w:fldCharType="begin"/>
        </w:r>
        <w:r>
          <w:instrText xml:space="preserve"> PAGEREF _Toc12261 \h </w:instrText>
        </w:r>
        <w:r>
          <w:fldChar w:fldCharType="separate"/>
        </w:r>
        <w:r>
          <w:t>33</w:t>
        </w:r>
        <w:r>
          <w:fldChar w:fldCharType="end"/>
        </w:r>
      </w:hyperlink>
    </w:p>
    <w:p>
      <w:pPr>
        <w:pStyle w:val="TOC2"/>
        <w:tabs>
          <w:tab w:val="right" w:leader="dot" w:pos="8306"/>
        </w:tabs>
      </w:pPr>
      <w:hyperlink w:anchor="_Toc12296" w:history="1">
        <w:r>
          <w:rPr>
            <w:rFonts w:ascii="仿宋" w:eastAsia="仿宋" w:hAnsi="仿宋" w:cs="仿宋" w:hint="eastAsia"/>
            <w:lang w:eastAsia="zh-CN"/>
          </w:rPr>
          <w:t>(一)、员工职业生涯管理的未来趋势</w:t>
        </w:r>
        <w:r>
          <w:tab/>
        </w:r>
        <w:r>
          <w:fldChar w:fldCharType="begin"/>
        </w:r>
        <w:r>
          <w:instrText xml:space="preserve"> PAGEREF _Toc12296 \h </w:instrText>
        </w:r>
        <w:r>
          <w:fldChar w:fldCharType="separate"/>
        </w:r>
        <w:r>
          <w:t>33</w:t>
        </w:r>
        <w:r>
          <w:fldChar w:fldCharType="end"/>
        </w:r>
      </w:hyperlink>
    </w:p>
    <w:p>
      <w:pPr>
        <w:pStyle w:val="TOC2"/>
        <w:tabs>
          <w:tab w:val="right" w:leader="dot" w:pos="8306"/>
        </w:tabs>
      </w:pPr>
      <w:hyperlink w:anchor="_Toc12134" w:history="1">
        <w:r>
          <w:rPr>
            <w:rFonts w:ascii="仿宋" w:eastAsia="仿宋" w:hAnsi="仿宋" w:cs="仿宋" w:hint="eastAsia"/>
            <w:lang w:eastAsia="zh-CN"/>
          </w:rPr>
          <w:t>(二)、公司在员工发展中的未来愿景</w:t>
        </w:r>
        <w:r>
          <w:tab/>
        </w:r>
        <w:r>
          <w:fldChar w:fldCharType="begin"/>
        </w:r>
        <w:r>
          <w:instrText xml:space="preserve"> PAGEREF _Toc12134 \h </w:instrText>
        </w:r>
        <w:r>
          <w:fldChar w:fldCharType="separate"/>
        </w:r>
        <w:r>
          <w:t>33</w:t>
        </w:r>
        <w:r>
          <w:fldChar w:fldCharType="end"/>
        </w:r>
      </w:hyperlink>
    </w:p>
    <w:p>
      <w:pPr>
        <w:pStyle w:val="TOC1"/>
        <w:tabs>
          <w:tab w:val="right" w:leader="dot" w:pos="8306"/>
        </w:tabs>
      </w:pPr>
      <w:hyperlink w:anchor="_Toc7591" w:history="1">
        <w:r>
          <w:rPr>
            <w:rFonts w:ascii="仿宋" w:eastAsia="仿宋" w:hAnsi="仿宋" w:cs="仿宋" w:hint="eastAsia"/>
            <w:lang w:eastAsia="zh-CN"/>
          </w:rPr>
          <w:t>八、员工社会责任履行及参与公益活动</w:t>
        </w:r>
        <w:r>
          <w:tab/>
        </w:r>
        <w:r>
          <w:fldChar w:fldCharType="begin"/>
        </w:r>
        <w:r>
          <w:instrText xml:space="preserve"> PAGEREF _Toc7591 \h </w:instrText>
        </w:r>
        <w:r>
          <w:fldChar w:fldCharType="separate"/>
        </w:r>
        <w:r>
          <w:t>34</w:t>
        </w:r>
        <w:r>
          <w:fldChar w:fldCharType="end"/>
        </w:r>
      </w:hyperlink>
    </w:p>
    <w:p>
      <w:pPr>
        <w:pStyle w:val="TOC2"/>
        <w:tabs>
          <w:tab w:val="right" w:leader="dot" w:pos="8306"/>
        </w:tabs>
      </w:pPr>
      <w:hyperlink w:anchor="_Toc2758" w:history="1">
        <w:r>
          <w:rPr>
            <w:rFonts w:ascii="仿宋" w:eastAsia="仿宋" w:hAnsi="仿宋" w:cs="仿宋" w:hint="eastAsia"/>
            <w:lang w:eastAsia="zh-CN"/>
          </w:rPr>
          <w:t>(一)、员工社会责任的内涵及履行方式</w:t>
        </w:r>
        <w:r>
          <w:tab/>
        </w:r>
        <w:r>
          <w:fldChar w:fldCharType="begin"/>
        </w:r>
        <w:r>
          <w:instrText xml:space="preserve"> PAGEREF _Toc2758 \h </w:instrText>
        </w:r>
        <w:r>
          <w:fldChar w:fldCharType="separate"/>
        </w:r>
        <w:r>
          <w:t>34</w:t>
        </w:r>
        <w:r>
          <w:fldChar w:fldCharType="end"/>
        </w:r>
      </w:hyperlink>
    </w:p>
    <w:p>
      <w:pPr>
        <w:pStyle w:val="TOC2"/>
        <w:tabs>
          <w:tab w:val="right" w:leader="dot" w:pos="8306"/>
        </w:tabs>
      </w:pPr>
      <w:hyperlink w:anchor="_Toc25847" w:history="1">
        <w:r>
          <w:rPr>
            <w:rFonts w:ascii="仿宋" w:eastAsia="仿宋" w:hAnsi="仿宋" w:cs="仿宋" w:hint="eastAsia"/>
            <w:lang w:eastAsia="zh-CN"/>
          </w:rPr>
          <w:t>(二)、参与公益活动的意义及实施策略</w:t>
        </w:r>
        <w:r>
          <w:tab/>
        </w:r>
        <w:r>
          <w:fldChar w:fldCharType="begin"/>
        </w:r>
        <w:r>
          <w:instrText xml:space="preserve"> PAGEREF _Toc25847 \h </w:instrText>
        </w:r>
        <w:r>
          <w:fldChar w:fldCharType="separate"/>
        </w:r>
        <w:r>
          <w:t>35</w:t>
        </w:r>
        <w:r>
          <w:fldChar w:fldCharType="end"/>
        </w:r>
      </w:hyperlink>
    </w:p>
    <w:p>
      <w:pPr>
        <w:pStyle w:val="TOC2"/>
        <w:tabs>
          <w:tab w:val="right" w:leader="dot" w:pos="8306"/>
        </w:tabs>
      </w:pPr>
      <w:hyperlink w:anchor="_Toc22056" w:history="1">
        <w:r>
          <w:rPr>
            <w:rFonts w:ascii="仿宋" w:eastAsia="仿宋" w:hAnsi="仿宋" w:cs="仿宋" w:hint="eastAsia"/>
            <w:lang w:eastAsia="zh-CN"/>
          </w:rPr>
          <w:t>(三)、社会责任履行及公益活动参与的持续推进</w:t>
        </w:r>
        <w:r>
          <w:tab/>
        </w:r>
        <w:r>
          <w:fldChar w:fldCharType="begin"/>
        </w:r>
        <w:r>
          <w:instrText xml:space="preserve"> PAGEREF _Toc22056 \h </w:instrText>
        </w:r>
        <w:r>
          <w:fldChar w:fldCharType="separate"/>
        </w:r>
        <w:r>
          <w:t>35</w:t>
        </w:r>
        <w:r>
          <w:fldChar w:fldCharType="end"/>
        </w:r>
      </w:hyperlink>
    </w:p>
    <w:p>
      <w:pPr>
        <w:pStyle w:val="TOC1"/>
        <w:tabs>
          <w:tab w:val="right" w:leader="dot" w:pos="8306"/>
        </w:tabs>
      </w:pPr>
      <w:hyperlink w:anchor="_Toc5623" w:history="1">
        <w:r>
          <w:rPr>
            <w:rFonts w:ascii="仿宋" w:eastAsia="仿宋" w:hAnsi="仿宋" w:cs="仿宋" w:hint="eastAsia"/>
            <w:lang w:eastAsia="zh-CN"/>
          </w:rPr>
          <w:t>九、第十二章职业伦理与社会责任</w:t>
        </w:r>
        <w:r>
          <w:tab/>
        </w:r>
        <w:r>
          <w:fldChar w:fldCharType="begin"/>
        </w:r>
        <w:r>
          <w:instrText xml:space="preserve"> PAGEREF _Toc5623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01" w:history="1">
        <w:r>
          <w:rPr>
            <w:rFonts w:ascii="仿宋" w:eastAsia="仿宋" w:hAnsi="仿宋" w:cs="仿宋" w:hint="eastAsia"/>
            <w:lang w:eastAsia="zh-CN"/>
          </w:rPr>
          <w:t>(一)、职业道德规范</w:t>
        </w:r>
        <w:r>
          <w:tab/>
        </w:r>
        <w:r>
          <w:fldChar w:fldCharType="begin"/>
        </w:r>
        <w:r>
          <w:instrText xml:space="preserve"> PAGEREF _Toc9301 \h </w:instrText>
        </w:r>
        <w:r>
          <w:fldChar w:fldCharType="separate"/>
        </w:r>
        <w:r>
          <w:t>36</w:t>
        </w:r>
        <w:r>
          <w:fldChar w:fldCharType="end"/>
        </w:r>
      </w:hyperlink>
    </w:p>
    <w:p>
      <w:pPr>
        <w:pStyle w:val="TOC2"/>
        <w:tabs>
          <w:tab w:val="right" w:leader="dot" w:pos="8306"/>
        </w:tabs>
      </w:pPr>
      <w:hyperlink w:anchor="_Toc14343" w:history="1">
        <w:r>
          <w:rPr>
            <w:rFonts w:ascii="仿宋" w:eastAsia="仿宋" w:hAnsi="仿宋" w:cs="仿宋" w:hint="eastAsia"/>
            <w:lang w:eastAsia="zh-CN"/>
          </w:rPr>
          <w:t>(二)、社会责任履行</w:t>
        </w:r>
        <w:r>
          <w:tab/>
        </w:r>
        <w:r>
          <w:fldChar w:fldCharType="begin"/>
        </w:r>
        <w:r>
          <w:instrText xml:space="preserve"> PAGEREF _Toc14343 \h </w:instrText>
        </w:r>
        <w:r>
          <w:fldChar w:fldCharType="separate"/>
        </w:r>
        <w:r>
          <w:t>36</w:t>
        </w:r>
        <w:r>
          <w:fldChar w:fldCharType="end"/>
        </w:r>
      </w:hyperlink>
    </w:p>
    <w:p>
      <w:pPr>
        <w:pStyle w:val="TOC1"/>
        <w:tabs>
          <w:tab w:val="right" w:leader="dot" w:pos="8306"/>
        </w:tabs>
      </w:pPr>
      <w:hyperlink w:anchor="_Toc2047" w:history="1">
        <w:r>
          <w:rPr>
            <w:rFonts w:ascii="仿宋" w:eastAsia="仿宋" w:hAnsi="仿宋" w:cs="仿宋" w:hint="eastAsia"/>
            <w:lang w:eastAsia="zh-CN"/>
          </w:rPr>
          <w:t>十、第二十八章公司与员工法律关系</w:t>
        </w:r>
        <w:r>
          <w:tab/>
        </w:r>
        <w:r>
          <w:fldChar w:fldCharType="begin"/>
        </w:r>
        <w:r>
          <w:instrText xml:space="preserve"> PAGEREF _Toc2047 \h </w:instrText>
        </w:r>
        <w:r>
          <w:fldChar w:fldCharType="separate"/>
        </w:r>
        <w:r>
          <w:t>37</w:t>
        </w:r>
        <w:r>
          <w:fldChar w:fldCharType="end"/>
        </w:r>
      </w:hyperlink>
    </w:p>
    <w:p>
      <w:pPr>
        <w:pStyle w:val="TOC2"/>
        <w:tabs>
          <w:tab w:val="right" w:leader="dot" w:pos="8306"/>
        </w:tabs>
      </w:pPr>
      <w:hyperlink w:anchor="_Toc24731" w:history="1">
        <w:r>
          <w:rPr>
            <w:rFonts w:ascii="仿宋" w:eastAsia="仿宋" w:hAnsi="仿宋" w:cs="仿宋" w:hint="eastAsia"/>
            <w:lang w:eastAsia="zh-CN"/>
          </w:rPr>
          <w:t>(一)、劳动合同管理</w:t>
        </w:r>
        <w:r>
          <w:tab/>
        </w:r>
        <w:r>
          <w:fldChar w:fldCharType="begin"/>
        </w:r>
        <w:r>
          <w:instrText xml:space="preserve"> PAGEREF _Toc24731 \h </w:instrText>
        </w:r>
        <w:r>
          <w:fldChar w:fldCharType="separate"/>
        </w:r>
        <w:r>
          <w:t>37</w:t>
        </w:r>
        <w:r>
          <w:fldChar w:fldCharType="end"/>
        </w:r>
      </w:hyperlink>
    </w:p>
    <w:p>
      <w:pPr>
        <w:pStyle w:val="TOC2"/>
        <w:tabs>
          <w:tab w:val="right" w:leader="dot" w:pos="8306"/>
        </w:tabs>
      </w:pPr>
      <w:hyperlink w:anchor="_Toc43" w:history="1">
        <w:r>
          <w:rPr>
            <w:rFonts w:ascii="仿宋" w:eastAsia="仿宋" w:hAnsi="仿宋" w:cs="仿宋" w:hint="eastAsia"/>
            <w:lang w:eastAsia="zh-CN"/>
          </w:rPr>
          <w:t>(二)、法定假期与劳动保障</w:t>
        </w:r>
        <w:r>
          <w:tab/>
        </w:r>
        <w:r>
          <w:fldChar w:fldCharType="begin"/>
        </w:r>
        <w:r>
          <w:instrText xml:space="preserve"> PAGEREF _Toc43 \h </w:instrText>
        </w:r>
        <w:r>
          <w:fldChar w:fldCharType="separate"/>
        </w:r>
        <w:r>
          <w:t>38</w:t>
        </w:r>
        <w:r>
          <w:fldChar w:fldCharType="end"/>
        </w:r>
      </w:hyperlink>
    </w:p>
    <w:p>
      <w:pPr>
        <w:pStyle w:val="TOC2"/>
        <w:tabs>
          <w:tab w:val="right" w:leader="dot" w:pos="8306"/>
        </w:tabs>
      </w:pPr>
      <w:hyperlink w:anchor="_Toc23679" w:history="1">
        <w:r>
          <w:rPr>
            <w:rFonts w:ascii="仿宋" w:eastAsia="仿宋" w:hAnsi="仿宋" w:cs="仿宋" w:hint="eastAsia"/>
            <w:lang w:eastAsia="zh-CN"/>
          </w:rPr>
          <w:t>(三)、合规经营与风险防范</w:t>
        </w:r>
        <w:r>
          <w:tab/>
        </w:r>
        <w:r>
          <w:fldChar w:fldCharType="begin"/>
        </w:r>
        <w:r>
          <w:instrText xml:space="preserve"> PAGEREF _Toc23679 \h </w:instrText>
        </w:r>
        <w:r>
          <w:fldChar w:fldCharType="separate"/>
        </w:r>
        <w:r>
          <w:t>39</w:t>
        </w:r>
        <w:r>
          <w:fldChar w:fldCharType="end"/>
        </w:r>
      </w:hyperlink>
    </w:p>
    <w:p>
      <w:pPr>
        <w:pStyle w:val="TOC1"/>
        <w:tabs>
          <w:tab w:val="right" w:leader="dot" w:pos="8306"/>
        </w:tabs>
      </w:pPr>
      <w:hyperlink w:anchor="_Toc12519" w:history="1">
        <w:r>
          <w:rPr>
            <w:rFonts w:ascii="仿宋" w:eastAsia="仿宋" w:hAnsi="仿宋" w:cs="仿宋" w:hint="eastAsia"/>
            <w:lang w:eastAsia="zh-CN"/>
          </w:rPr>
          <w:t>十一、第四十三章员工参与决策与公司治理</w:t>
        </w:r>
        <w:r>
          <w:tab/>
        </w:r>
        <w:r>
          <w:fldChar w:fldCharType="begin"/>
        </w:r>
        <w:r>
          <w:instrText xml:space="preserve"> PAGEREF _Toc12519 \h </w:instrText>
        </w:r>
        <w:r>
          <w:fldChar w:fldCharType="separate"/>
        </w:r>
        <w:r>
          <w:t>40</w:t>
        </w:r>
        <w:r>
          <w:fldChar w:fldCharType="end"/>
        </w:r>
      </w:hyperlink>
    </w:p>
    <w:p>
      <w:pPr>
        <w:pStyle w:val="TOC2"/>
        <w:tabs>
          <w:tab w:val="right" w:leader="dot" w:pos="8306"/>
        </w:tabs>
      </w:pPr>
      <w:hyperlink w:anchor="_Toc26675" w:history="1">
        <w:r>
          <w:rPr>
            <w:rFonts w:ascii="仿宋" w:eastAsia="仿宋" w:hAnsi="仿宋" w:cs="仿宋" w:hint="eastAsia"/>
            <w:lang w:eastAsia="zh-CN"/>
          </w:rPr>
          <w:t>(一)、员工参与决策机制</w:t>
        </w:r>
        <w:r>
          <w:tab/>
        </w:r>
        <w:r>
          <w:fldChar w:fldCharType="begin"/>
        </w:r>
        <w:r>
          <w:instrText xml:space="preserve"> PAGEREF _Toc26675 \h </w:instrText>
        </w:r>
        <w:r>
          <w:fldChar w:fldCharType="separate"/>
        </w:r>
        <w:r>
          <w:t>40</w:t>
        </w:r>
        <w:r>
          <w:fldChar w:fldCharType="end"/>
        </w:r>
      </w:hyperlink>
    </w:p>
    <w:p>
      <w:pPr>
        <w:pStyle w:val="TOC2"/>
        <w:tabs>
          <w:tab w:val="right" w:leader="dot" w:pos="8306"/>
        </w:tabs>
      </w:pPr>
      <w:hyperlink w:anchor="_Toc4790" w:history="1">
        <w:r>
          <w:rPr>
            <w:rFonts w:ascii="仿宋" w:eastAsia="仿宋" w:hAnsi="仿宋" w:cs="仿宋" w:hint="eastAsia"/>
            <w:lang w:eastAsia="zh-CN"/>
          </w:rPr>
          <w:t>(二)、参与决策的渠道与机会</w:t>
        </w:r>
        <w:r>
          <w:tab/>
        </w:r>
        <w:r>
          <w:fldChar w:fldCharType="begin"/>
        </w:r>
        <w:r>
          <w:instrText xml:space="preserve"> PAGEREF _Toc4790 \h </w:instrText>
        </w:r>
        <w:r>
          <w:fldChar w:fldCharType="separate"/>
        </w:r>
        <w:r>
          <w:t>40</w:t>
        </w:r>
        <w:r>
          <w:fldChar w:fldCharType="end"/>
        </w:r>
      </w:hyperlink>
    </w:p>
    <w:p>
      <w:pPr>
        <w:pStyle w:val="TOC2"/>
        <w:tabs>
          <w:tab w:val="right" w:leader="dot" w:pos="8306"/>
        </w:tabs>
      </w:pPr>
      <w:hyperlink w:anchor="_Toc6183" w:history="1">
        <w:r>
          <w:rPr>
            <w:rFonts w:ascii="仿宋" w:eastAsia="仿宋" w:hAnsi="仿宋" w:cs="仿宋" w:hint="eastAsia"/>
            <w:lang w:eastAsia="zh-CN"/>
          </w:rPr>
          <w:t>(三)、代表员工意见的制度</w:t>
        </w:r>
        <w:r>
          <w:tab/>
        </w:r>
        <w:r>
          <w:fldChar w:fldCharType="begin"/>
        </w:r>
        <w:r>
          <w:instrText xml:space="preserve"> PAGEREF _Toc6183 \h </w:instrText>
        </w:r>
        <w:r>
          <w:fldChar w:fldCharType="separate"/>
        </w:r>
        <w:r>
          <w:t>41</w:t>
        </w:r>
        <w:r>
          <w:fldChar w:fldCharType="end"/>
        </w:r>
      </w:hyperlink>
    </w:p>
    <w:p>
      <w:pPr>
        <w:pStyle w:val="TOC2"/>
        <w:tabs>
          <w:tab w:val="right" w:leader="dot" w:pos="8306"/>
        </w:tabs>
      </w:pPr>
      <w:hyperlink w:anchor="_Toc22104" w:history="1">
        <w:r>
          <w:rPr>
            <w:rFonts w:ascii="仿宋" w:eastAsia="仿宋" w:hAnsi="仿宋" w:cs="仿宋" w:hint="eastAsia"/>
            <w:lang w:eastAsia="zh-CN"/>
          </w:rPr>
          <w:t>(四)、公司治理与透明度</w:t>
        </w:r>
        <w:r>
          <w:tab/>
        </w:r>
        <w:r>
          <w:fldChar w:fldCharType="begin"/>
        </w:r>
        <w:r>
          <w:instrText xml:space="preserve"> PAGEREF _Toc22104 \h </w:instrText>
        </w:r>
        <w:r>
          <w:fldChar w:fldCharType="separate"/>
        </w:r>
        <w:r>
          <w:t>42</w:t>
        </w:r>
        <w:r>
          <w:fldChar w:fldCharType="end"/>
        </w:r>
      </w:hyperlink>
    </w:p>
    <w:p>
      <w:pPr>
        <w:pStyle w:val="TOC2"/>
        <w:tabs>
          <w:tab w:val="right" w:leader="dot" w:pos="8306"/>
        </w:tabs>
      </w:pPr>
      <w:hyperlink w:anchor="_Toc22499" w:history="1">
        <w:r>
          <w:rPr>
            <w:rFonts w:ascii="仿宋" w:eastAsia="仿宋" w:hAnsi="仿宋" w:cs="仿宋" w:hint="eastAsia"/>
            <w:lang w:eastAsia="zh-CN"/>
          </w:rPr>
          <w:t>(五)、公司治理结构的建设</w:t>
        </w:r>
        <w:r>
          <w:tab/>
        </w:r>
        <w:r>
          <w:fldChar w:fldCharType="begin"/>
        </w:r>
        <w:r>
          <w:instrText xml:space="preserve"> PAGEREF _Toc22499 \h </w:instrText>
        </w:r>
        <w:r>
          <w:fldChar w:fldCharType="separate"/>
        </w:r>
        <w:r>
          <w:t>43</w:t>
        </w:r>
        <w:r>
          <w:fldChar w:fldCharType="end"/>
        </w:r>
      </w:hyperlink>
    </w:p>
    <w:p>
      <w:pPr>
        <w:pStyle w:val="TOC2"/>
        <w:tabs>
          <w:tab w:val="right" w:leader="dot" w:pos="8306"/>
        </w:tabs>
      </w:pPr>
      <w:hyperlink w:anchor="_Toc26587" w:history="1">
        <w:r>
          <w:rPr>
            <w:rFonts w:ascii="仿宋" w:eastAsia="仿宋" w:hAnsi="仿宋" w:cs="仿宋" w:hint="eastAsia"/>
            <w:lang w:eastAsia="zh-CN"/>
          </w:rPr>
          <w:t>(六)、公司业绩与财务信息的公开</w:t>
        </w:r>
        <w:r>
          <w:tab/>
        </w:r>
        <w:r>
          <w:fldChar w:fldCharType="begin"/>
        </w:r>
        <w:r>
          <w:instrText xml:space="preserve"> PAGEREF _Toc26587 \h </w:instrText>
        </w:r>
        <w:r>
          <w:fldChar w:fldCharType="separate"/>
        </w:r>
        <w:r>
          <w:t>43</w:t>
        </w:r>
        <w:r>
          <w:fldChar w:fldCharType="end"/>
        </w:r>
      </w:hyperlink>
    </w:p>
    <w:p>
      <w:pPr>
        <w:pStyle w:val="TOC1"/>
        <w:tabs>
          <w:tab w:val="right" w:leader="dot" w:pos="8306"/>
        </w:tabs>
      </w:pPr>
      <w:hyperlink w:anchor="_Toc24411" w:history="1">
        <w:r>
          <w:rPr>
            <w:rFonts w:ascii="仿宋" w:eastAsia="仿宋" w:hAnsi="仿宋" w:cs="仿宋" w:hint="eastAsia"/>
            <w:lang w:eastAsia="zh-CN"/>
          </w:rPr>
          <w:t>十二、员工离职率分析与降低措施</w:t>
        </w:r>
        <w:r>
          <w:tab/>
        </w:r>
        <w:r>
          <w:fldChar w:fldCharType="begin"/>
        </w:r>
        <w:r>
          <w:instrText xml:space="preserve"> PAGEREF _Toc24411 \h </w:instrText>
        </w:r>
        <w:r>
          <w:fldChar w:fldCharType="separate"/>
        </w:r>
        <w:r>
          <w:t>45</w:t>
        </w:r>
        <w:r>
          <w:fldChar w:fldCharType="end"/>
        </w:r>
      </w:hyperlink>
    </w:p>
    <w:p>
      <w:pPr>
        <w:pStyle w:val="TOC2"/>
        <w:tabs>
          <w:tab w:val="right" w:leader="dot" w:pos="8306"/>
        </w:tabs>
      </w:pPr>
      <w:hyperlink w:anchor="_Toc4881" w:history="1">
        <w:r>
          <w:rPr>
            <w:rFonts w:ascii="仿宋" w:eastAsia="仿宋" w:hAnsi="仿宋" w:cs="仿宋" w:hint="eastAsia"/>
            <w:lang w:eastAsia="zh-CN"/>
          </w:rPr>
          <w:t>(一)、离职率分析的方法与工具</w:t>
        </w:r>
        <w:r>
          <w:tab/>
        </w:r>
        <w:r>
          <w:fldChar w:fldCharType="begin"/>
        </w:r>
        <w:r>
          <w:instrText xml:space="preserve"> PAGEREF _Toc4881 \h </w:instrText>
        </w:r>
        <w:r>
          <w:fldChar w:fldCharType="separate"/>
        </w:r>
        <w:r>
          <w:t>45</w:t>
        </w:r>
        <w:r>
          <w:fldChar w:fldCharType="end"/>
        </w:r>
      </w:hyperlink>
    </w:p>
    <w:p>
      <w:pPr>
        <w:pStyle w:val="TOC2"/>
        <w:tabs>
          <w:tab w:val="right" w:leader="dot" w:pos="8306"/>
        </w:tabs>
      </w:pPr>
      <w:hyperlink w:anchor="_Toc14339" w:history="1">
        <w:r>
          <w:rPr>
            <w:rFonts w:ascii="仿宋" w:eastAsia="仿宋" w:hAnsi="仿宋" w:cs="仿宋" w:hint="eastAsia"/>
            <w:lang w:eastAsia="zh-CN"/>
          </w:rPr>
          <w:t>(二)、离职原因的调查与对策制定</w:t>
        </w:r>
        <w:r>
          <w:tab/>
        </w:r>
        <w:r>
          <w:fldChar w:fldCharType="begin"/>
        </w:r>
        <w:r>
          <w:instrText xml:space="preserve"> PAGEREF _Toc14339 \h </w:instrText>
        </w:r>
        <w:r>
          <w:fldChar w:fldCharType="separate"/>
        </w:r>
        <w:r>
          <w:t>46</w:t>
        </w:r>
        <w:r>
          <w:fldChar w:fldCharType="end"/>
        </w:r>
      </w:hyperlink>
    </w:p>
    <w:p>
      <w:pPr>
        <w:pStyle w:val="TOC2"/>
        <w:tabs>
          <w:tab w:val="right" w:leader="dot" w:pos="8306"/>
        </w:tabs>
      </w:pPr>
      <w:hyperlink w:anchor="_Toc7392" w:history="1">
        <w:r>
          <w:rPr>
            <w:rFonts w:ascii="仿宋" w:eastAsia="仿宋" w:hAnsi="仿宋" w:cs="仿宋" w:hint="eastAsia"/>
            <w:lang w:eastAsia="zh-CN"/>
          </w:rPr>
          <w:t>(三)、降低离职率的策略与实践</w:t>
        </w:r>
        <w:r>
          <w:tab/>
        </w:r>
        <w:r>
          <w:fldChar w:fldCharType="begin"/>
        </w:r>
        <w:r>
          <w:instrText xml:space="preserve"> PAGEREF _Toc7392 \h </w:instrText>
        </w:r>
        <w:r>
          <w:fldChar w:fldCharType="separate"/>
        </w:r>
        <w:r>
          <w:t>47</w:t>
        </w:r>
        <w:r>
          <w:fldChar w:fldCharType="end"/>
        </w:r>
      </w:hyperlink>
    </w:p>
    <w:p>
      <w:pPr>
        <w:pStyle w:val="TOC1"/>
        <w:tabs>
          <w:tab w:val="right" w:leader="dot" w:pos="8306"/>
        </w:tabs>
      </w:pPr>
      <w:hyperlink w:anchor="_Toc30557" w:history="1">
        <w:r>
          <w:rPr>
            <w:rFonts w:ascii="仿宋" w:eastAsia="仿宋" w:hAnsi="仿宋" w:cs="仿宋" w:hint="eastAsia"/>
            <w:lang w:eastAsia="zh-CN"/>
          </w:rPr>
          <w:t>十三、第四十五章员工品牌建设</w:t>
        </w:r>
        <w:r>
          <w:tab/>
        </w:r>
        <w:r>
          <w:fldChar w:fldCharType="begin"/>
        </w:r>
        <w:r>
          <w:instrText xml:space="preserve"> PAGEREF _Toc30557 \h </w:instrText>
        </w:r>
        <w:r>
          <w:fldChar w:fldCharType="separate"/>
        </w:r>
        <w:r>
          <w:t>48</w:t>
        </w:r>
        <w:r>
          <w:fldChar w:fldCharType="end"/>
        </w:r>
      </w:hyperlink>
    </w:p>
    <w:p>
      <w:pPr>
        <w:pStyle w:val="TOC2"/>
        <w:tabs>
          <w:tab w:val="right" w:leader="dot" w:pos="8306"/>
        </w:tabs>
      </w:pPr>
      <w:hyperlink w:anchor="_Toc20" w:history="1">
        <w:r>
          <w:rPr>
            <w:rFonts w:ascii="仿宋" w:eastAsia="仿宋" w:hAnsi="仿宋" w:cs="仿宋" w:hint="eastAsia"/>
            <w:lang w:eastAsia="zh-CN"/>
          </w:rPr>
          <w:t>(一)、个人品牌管理</w:t>
        </w:r>
        <w:r>
          <w:tab/>
        </w:r>
        <w:r>
          <w:fldChar w:fldCharType="begin"/>
        </w:r>
        <w:r>
          <w:instrText xml:space="preserve"> PAGEREF _Toc20 \h </w:instrText>
        </w:r>
        <w:r>
          <w:fldChar w:fldCharType="separate"/>
        </w:r>
        <w:r>
          <w:t>48</w:t>
        </w:r>
        <w:r>
          <w:fldChar w:fldCharType="end"/>
        </w:r>
      </w:hyperlink>
    </w:p>
    <w:p>
      <w:pPr>
        <w:pStyle w:val="TOC2"/>
        <w:tabs>
          <w:tab w:val="right" w:leader="dot" w:pos="8306"/>
        </w:tabs>
      </w:pPr>
      <w:hyperlink w:anchor="_Toc17175" w:history="1">
        <w:r>
          <w:rPr>
            <w:rFonts w:ascii="仿宋" w:eastAsia="仿宋" w:hAnsi="仿宋" w:cs="仿宋" w:hint="eastAsia"/>
            <w:lang w:eastAsia="zh-CN"/>
          </w:rPr>
          <w:t>(二)、在食品粉碎切割机械行业内建立个人影响力</w:t>
        </w:r>
        <w:r>
          <w:tab/>
        </w:r>
        <w:r>
          <w:fldChar w:fldCharType="begin"/>
        </w:r>
        <w:r>
          <w:instrText xml:space="preserve"> PAGEREF _Toc17175 \h </w:instrText>
        </w:r>
        <w:r>
          <w:fldChar w:fldCharType="separate"/>
        </w:r>
        <w:r>
          <w:t>49</w:t>
        </w:r>
        <w:r>
          <w:fldChar w:fldCharType="end"/>
        </w:r>
      </w:hyperlink>
    </w:p>
    <w:p>
      <w:pPr>
        <w:pStyle w:val="TOC2"/>
        <w:tabs>
          <w:tab w:val="right" w:leader="dot" w:pos="8306"/>
        </w:tabs>
      </w:pPr>
      <w:hyperlink w:anchor="_Toc12682" w:history="1">
        <w:r>
          <w:rPr>
            <w:rFonts w:ascii="仿宋" w:eastAsia="仿宋" w:hAnsi="仿宋" w:cs="仿宋" w:hint="eastAsia"/>
            <w:lang w:eastAsia="zh-CN"/>
          </w:rPr>
          <w:t>(三)、个人品牌与公司品牌的关联</w:t>
        </w:r>
        <w:r>
          <w:tab/>
        </w:r>
        <w:r>
          <w:fldChar w:fldCharType="begin"/>
        </w:r>
        <w:r>
          <w:instrText xml:space="preserve"> PAGEREF _Toc12682 \h </w:instrText>
        </w:r>
        <w:r>
          <w:fldChar w:fldCharType="separate"/>
        </w:r>
        <w:r>
          <w:t>50</w:t>
        </w:r>
        <w:r>
          <w:fldChar w:fldCharType="end"/>
        </w:r>
      </w:hyperlink>
    </w:p>
    <w:p>
      <w:pPr>
        <w:pStyle w:val="TOC2"/>
        <w:tabs>
          <w:tab w:val="right" w:leader="dot" w:pos="8306"/>
        </w:tabs>
      </w:pPr>
      <w:hyperlink w:anchor="_Toc4848" w:history="1">
        <w:r>
          <w:rPr>
            <w:rFonts w:ascii="仿宋" w:eastAsia="仿宋" w:hAnsi="仿宋" w:cs="仿宋" w:hint="eastAsia"/>
            <w:lang w:eastAsia="zh-CN"/>
          </w:rPr>
          <w:t>(四)、社交媒体与个人品牌</w:t>
        </w:r>
        <w:r>
          <w:tab/>
        </w:r>
        <w:r>
          <w:fldChar w:fldCharType="begin"/>
        </w:r>
        <w:r>
          <w:instrText xml:space="preserve"> PAGEREF _Toc4848 \h </w:instrText>
        </w:r>
        <w:r>
          <w:fldChar w:fldCharType="separate"/>
        </w:r>
        <w:r>
          <w:t>51</w:t>
        </w:r>
        <w:r>
          <w:fldChar w:fldCharType="end"/>
        </w:r>
      </w:hyperlink>
    </w:p>
    <w:p>
      <w:pPr>
        <w:pStyle w:val="TOC2"/>
        <w:tabs>
          <w:tab w:val="right" w:leader="dot" w:pos="8306"/>
        </w:tabs>
      </w:pPr>
      <w:hyperlink w:anchor="_Toc12018" w:history="1">
        <w:r>
          <w:rPr>
            <w:rFonts w:ascii="仿宋" w:eastAsia="仿宋" w:hAnsi="仿宋" w:cs="仿宋" w:hint="eastAsia"/>
            <w:lang w:eastAsia="zh-CN"/>
          </w:rPr>
          <w:t>(五)、个人品牌的社交媒体传播</w:t>
        </w:r>
        <w:r>
          <w:tab/>
        </w:r>
        <w:r>
          <w:fldChar w:fldCharType="begin"/>
        </w:r>
        <w:r>
          <w:instrText xml:space="preserve"> PAGEREF _Toc12018 \h </w:instrText>
        </w:r>
        <w:r>
          <w:fldChar w:fldCharType="separate"/>
        </w:r>
        <w:r>
          <w:t>52</w:t>
        </w:r>
        <w:r>
          <w:fldChar w:fldCharType="end"/>
        </w:r>
      </w:hyperlink>
    </w:p>
    <w:p>
      <w:pPr>
        <w:pStyle w:val="TOC2"/>
        <w:tabs>
          <w:tab w:val="right" w:leader="dot" w:pos="8306"/>
        </w:tabs>
      </w:pPr>
      <w:hyperlink w:anchor="_Toc1793" w:history="1">
        <w:r>
          <w:rPr>
            <w:rFonts w:ascii="仿宋" w:eastAsia="仿宋" w:hAnsi="仿宋" w:cs="仿宋" w:hint="eastAsia"/>
            <w:lang w:eastAsia="zh-CN"/>
          </w:rPr>
          <w:t>(六)、员工品牌建设与公司形象一致性</w:t>
        </w:r>
        <w:r>
          <w:tab/>
        </w:r>
        <w:r>
          <w:fldChar w:fldCharType="begin"/>
        </w:r>
        <w:r>
          <w:instrText xml:space="preserve"> PAGEREF _Toc1793 \h </w:instrText>
        </w:r>
        <w:r>
          <w:fldChar w:fldCharType="separate"/>
        </w:r>
        <w:r>
          <w:t>53</w:t>
        </w:r>
        <w:r>
          <w:fldChar w:fldCharType="end"/>
        </w:r>
      </w:hyperlink>
    </w:p>
    <w:p>
      <w:pPr>
        <w:pStyle w:val="TOC1"/>
        <w:tabs>
          <w:tab w:val="right" w:leader="dot" w:pos="8306"/>
        </w:tabs>
      </w:pPr>
      <w:hyperlink w:anchor="_Toc29826" w:history="1">
        <w:r>
          <w:rPr>
            <w:rFonts w:ascii="仿宋" w:eastAsia="仿宋" w:hAnsi="仿宋" w:cs="仿宋" w:hint="eastAsia"/>
            <w:lang w:eastAsia="zh-CN"/>
          </w:rPr>
          <w:t>十四、员工关系管理与危机处理</w:t>
        </w:r>
        <w:r>
          <w:tab/>
        </w:r>
        <w:r>
          <w:fldChar w:fldCharType="begin"/>
        </w:r>
        <w:r>
          <w:instrText xml:space="preserve"> PAGEREF _Toc29826 \h </w:instrText>
        </w:r>
        <w:r>
          <w:fldChar w:fldCharType="separate"/>
        </w:r>
        <w:r>
          <w:t>53</w:t>
        </w:r>
        <w:r>
          <w:fldChar w:fldCharType="end"/>
        </w:r>
      </w:hyperlink>
    </w:p>
    <w:p>
      <w:pPr>
        <w:pStyle w:val="TOC2"/>
        <w:tabs>
          <w:tab w:val="right" w:leader="dot" w:pos="8306"/>
        </w:tabs>
      </w:pPr>
      <w:hyperlink w:anchor="_Toc7458" w:history="1">
        <w:r>
          <w:rPr>
            <w:rFonts w:ascii="仿宋" w:eastAsia="仿宋" w:hAnsi="仿宋" w:cs="仿宋" w:hint="eastAsia"/>
            <w:lang w:eastAsia="zh-CN"/>
          </w:rPr>
          <w:t>(一)、员工关系管理原则与方法</w:t>
        </w:r>
        <w:r>
          <w:tab/>
        </w:r>
        <w:r>
          <w:fldChar w:fldCharType="begin"/>
        </w:r>
        <w:r>
          <w:instrText xml:space="preserve"> PAGEREF _Toc7458 \h </w:instrText>
        </w:r>
        <w:r>
          <w:fldChar w:fldCharType="separate"/>
        </w:r>
        <w:r>
          <w:t>53</w:t>
        </w:r>
        <w:r>
          <w:fldChar w:fldCharType="end"/>
        </w:r>
      </w:hyperlink>
    </w:p>
    <w:p>
      <w:pPr>
        <w:pStyle w:val="TOC2"/>
        <w:tabs>
          <w:tab w:val="right" w:leader="dot" w:pos="8306"/>
        </w:tabs>
      </w:pPr>
      <w:hyperlink w:anchor="_Toc6472" w:history="1">
        <w:r>
          <w:rPr>
            <w:rFonts w:ascii="仿宋" w:eastAsia="仿宋" w:hAnsi="仿宋" w:cs="仿宋" w:hint="eastAsia"/>
            <w:lang w:eastAsia="zh-CN"/>
          </w:rPr>
          <w:t>(二)、危机处理机制的建立与实施</w:t>
        </w:r>
        <w:r>
          <w:tab/>
        </w:r>
        <w:r>
          <w:fldChar w:fldCharType="begin"/>
        </w:r>
        <w:r>
          <w:instrText xml:space="preserve"> PAGEREF _Toc6472 \h </w:instrText>
        </w:r>
        <w:r>
          <w:fldChar w:fldCharType="separate"/>
        </w:r>
        <w:r>
          <w:t>54</w:t>
        </w:r>
        <w:r>
          <w:fldChar w:fldCharType="end"/>
        </w:r>
      </w:hyperlink>
    </w:p>
    <w:p>
      <w:pPr>
        <w:pStyle w:val="TOC2"/>
        <w:tabs>
          <w:tab w:val="right" w:leader="dot" w:pos="8306"/>
        </w:tabs>
      </w:pPr>
      <w:hyperlink w:anchor="_Toc9845" w:history="1">
        <w:r>
          <w:rPr>
            <w:rFonts w:ascii="仿宋" w:eastAsia="仿宋" w:hAnsi="仿宋" w:cs="仿宋" w:hint="eastAsia"/>
            <w:lang w:eastAsia="zh-CN"/>
          </w:rPr>
          <w:t>(三)、劳动争议解决与法律风险防范</w:t>
        </w:r>
        <w:r>
          <w:tab/>
        </w:r>
        <w:r>
          <w:fldChar w:fldCharType="begin"/>
        </w:r>
        <w:r>
          <w:instrText xml:space="preserve"> PAGEREF _Toc9845 \h </w:instrText>
        </w:r>
        <w:r>
          <w:fldChar w:fldCharType="separate"/>
        </w:r>
        <w:r>
          <w:t>55</w:t>
        </w:r>
        <w:r>
          <w:fldChar w:fldCharType="end"/>
        </w:r>
      </w:hyperlink>
    </w:p>
    <w:p>
      <w:pPr>
        <w:pStyle w:val="TOC1"/>
        <w:tabs>
          <w:tab w:val="right" w:leader="dot" w:pos="8306"/>
        </w:tabs>
      </w:pPr>
      <w:hyperlink w:anchor="_Toc3837" w:history="1">
        <w:r>
          <w:rPr>
            <w:rFonts w:ascii="仿宋" w:eastAsia="仿宋" w:hAnsi="仿宋" w:cs="仿宋" w:hint="eastAsia"/>
            <w:lang w:eastAsia="zh-CN"/>
          </w:rPr>
          <w:t>十五、员工晋升与职业发展通道</w:t>
        </w:r>
        <w:r>
          <w:tab/>
        </w:r>
        <w:r>
          <w:fldChar w:fldCharType="begin"/>
        </w:r>
        <w:r>
          <w:instrText xml:space="preserve"> PAGEREF _Toc3837 \h </w:instrText>
        </w:r>
        <w:r>
          <w:fldChar w:fldCharType="separate"/>
        </w:r>
        <w:r>
          <w:t>56</w:t>
        </w:r>
        <w:r>
          <w:fldChar w:fldCharType="end"/>
        </w:r>
      </w:hyperlink>
    </w:p>
    <w:p>
      <w:pPr>
        <w:pStyle w:val="TOC2"/>
        <w:tabs>
          <w:tab w:val="right" w:leader="dot" w:pos="8306"/>
        </w:tabs>
      </w:pPr>
      <w:hyperlink w:anchor="_Toc9833" w:history="1">
        <w:r>
          <w:rPr>
            <w:rFonts w:ascii="仿宋" w:eastAsia="仿宋" w:hAnsi="仿宋" w:cs="仿宋" w:hint="eastAsia"/>
            <w:lang w:eastAsia="zh-CN"/>
          </w:rPr>
          <w:t>(一)、晋升制度的设计与实施</w:t>
        </w:r>
        <w:r>
          <w:tab/>
        </w:r>
        <w:r>
          <w:fldChar w:fldCharType="begin"/>
        </w:r>
        <w:r>
          <w:instrText xml:space="preserve"> PAGEREF _Toc9833 \h </w:instrText>
        </w:r>
        <w:r>
          <w:fldChar w:fldCharType="separate"/>
        </w:r>
        <w:r>
          <w:t>56</w:t>
        </w:r>
        <w:r>
          <w:fldChar w:fldCharType="end"/>
        </w:r>
      </w:hyperlink>
    </w:p>
    <w:p>
      <w:pPr>
        <w:pStyle w:val="TOC2"/>
        <w:tabs>
          <w:tab w:val="right" w:leader="dot" w:pos="8306"/>
        </w:tabs>
      </w:pPr>
      <w:hyperlink w:anchor="_Toc10634" w:history="1">
        <w:r>
          <w:rPr>
            <w:rFonts w:ascii="仿宋" w:eastAsia="仿宋" w:hAnsi="仿宋" w:cs="仿宋" w:hint="eastAsia"/>
            <w:lang w:eastAsia="zh-CN"/>
          </w:rPr>
          <w:t>(二)、职业发展通道的建立与拓展</w:t>
        </w:r>
        <w:r>
          <w:tab/>
        </w:r>
        <w:r>
          <w:fldChar w:fldCharType="begin"/>
        </w:r>
        <w:r>
          <w:instrText xml:space="preserve"> PAGEREF _Toc10634 \h </w:instrText>
        </w:r>
        <w:r>
          <w:fldChar w:fldCharType="separate"/>
        </w:r>
        <w:r>
          <w:t>57</w:t>
        </w:r>
        <w:r>
          <w:fldChar w:fldCharType="end"/>
        </w:r>
      </w:hyperlink>
    </w:p>
    <w:p>
      <w:pPr>
        <w:pStyle w:val="TOC2"/>
        <w:tabs>
          <w:tab w:val="right" w:leader="dot" w:pos="8306"/>
        </w:tabs>
      </w:pPr>
      <w:hyperlink w:anchor="_Toc20142" w:history="1">
        <w:r>
          <w:rPr>
            <w:rFonts w:ascii="仿宋" w:eastAsia="仿宋" w:hAnsi="仿宋" w:cs="仿宋" w:hint="eastAsia"/>
            <w:lang w:eastAsia="zh-CN"/>
          </w:rPr>
          <w:t>(三)、晋升机会的公平与透明保障</w:t>
        </w:r>
        <w:r>
          <w:tab/>
        </w:r>
        <w:r>
          <w:fldChar w:fldCharType="begin"/>
        </w:r>
        <w:r>
          <w:instrText xml:space="preserve"> PAGEREF _Toc20142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食品粉碎切割机械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709"/>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15432"/>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21432"/>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31615"/>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7900"/>
      <w:r>
        <w:rPr>
          <w:rFonts w:ascii="仿宋" w:eastAsia="仿宋" w:hAnsi="仿宋" w:cs="仿宋" w:hint="eastAsia"/>
          <w:sz w:val="28"/>
          <w:lang w:eastAsia="zh-CN"/>
        </w:rPr>
        <w:t>二、食品粉碎切割机械行业背景分析</w:t>
      </w:r>
      <w:bookmarkEnd w:id="6"/>
    </w:p>
    <w:p>
      <w:pPr>
        <w:pStyle w:val="Heading2"/>
        <w:rPr>
          <w:rFonts w:ascii="仿宋" w:eastAsia="仿宋" w:hAnsi="仿宋" w:cs="仿宋" w:hint="eastAsia"/>
          <w:lang w:eastAsia="zh-CN"/>
        </w:rPr>
      </w:pPr>
      <w:bookmarkStart w:id="7" w:name="_Toc30172"/>
      <w:r>
        <w:rPr>
          <w:rFonts w:ascii="仿宋" w:eastAsia="仿宋" w:hAnsi="仿宋" w:cs="仿宋" w:hint="eastAsia"/>
          <w:lang w:eastAsia="zh-CN"/>
        </w:rPr>
        <w:t>(一)、食品粉碎切割机械行业背景分析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食品粉碎切割机械行业是一个充满活力且不断演变的领域。近年来，该食品粉碎切割机械行业经历了显著的增长，这一增长主要受益于多方面的推动因素，尤其是技术创新和市场需求的持续增加。技术创新为食品粉碎切割机械行业带来了新的商业模式和解决方案，而不断增长的市场需求则推动了食品粉碎切割机械行业的整体扩张。这使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食品粉碎切割机械行业成为当前经济中备受关注的一个重要组成部分。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行业的市场规模持续扩大，预计未来几年仍将保持良好的增长势头。这一趋势得益于多种因素，其中包括数字化转型、全球化市场和消费者需求的多样化。数字化转型推动了食品粉碎切割机械行业内各个环节的效率提升，全球化市场为企业提供了更广阔的业务机会，而消费者需求的多样化则促使食品粉碎切割机械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食品粉碎切割机械行业呈现激烈的竞争格局，主要由一些领先的企业主导市场。这些企业通常在创新、市场份额和客户忠诚度等方面表现出强大的竞争力。随着食品粉碎切割机械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技术创新是推动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食品粉碎切割机械行业发展的关键因素之一。新技术的引入，如</w:t>
      </w: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食品粉碎切割机械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食品粉碎切割机械行业仍然充满挑战和机遇。随着全球经济的发展和技术的不断进步，食品粉碎切割机械行业参与者将面临着更多的发展机会。然而，需要时刻保持敏锐的市场洞察，灵活调整战略，以适应变化中的环境。对于 食品粉碎切割机械行业的未来，持乐观但谨慎的态度，不断优化业务模式和提升核心竞争力是至关重要的。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8" w:name="_Toc14850"/>
      <w:r>
        <w:rPr>
          <w:rFonts w:ascii="仿宋" w:eastAsia="仿宋" w:hAnsi="仿宋" w:cs="仿宋" w:hint="eastAsia"/>
          <w:sz w:val="28"/>
          <w:lang w:eastAsia="zh-CN"/>
        </w:rPr>
        <w:t>三、项目基本情况</w:t>
      </w:r>
      <w:bookmarkEnd w:id="8"/>
    </w:p>
    <w:p>
      <w:pPr>
        <w:pStyle w:val="Heading2"/>
        <w:rPr>
          <w:rFonts w:ascii="仿宋" w:eastAsia="仿宋" w:hAnsi="仿宋" w:cs="仿宋" w:hint="eastAsia"/>
          <w:lang w:eastAsia="zh-CN"/>
        </w:rPr>
      </w:pPr>
      <w:bookmarkStart w:id="9" w:name="_Toc11468"/>
      <w:r>
        <w:rPr>
          <w:rFonts w:ascii="仿宋" w:eastAsia="仿宋" w:hAnsi="仿宋" w:cs="仿宋" w:hint="eastAsia"/>
          <w:lang w:eastAsia="zh-CN"/>
        </w:rPr>
        <w:t>(一)、项目名称及建设性质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生产线扩建：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0" w:name="_Toc1708"/>
      <w:r>
        <w:rPr>
          <w:rFonts w:ascii="仿宋" w:eastAsia="仿宋" w:hAnsi="仿宋" w:cs="仿宋" w:hint="eastAsia"/>
          <w:sz w:val="28"/>
          <w:lang w:eastAsia="zh-CN"/>
        </w:rPr>
        <w:t>(二)、项目承办单位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1" w:name="_Toc21121"/>
      <w:r>
        <w:rPr>
          <w:rFonts w:ascii="仿宋" w:eastAsia="仿宋" w:hAnsi="仿宋" w:cs="仿宋" w:hint="eastAsia"/>
          <w:sz w:val="28"/>
          <w:lang w:eastAsia="zh-CN"/>
        </w:rPr>
        <w:t>(三)、项目实施的可行性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食品粉碎切割机械行业进行新材料、新工艺、新产品的研发，以促进整个食品粉碎切割机械行业的结构调整和转型升级。这一系列政策的实施为食品粉碎切割机械行业提供了有力的支持，有助于食品粉碎切割机械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食品粉碎切割机械行业提供了增长的空间，同时，逐步升级的消费需求也促使食品粉碎切割机械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食品粉碎切割机械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2" w:name="_Toc21012"/>
      <w:r>
        <w:rPr>
          <w:rFonts w:ascii="仿宋" w:eastAsia="仿宋" w:hAnsi="仿宋" w:cs="仿宋" w:hint="eastAsia"/>
          <w:sz w:val="28"/>
          <w:lang w:eastAsia="zh-CN"/>
        </w:rPr>
        <w:t>(四)、项目建设选址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3" w:name="_Toc7127"/>
      <w:r>
        <w:rPr>
          <w:rFonts w:ascii="仿宋" w:eastAsia="仿宋" w:hAnsi="仿宋" w:cs="仿宋" w:hint="eastAsia"/>
          <w:sz w:val="28"/>
          <w:lang w:eastAsia="zh-CN"/>
        </w:rPr>
        <w:t>(五)、建筑物建设规模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0485"/>
      <w:r>
        <w:rPr>
          <w:rFonts w:ascii="仿宋" w:eastAsia="仿宋" w:hAnsi="仿宋" w:cs="仿宋" w:hint="eastAsia"/>
          <w:sz w:val="28"/>
          <w:lang w:eastAsia="zh-CN"/>
        </w:rPr>
        <w:t>(六)、项目总投资及资金构成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5" w:name="_Toc32331"/>
      <w:r>
        <w:rPr>
          <w:rFonts w:ascii="仿宋" w:eastAsia="仿宋" w:hAnsi="仿宋" w:cs="仿宋" w:hint="eastAsia"/>
          <w:sz w:val="28"/>
          <w:lang w:eastAsia="zh-CN"/>
        </w:rPr>
        <w:t>(七)、资金筹措方案</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公司计划邀请合作伙伴参与项目投资，共同分享项目的发展成果。通过与食品粉碎切割机械行业内有实力、资源丰富的合作伙伴达成合作协议，实现资源共享、风险分担，提高项目的整体实力。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6" w:name="_Toc21887"/>
      <w:r>
        <w:rPr>
          <w:rFonts w:ascii="仿宋" w:eastAsia="仿宋" w:hAnsi="仿宋" w:cs="仿宋" w:hint="eastAsia"/>
          <w:sz w:val="28"/>
          <w:lang w:eastAsia="zh-CN"/>
        </w:rPr>
        <w:t>(八)、项目预期经济效益规划目标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7" w:name="_Toc8831"/>
      <w:r>
        <w:rPr>
          <w:rFonts w:ascii="仿宋" w:eastAsia="仿宋" w:hAnsi="仿宋" w:cs="仿宋" w:hint="eastAsia"/>
          <w:sz w:val="28"/>
          <w:lang w:eastAsia="zh-CN"/>
        </w:rPr>
        <w:t>(九)、项目建设进度规划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6552"/>
      <w:r>
        <w:rPr>
          <w:rFonts w:ascii="仿宋" w:eastAsia="仿宋" w:hAnsi="仿宋" w:cs="仿宋" w:hint="eastAsia"/>
          <w:sz w:val="28"/>
          <w:lang w:eastAsia="zh-CN"/>
        </w:rPr>
        <w:t>四、第七章员工培训与发展</w:t>
      </w:r>
      <w:bookmarkEnd w:id="18"/>
    </w:p>
    <w:p>
      <w:pPr>
        <w:pStyle w:val="Heading2"/>
        <w:rPr>
          <w:rFonts w:ascii="仿宋" w:eastAsia="仿宋" w:hAnsi="仿宋" w:cs="仿宋" w:hint="eastAsia"/>
          <w:lang w:eastAsia="zh-CN"/>
        </w:rPr>
      </w:pPr>
      <w:bookmarkStart w:id="19" w:name="_Toc22576"/>
      <w:r>
        <w:rPr>
          <w:rFonts w:ascii="仿宋" w:eastAsia="仿宋" w:hAnsi="仿宋" w:cs="仿宋" w:hint="eastAsia"/>
          <w:lang w:eastAsia="zh-CN"/>
        </w:rPr>
        <w:t>(一)、培训需求分析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工作岗位要求分析：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0" w:name="_Toc13873"/>
      <w:r>
        <w:rPr>
          <w:rFonts w:ascii="仿宋" w:eastAsia="仿宋" w:hAnsi="仿宋" w:cs="仿宋" w:hint="eastAsia"/>
          <w:sz w:val="28"/>
          <w:lang w:eastAsia="zh-CN"/>
        </w:rPr>
        <w:t>(二)、培训计划制定</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1" w:name="_Toc32388"/>
      <w:r>
        <w:rPr>
          <w:rFonts w:ascii="仿宋" w:eastAsia="仿宋" w:hAnsi="仿宋" w:cs="仿宋" w:hint="eastAsia"/>
          <w:sz w:val="28"/>
          <w:lang w:eastAsia="zh-CN"/>
        </w:rPr>
        <w:t>(三)、培训实施与评估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学员反馈：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2" w:name="_Toc12148"/>
      <w:r>
        <w:rPr>
          <w:rFonts w:ascii="仿宋" w:eastAsia="仿宋" w:hAnsi="仿宋" w:cs="仿宋" w:hint="eastAsia"/>
          <w:sz w:val="28"/>
          <w:lang w:eastAsia="zh-CN"/>
        </w:rPr>
        <w:t>(四)、持续学习与专业发展支持</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在线学习平台： 提供灵活的在线学习平台，使员工可以随时随地获取各类学习资源。这包括食品粉碎切割机械行业报告、网络课程、研讨会等，帮助员工自主学习和获取最新的专业知识。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鼓励并支持员工获取相关的专业认证，例如食品粉碎切割机械行业认可的证书或资格。组织可以提供学习资源、报名费用支持等，以激发员工的学习积极性。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定期组织专业培训活动，邀请食品粉碎切割机械行业专家或内外部讲师进行知识分享和培训。这有助于员工深入了解食品粉碎切割机械行业趋势，拓展视野，提高综合素质。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建立知识管理平台，鼓励员工分享经验、食品粉碎切割机械行业见解和学习心得。这有助于构建学习型组织，促使知识在团队内部流动和共享。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3" w:name="_Toc11289"/>
      <w:r>
        <w:rPr>
          <w:rFonts w:ascii="仿宋" w:eastAsia="仿宋" w:hAnsi="仿宋" w:cs="仿宋" w:hint="eastAsia"/>
          <w:sz w:val="28"/>
          <w:lang w:eastAsia="zh-CN"/>
        </w:rPr>
        <w:t>五、公司简介</w:t>
      </w:r>
      <w:bookmarkEnd w:id="23"/>
    </w:p>
    <w:p>
      <w:pPr>
        <w:pStyle w:val="Heading2"/>
        <w:rPr>
          <w:rFonts w:ascii="仿宋" w:eastAsia="仿宋" w:hAnsi="仿宋" w:cs="仿宋" w:hint="eastAsia"/>
          <w:lang w:eastAsia="zh-CN"/>
        </w:rPr>
      </w:pPr>
      <w:bookmarkStart w:id="24" w:name="_Toc16446"/>
      <w:r>
        <w:rPr>
          <w:rFonts w:ascii="仿宋" w:eastAsia="仿宋" w:hAnsi="仿宋" w:cs="仿宋" w:hint="eastAsia"/>
          <w:lang w:eastAsia="zh-CN"/>
        </w:rPr>
        <w:t>(一)、公司基本信息</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5" w:name="_Toc31807"/>
      <w:r>
        <w:rPr>
          <w:rFonts w:ascii="仿宋" w:eastAsia="仿宋" w:hAnsi="仿宋" w:cs="仿宋" w:hint="eastAsia"/>
          <w:sz w:val="28"/>
          <w:lang w:eastAsia="zh-CN"/>
        </w:rPr>
        <w:t>(二)、公司简介</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食品粉碎切割机械</w:t>
      </w:r>
      <w:r>
        <w:rPr>
          <w:rFonts w:ascii="仿宋" w:eastAsia="仿宋" w:hAnsi="仿宋" w:cs="仿宋" w:hint="eastAsia"/>
          <w:sz w:val="28"/>
          <w:lang w:eastAsia="zh-CN"/>
        </w:rPr>
        <w:t xml:space="preserve"> 项目公司是一家致力于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食品粉碎切割机械食品粉碎切割机械行业的公司，成立于</w:t>
      </w:r>
      <w:r>
        <w:rPr>
          <w:rFonts w:ascii="仿宋" w:eastAsia="仿宋" w:hAnsi="仿宋" w:cs="仿宋" w:hint="eastAsia"/>
          <w:sz w:val="28"/>
          <w:lang w:eastAsia="zh-CN"/>
        </w:rPr>
        <w:t xml:space="preserve"> [成立日期]，总部位于</w:t>
      </w:r>
      <w:r>
        <w:rPr>
          <w:rFonts w:ascii="仿宋" w:eastAsia="仿宋" w:hAnsi="仿宋" w:cs="仿宋" w:hint="eastAsia"/>
          <w:sz w:val="28"/>
          <w:lang w:eastAsia="zh-CN"/>
        </w:rPr>
        <w:t xml:space="preserve"> [总部地址]。作为</w:t>
      </w:r>
      <w:r>
        <w:rPr>
          <w:rFonts w:ascii="仿宋" w:eastAsia="仿宋" w:hAnsi="仿宋" w:cs="仿宋" w:hint="eastAsia"/>
          <w:sz w:val="28"/>
          <w:lang w:eastAsia="zh-CN"/>
        </w:rPr>
        <w:t xml:space="preserve"> [所属集团/母公司]</w:t>
      </w:r>
      <w:r>
        <w:rPr>
          <w:rFonts w:ascii="仿宋" w:eastAsia="仿宋" w:hAnsi="仿宋" w:cs="仿宋" w:hint="eastAsia"/>
          <w:sz w:val="28"/>
          <w:lang w:eastAsia="zh-CN"/>
        </w:rPr>
        <w:t xml:space="preserve"> 旗下的一员，项目公司在</w:t>
      </w:r>
      <w:r>
        <w:rPr>
          <w:rFonts w:ascii="仿宋" w:eastAsia="仿宋" w:hAnsi="仿宋" w:cs="仿宋" w:hint="eastAsia"/>
          <w:sz w:val="28"/>
          <w:lang w:eastAsia="zh-CN"/>
        </w:rPr>
        <w:t xml:space="preserve"> [所在地区]</w:t>
      </w:r>
      <w:r>
        <w:rPr>
          <w:rFonts w:ascii="仿宋" w:eastAsia="仿宋" w:hAnsi="仿宋" w:cs="仿宋" w:hint="eastAsia"/>
          <w:sz w:val="28"/>
          <w:lang w:eastAsia="zh-CN"/>
        </w:rPr>
        <w:t xml:space="preserve"> 具有显著的市场影响力。公司秉承</w:t>
      </w:r>
      <w:r>
        <w:rPr>
          <w:rFonts w:ascii="仿宋" w:eastAsia="仿宋" w:hAnsi="仿宋" w:cs="仿宋" w:hint="eastAsia"/>
          <w:sz w:val="28"/>
          <w:lang w:eastAsia="zh-CN"/>
        </w:rPr>
        <w:t xml:space="preserve"> [关键价值观/使命]，致力于提供</w:t>
      </w:r>
      <w:r>
        <w:rPr>
          <w:rFonts w:ascii="仿宋" w:eastAsia="仿宋" w:hAnsi="仿宋" w:cs="仿宋" w:hint="eastAsia"/>
          <w:sz w:val="28"/>
          <w:lang w:eastAsia="zh-CN"/>
        </w:rPr>
        <w:t xml:space="preserve">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 项目公司的使命是 [公司使命]，旨在通过 [关键业务活动] 提升食品粉碎切割机械食品粉碎切割机械行业的整体水平。公司的愿景是 [公司愿景]，立志成为 食品粉碎切割机械 中的领军企业，引领食品粉碎切割机械行业未来的发展方向。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项目公司拥有一支充满活力、高度专业化的团队。团队成员具备丰富的食品粉碎切割机械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6" w:name="_Toc23265"/>
      <w:r>
        <w:rPr>
          <w:rFonts w:ascii="仿宋" w:eastAsia="仿宋" w:hAnsi="仿宋" w:cs="仿宋" w:hint="eastAsia"/>
          <w:sz w:val="28"/>
          <w:lang w:eastAsia="zh-CN"/>
        </w:rPr>
        <w:t>(三)、核心人员介绍</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https://d.book118.com/865030111132011043</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CF1BB2"/>
    <w:rsid w:val="1FCF1B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865030111132011043"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2023-12-18T10:17:00Z</dcterms:created>
  <dcterms:modified xsi:type="dcterms:W3CDTF">2023-12-18T10:17:11Z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6F3143074B234E8EAEA2E9A656D75057_11</vt:lpwstr>
  </property>
  <property fmtid="{D5CDD505-2E9C-101B-9397-08002B2CF9AE}" pid="3" name="KSOProductBuildVer">
    <vt:lpwstr>2052-12.1.0.16120</vt:lpwstr>
  </property>
</Properties>
</file>