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205"/>
        <w:ind w:left="3065"/>
        <w:jc w:val="left"/>
        <w:rPr>
          <w:rFonts w:ascii="宋体" w:eastAsia="宋体" w:hint="eastAsia"/>
        </w:rPr>
      </w:pPr>
      <w:r>
        <w:rPr>
          <w:rFonts w:ascii="宋体" w:eastAsia="宋体" w:hint="eastAsia"/>
          <w:spacing w:val="14"/>
        </w:rPr>
        <w:t>第一章 申报单位及工程概况</w:t>
      </w:r>
    </w:p>
    <w:p>
      <w:pPr>
        <w:pStyle w:val="BodyText"/>
        <w:rPr>
          <w:rFonts w:ascii="宋体"/>
          <w:b/>
          <w:sz w:val="60"/>
        </w:rPr>
      </w:pPr>
    </w:p>
    <w:p>
      <w:pPr>
        <w:pStyle w:val="Heading2"/>
        <w:numPr>
          <w:ilvl w:val="1"/>
          <w:numId w:val="12"/>
        </w:numPr>
        <w:tabs>
          <w:tab w:val="left" w:pos="2115"/>
        </w:tabs>
        <w:spacing w:before="0" w:after="0" w:line="240" w:lineRule="auto"/>
        <w:ind w:left="2115" w:right="0" w:hanging="616"/>
        <w:jc w:val="left"/>
      </w:pPr>
      <w:r>
        <w:rPr>
          <w:w w:val="95"/>
        </w:rPr>
        <w:t>工程申报单位概况</w:t>
      </w:r>
    </w:p>
    <w:p>
      <w:pPr>
        <w:pStyle w:val="ListParagraph"/>
        <w:numPr>
          <w:ilvl w:val="2"/>
          <w:numId w:val="12"/>
        </w:numPr>
        <w:tabs>
          <w:tab w:val="left" w:pos="2504"/>
        </w:tabs>
        <w:spacing w:before="398" w:after="0" w:line="240" w:lineRule="auto"/>
        <w:ind w:left="2503" w:right="0" w:hanging="1009"/>
        <w:jc w:val="left"/>
        <w:rPr>
          <w:rFonts w:ascii="Garamond" w:eastAsia="Garamond"/>
          <w:sz w:val="42"/>
        </w:rPr>
      </w:pPr>
      <w:r>
        <w:rPr>
          <w:sz w:val="42"/>
        </w:rPr>
        <w:t>工程名称：</w:t>
      </w:r>
      <w:r>
        <w:rPr>
          <w:rFonts w:ascii="Garamond" w:eastAsia="Garamond"/>
          <w:color w:val="000002"/>
          <w:sz w:val="42"/>
        </w:rPr>
        <w:t>**</w:t>
      </w:r>
      <w:r>
        <w:rPr>
          <w:color w:val="000002"/>
          <w:sz w:val="42"/>
        </w:rPr>
        <w:t>县职教中心试验实训楼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2504"/>
        </w:tabs>
        <w:spacing w:before="1" w:after="0" w:line="240" w:lineRule="auto"/>
        <w:ind w:left="2503" w:right="0" w:hanging="1009"/>
        <w:jc w:val="left"/>
        <w:rPr>
          <w:rFonts w:ascii="Garamond" w:eastAsia="Garamond"/>
          <w:sz w:val="42"/>
        </w:rPr>
      </w:pPr>
      <w:r>
        <w:rPr>
          <w:sz w:val="42"/>
        </w:rPr>
        <w:t>承办单位：</w:t>
      </w:r>
      <w:r>
        <w:rPr>
          <w:rFonts w:ascii="Garamond" w:eastAsia="Garamond"/>
          <w:color w:val="000002"/>
          <w:sz w:val="42"/>
        </w:rPr>
        <w:t>**</w:t>
      </w:r>
      <w:r>
        <w:rPr>
          <w:color w:val="000002"/>
          <w:sz w:val="42"/>
        </w:rPr>
        <w:t>县职教中心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2504"/>
        </w:tabs>
        <w:spacing w:before="0" w:after="0" w:line="240" w:lineRule="auto"/>
        <w:ind w:left="2503" w:right="0" w:hanging="1009"/>
        <w:jc w:val="left"/>
        <w:rPr>
          <w:rFonts w:ascii="Garamond" w:eastAsia="Garamond"/>
          <w:sz w:val="42"/>
        </w:rPr>
      </w:pPr>
      <w:r>
        <w:rPr>
          <w:sz w:val="42"/>
        </w:rPr>
        <w:t>工程负责人：</w:t>
      </w:r>
      <w:r>
        <w:rPr>
          <w:color w:val="000002"/>
          <w:sz w:val="42"/>
        </w:rPr>
        <w:t>孔繁杰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2504"/>
        </w:tabs>
        <w:spacing w:before="0" w:after="0" w:line="240" w:lineRule="auto"/>
        <w:ind w:left="2503" w:right="0" w:hanging="1009"/>
        <w:jc w:val="left"/>
        <w:rPr>
          <w:rFonts w:ascii="Garamond" w:eastAsia="Garamond"/>
          <w:sz w:val="42"/>
        </w:rPr>
      </w:pPr>
      <w:r>
        <w:rPr>
          <w:sz w:val="42"/>
        </w:rPr>
        <w:t>学校简介：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657" w:right="977" w:firstLine="928"/>
      </w:pPr>
      <w:r>
        <w:rPr>
          <w:rFonts w:ascii="Garamond" w:eastAsia="Garamond"/>
        </w:rPr>
        <w:t>**</w:t>
      </w:r>
      <w:r>
        <w:rPr>
          <w:spacing w:val="-2"/>
        </w:rPr>
        <w:t xml:space="preserve">县职教中心是一所省级重点中等职业学校，创立于 </w:t>
      </w:r>
      <w:r>
        <w:rPr>
          <w:rFonts w:ascii="Garamond" w:eastAsia="Garamond"/>
        </w:rPr>
        <w:t>1987</w:t>
      </w:r>
      <w:r>
        <w:rPr>
          <w:rFonts w:ascii="Garamond" w:eastAsia="Garamond"/>
          <w:spacing w:val="36"/>
        </w:rPr>
        <w:t xml:space="preserve"> </w:t>
      </w:r>
      <w:r>
        <w:t>年，</w:t>
      </w:r>
      <w:r>
        <w:rPr>
          <w:spacing w:val="-207"/>
        </w:rPr>
        <w:t xml:space="preserve"> </w:t>
      </w:r>
      <w:r>
        <w:rPr>
          <w:rFonts w:ascii="Garamond" w:eastAsia="Garamond"/>
        </w:rPr>
        <w:t>1994</w:t>
      </w:r>
      <w:r>
        <w:rPr>
          <w:rFonts w:ascii="Garamond" w:eastAsia="Garamond"/>
          <w:spacing w:val="87"/>
        </w:rPr>
        <w:t xml:space="preserve"> </w:t>
      </w:r>
      <w:r>
        <w:rPr>
          <w:spacing w:val="1"/>
        </w:rPr>
        <w:t xml:space="preserve">年迁入校址。学校校园占地 </w:t>
      </w:r>
      <w:r>
        <w:rPr>
          <w:rFonts w:ascii="Garamond" w:eastAsia="Garamond"/>
        </w:rPr>
        <w:t>81600</w:t>
      </w:r>
      <w:r>
        <w:rPr>
          <w:rFonts w:ascii="Garamond" w:eastAsia="Garamond"/>
          <w:spacing w:val="77"/>
        </w:rPr>
        <w:t xml:space="preserve"> </w:t>
      </w:r>
      <w:r>
        <w:t>平方米，校舍建筑面积达</w:t>
      </w:r>
    </w:p>
    <w:p>
      <w:pPr>
        <w:pStyle w:val="BodyText"/>
        <w:spacing w:line="424" w:lineRule="auto"/>
        <w:ind w:left="657" w:right="981"/>
      </w:pPr>
      <w:r>
        <w:rPr>
          <w:rFonts w:ascii="Garamond" w:eastAsia="Garamond"/>
        </w:rPr>
        <w:t>36638</w:t>
      </w:r>
      <w:r>
        <w:rPr>
          <w:rFonts w:ascii="Garamond" w:eastAsia="Garamond"/>
          <w:spacing w:val="1"/>
        </w:rPr>
        <w:t xml:space="preserve"> </w:t>
      </w:r>
      <w:r>
        <w:rPr>
          <w:spacing w:val="-6"/>
        </w:rPr>
        <w:t xml:space="preserve">平方米。拥有大教室 </w:t>
      </w:r>
      <w:r>
        <w:rPr>
          <w:rFonts w:ascii="Garamond" w:eastAsia="Garamond"/>
        </w:rPr>
        <w:t>30</w:t>
      </w:r>
      <w:r>
        <w:rPr>
          <w:rFonts w:ascii="Garamond" w:eastAsia="Garamond"/>
          <w:spacing w:val="-1"/>
        </w:rPr>
        <w:t xml:space="preserve"> </w:t>
      </w:r>
      <w:r>
        <w:rPr>
          <w:spacing w:val="-9"/>
        </w:rPr>
        <w:t xml:space="preserve">个，图书馆 </w:t>
      </w:r>
      <w:r>
        <w:rPr>
          <w:rFonts w:ascii="Garamond" w:eastAsia="Garamond"/>
        </w:rPr>
        <w:t>600</w:t>
      </w:r>
      <w:r>
        <w:rPr>
          <w:rFonts w:ascii="Garamond" w:eastAsia="Garamond"/>
          <w:spacing w:val="2"/>
        </w:rPr>
        <w:t xml:space="preserve"> </w:t>
      </w:r>
      <w:r>
        <w:rPr>
          <w:spacing w:val="-2"/>
        </w:rPr>
        <w:t>余平方米 ，两栋学生</w:t>
      </w:r>
      <w:r>
        <w:rPr>
          <w:spacing w:val="-3"/>
        </w:rPr>
        <w:t xml:space="preserve">住宿楼。标准体育运动场地，各类图书资料 </w:t>
      </w:r>
      <w:r>
        <w:rPr>
          <w:rFonts w:ascii="Garamond" w:eastAsia="Garamond"/>
        </w:rPr>
        <w:t>6</w:t>
      </w:r>
      <w:r>
        <w:rPr>
          <w:rFonts w:ascii="Garamond" w:eastAsia="Garamond"/>
          <w:spacing w:val="-23"/>
        </w:rPr>
        <w:t xml:space="preserve"> </w:t>
      </w:r>
      <w:r>
        <w:t>万余册。</w:t>
      </w:r>
    </w:p>
    <w:p>
      <w:pPr>
        <w:pStyle w:val="BodyText"/>
        <w:spacing w:line="522" w:lineRule="exact"/>
        <w:ind w:left="1585"/>
      </w:pPr>
      <w:r>
        <w:t>学校设有农林、畜牧、旅游治理、财务会计、计算机应用、汽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657" w:right="824"/>
      </w:pPr>
      <w:r>
        <w:t>修、学前教育、电气焊、电子电工、机械制造技术应用等专业。旅游</w:t>
      </w:r>
      <w:r>
        <w:rPr>
          <w:spacing w:val="-13"/>
        </w:rPr>
        <w:t>治理、机械制造技术应用专业为我们学校的骨干专业，学生来自河北</w:t>
      </w:r>
      <w:r>
        <w:rPr>
          <w:spacing w:val="-4"/>
        </w:rPr>
        <w:t xml:space="preserve">南部各个县域乡村。学校现有教职工 </w:t>
      </w:r>
      <w:r>
        <w:rPr>
          <w:rFonts w:ascii="Garamond" w:eastAsia="Garamond"/>
        </w:rPr>
        <w:t>158</w:t>
      </w:r>
      <w:r>
        <w:rPr>
          <w:rFonts w:ascii="Garamond" w:eastAsia="Garamond"/>
          <w:spacing w:val="19"/>
        </w:rPr>
        <w:t xml:space="preserve"> </w:t>
      </w:r>
      <w:r>
        <w:t>人</w:t>
      </w:r>
      <w:r>
        <w:rPr>
          <w:rFonts w:ascii="Garamond" w:eastAsia="Garamond"/>
        </w:rPr>
        <w:t>,</w:t>
      </w:r>
      <w:r>
        <w:rPr>
          <w:spacing w:val="-7"/>
        </w:rPr>
        <w:t xml:space="preserve">其中专任教师 </w:t>
      </w:r>
      <w:r>
        <w:rPr>
          <w:rFonts w:ascii="Garamond" w:eastAsia="Garamond"/>
        </w:rPr>
        <w:t>106</w:t>
      </w:r>
      <w:r>
        <w:rPr>
          <w:rFonts w:ascii="Garamond" w:eastAsia="Garamond"/>
          <w:spacing w:val="19"/>
        </w:rPr>
        <w:t xml:space="preserve"> </w:t>
      </w:r>
      <w:r>
        <w:t>名</w:t>
      </w:r>
      <w:r>
        <w:rPr>
          <w:rFonts w:ascii="Garamond" w:eastAsia="Garamond"/>
        </w:rPr>
        <w:t>,</w:t>
      </w:r>
      <w:r>
        <w:t>争论</w:t>
      </w:r>
      <w:r>
        <w:rPr>
          <w:spacing w:val="-20"/>
        </w:rPr>
        <w:t xml:space="preserve">生 </w:t>
      </w:r>
      <w:r>
        <w:rPr>
          <w:rFonts w:ascii="Garamond" w:eastAsia="Garamond"/>
        </w:rPr>
        <w:t>2</w:t>
      </w:r>
      <w:r>
        <w:rPr>
          <w:rFonts w:ascii="Garamond" w:eastAsia="Garamond"/>
          <w:spacing w:val="-5"/>
        </w:rPr>
        <w:t xml:space="preserve"> </w:t>
      </w:r>
      <w:r>
        <w:t>名</w:t>
      </w:r>
      <w:r>
        <w:rPr>
          <w:rFonts w:ascii="Garamond" w:eastAsia="Garamond"/>
          <w:spacing w:val="40"/>
        </w:rPr>
        <w:t xml:space="preserve">, </w:t>
      </w:r>
      <w:r>
        <w:rPr>
          <w:spacing w:val="-10"/>
        </w:rPr>
        <w:t xml:space="preserve">高级职称教师 </w:t>
      </w:r>
      <w:r>
        <w:rPr>
          <w:rFonts w:ascii="Garamond" w:eastAsia="Garamond"/>
        </w:rPr>
        <w:t>20</w:t>
      </w:r>
      <w:r>
        <w:rPr>
          <w:rFonts w:ascii="Garamond" w:eastAsia="Garamond"/>
          <w:spacing w:val="-7"/>
        </w:rPr>
        <w:t xml:space="preserve"> </w:t>
      </w:r>
      <w:r>
        <w:rPr>
          <w:spacing w:val="-7"/>
        </w:rPr>
        <w:t xml:space="preserve">名，占专业教师总数 </w:t>
      </w:r>
      <w:r>
        <w:rPr>
          <w:rFonts w:ascii="Garamond" w:eastAsia="Garamond"/>
        </w:rPr>
        <w:t>50%</w:t>
      </w:r>
      <w:r>
        <w:t xml:space="preserve">，中级职称 </w:t>
      </w:r>
      <w:r>
        <w:rPr>
          <w:rFonts w:ascii="Garamond" w:eastAsia="Garamond"/>
        </w:rPr>
        <w:t>50</w:t>
      </w:r>
      <w:r>
        <w:rPr>
          <w:rFonts w:ascii="Garamond" w:eastAsia="Garamond"/>
          <w:spacing w:val="1"/>
        </w:rPr>
        <w:t xml:space="preserve"> </w:t>
      </w:r>
      <w:r>
        <w:rPr>
          <w:spacing w:val="5"/>
        </w:rPr>
        <w:t>人，占专任教师总数</w:t>
      </w:r>
      <w:r>
        <w:rPr>
          <w:rFonts w:ascii="Garamond" w:eastAsia="Garamond"/>
        </w:rPr>
        <w:t>50%</w:t>
      </w:r>
      <w:r>
        <w:rPr>
          <w:spacing w:val="11"/>
        </w:rPr>
        <w:t>，专业教师</w:t>
      </w:r>
      <w:r>
        <w:rPr>
          <w:rFonts w:ascii="Garamond" w:eastAsia="Garamond"/>
        </w:rPr>
        <w:t>60</w:t>
      </w:r>
      <w:r>
        <w:rPr>
          <w:rFonts w:ascii="Garamond" w:eastAsia="Garamond"/>
          <w:spacing w:val="18"/>
        </w:rPr>
        <w:t xml:space="preserve"> </w:t>
      </w:r>
      <w:r>
        <w:rPr>
          <w:spacing w:val="8"/>
        </w:rPr>
        <w:t>人，执证上岗率</w:t>
      </w:r>
      <w:r>
        <w:rPr>
          <w:rFonts w:ascii="Garamond" w:eastAsia="Garamond"/>
        </w:rPr>
        <w:t>100%</w:t>
      </w:r>
      <w:r>
        <w:t>，专业</w:t>
      </w:r>
      <w:r>
        <w:rPr>
          <w:spacing w:val="-35"/>
        </w:rPr>
        <w:t xml:space="preserve">教师 </w:t>
      </w:r>
      <w:r>
        <w:rPr>
          <w:rFonts w:ascii="Garamond" w:eastAsia="Garamond"/>
        </w:rPr>
        <w:t>60%</w:t>
      </w:r>
      <w:r>
        <w:t>取得了对口专业中等以上职业资格证书。</w:t>
      </w:r>
    </w:p>
    <w:p>
      <w:pPr>
        <w:pStyle w:val="BodyText"/>
        <w:spacing w:line="417" w:lineRule="auto"/>
        <w:ind w:left="657" w:right="1159" w:firstLine="928"/>
      </w:pPr>
      <w:r>
        <w:t>学校格外重视学生动手力量的培育，重视实践性环节的教学，</w:t>
      </w:r>
      <w:r>
        <w:rPr>
          <w:spacing w:val="-207"/>
        </w:rPr>
        <w:t xml:space="preserve"> </w:t>
      </w:r>
      <w:r>
        <w:t>重视学校实训基地的建设。每个专业都建立了肯定规模的专业实训</w:t>
      </w:r>
    </w:p>
    <w:p>
      <w:pPr>
        <w:pStyle w:val="BodyText"/>
        <w:spacing w:line="417" w:lineRule="auto"/>
        <w:ind w:left="657" w:right="824"/>
      </w:pPr>
      <w:r>
        <w:t>〔试验〕室。校内实训基地也初具规模。学校现有校内省级旅游专业</w:t>
      </w:r>
      <w:r>
        <w:rPr>
          <w:spacing w:val="-8"/>
        </w:rPr>
        <w:t xml:space="preserve">专业实训基地，有各专业试验室 </w:t>
      </w:r>
      <w:r>
        <w:rPr>
          <w:rFonts w:ascii="Garamond" w:eastAsia="Garamond"/>
        </w:rPr>
        <w:t>6</w:t>
      </w:r>
      <w:r>
        <w:rPr>
          <w:rFonts w:ascii="Garamond" w:eastAsia="Garamond"/>
          <w:spacing w:val="-12"/>
        </w:rPr>
        <w:t xml:space="preserve"> </w:t>
      </w:r>
      <w:r>
        <w:rPr>
          <w:spacing w:val="-13"/>
        </w:rPr>
        <w:t xml:space="preserve">个，实训中心 </w:t>
      </w:r>
      <w:r>
        <w:rPr>
          <w:rFonts w:ascii="Garamond" w:eastAsia="Garamond"/>
        </w:rPr>
        <w:t>1</w:t>
      </w:r>
      <w:r>
        <w:rPr>
          <w:rFonts w:ascii="Garamond" w:eastAsia="Garamond"/>
          <w:spacing w:val="-12"/>
        </w:rPr>
        <w:t xml:space="preserve"> </w:t>
      </w:r>
      <w:r>
        <w:t>个，实训〔试验〕</w:t>
      </w:r>
    </w:p>
    <w:p>
      <w:pPr>
        <w:spacing w:after="0" w:line="417" w:lineRule="auto"/>
        <w:sectPr>
          <w:headerReference w:type="default" r:id="rId4"/>
          <w:footerReference w:type="default" r:id="rId5"/>
          <w:type w:val="continuous"/>
          <w:pgSz w:w="17860" w:h="25260"/>
          <w:pgMar w:top="1820" w:right="1700" w:bottom="1720" w:left="2040" w:header="1112" w:footer="1528"/>
          <w:cols w:space="708"/>
        </w:sectPr>
      </w:pPr>
    </w:p>
    <w:p>
      <w:pPr>
        <w:pStyle w:val="BodyText"/>
        <w:spacing w:before="179" w:line="417" w:lineRule="auto"/>
        <w:ind w:left="657" w:right="824"/>
      </w:pPr>
      <w:r>
        <w:t>设备〔仪器〕</w:t>
      </w:r>
      <w:r>
        <w:rPr>
          <w:rFonts w:ascii="宋体" w:eastAsia="宋体" w:hint="eastAsia"/>
        </w:rPr>
        <w:t>867</w:t>
      </w:r>
      <w:r>
        <w:rPr>
          <w:rFonts w:ascii="宋体" w:eastAsia="宋体" w:hint="eastAsia"/>
          <w:spacing w:val="-127"/>
        </w:rPr>
        <w:t xml:space="preserve"> </w:t>
      </w:r>
      <w:r>
        <w:t>台〔套〕，</w:t>
      </w:r>
      <w:r>
        <w:rPr>
          <w:spacing w:val="-21"/>
        </w:rPr>
        <w:t xml:space="preserve">总价值 </w:t>
      </w:r>
      <w:r>
        <w:rPr>
          <w:rFonts w:ascii="宋体" w:eastAsia="宋体" w:hint="eastAsia"/>
        </w:rPr>
        <w:t>532</w:t>
      </w:r>
      <w:r>
        <w:rPr>
          <w:rFonts w:ascii="宋体" w:eastAsia="宋体" w:hint="eastAsia"/>
          <w:spacing w:val="-127"/>
        </w:rPr>
        <w:t xml:space="preserve"> </w:t>
      </w:r>
      <w:r>
        <w:t>万元。为了加强学生的实际</w:t>
      </w:r>
      <w:r>
        <w:rPr>
          <w:spacing w:val="-13"/>
        </w:rPr>
        <w:t>操作力量，我校机械制造技术应用专业有一个规模较齐全的电子电工</w:t>
      </w:r>
      <w:r>
        <w:rPr>
          <w:spacing w:val="-15"/>
        </w:rPr>
        <w:t xml:space="preserve">实训中心、焊工钳工实习车间和数控机床实训室，建筑面积达 </w:t>
      </w:r>
      <w:r>
        <w:rPr>
          <w:rFonts w:ascii="宋体" w:eastAsia="宋体" w:hint="eastAsia"/>
        </w:rPr>
        <w:t>900</w:t>
      </w:r>
      <w:r>
        <w:rPr>
          <w:rFonts w:ascii="宋体" w:eastAsia="宋体" w:hint="eastAsia"/>
          <w:spacing w:val="-121"/>
        </w:rPr>
        <w:t xml:space="preserve"> </w:t>
      </w:r>
      <w:r>
        <w:t>多</w:t>
      </w:r>
      <w:r>
        <w:rPr>
          <w:spacing w:val="-14"/>
        </w:rPr>
        <w:t>平方米。主要为电子电工应用专业、机械制造技术应用专业学生供给</w:t>
      </w:r>
      <w:r>
        <w:t>实践性教学，配置有较为齐全的物理、电子实习设备，设备总值达</w:t>
      </w:r>
      <w:r>
        <w:rPr>
          <w:spacing w:val="1"/>
        </w:rPr>
        <w:t xml:space="preserve"> </w:t>
      </w:r>
      <w:r>
        <w:rPr>
          <w:rFonts w:ascii="宋体" w:eastAsia="宋体" w:hint="eastAsia"/>
        </w:rPr>
        <w:t>35</w:t>
      </w:r>
      <w:r>
        <w:rPr>
          <w:rFonts w:ascii="宋体" w:eastAsia="宋体" w:hint="eastAsia"/>
          <w:spacing w:val="-124"/>
        </w:rPr>
        <w:t xml:space="preserve"> </w:t>
      </w:r>
      <w:r>
        <w:rPr>
          <w:spacing w:val="-7"/>
        </w:rPr>
        <w:t xml:space="preserve">万元。其中有电子电拖设备 </w:t>
      </w:r>
      <w:r>
        <w:rPr>
          <w:rFonts w:ascii="宋体" w:eastAsia="宋体" w:hint="eastAsia"/>
        </w:rPr>
        <w:t>8</w:t>
      </w:r>
      <w:r>
        <w:rPr>
          <w:rFonts w:ascii="宋体" w:eastAsia="宋体" w:hint="eastAsia"/>
          <w:spacing w:val="-125"/>
        </w:rPr>
        <w:t xml:space="preserve"> </w:t>
      </w:r>
      <w:r>
        <w:rPr>
          <w:spacing w:val="-9"/>
        </w:rPr>
        <w:t xml:space="preserve">台套，物理试验设备 </w:t>
      </w:r>
      <w:r>
        <w:rPr>
          <w:rFonts w:ascii="宋体" w:eastAsia="宋体" w:hint="eastAsia"/>
        </w:rPr>
        <w:t>48</w:t>
      </w:r>
      <w:r>
        <w:rPr>
          <w:rFonts w:ascii="宋体" w:eastAsia="宋体" w:hint="eastAsia"/>
          <w:spacing w:val="-127"/>
        </w:rPr>
        <w:t xml:space="preserve"> </w:t>
      </w:r>
      <w:r>
        <w:t>台套，能同</w:t>
      </w:r>
      <w:r>
        <w:rPr>
          <w:spacing w:val="-21"/>
        </w:rPr>
        <w:t xml:space="preserve">时满足 </w:t>
      </w:r>
      <w:r>
        <w:rPr>
          <w:rFonts w:ascii="宋体" w:eastAsia="宋体" w:hint="eastAsia"/>
        </w:rPr>
        <w:t>80</w:t>
      </w:r>
      <w:r>
        <w:rPr>
          <w:rFonts w:ascii="宋体" w:eastAsia="宋体" w:hint="eastAsia"/>
          <w:spacing w:val="-126"/>
        </w:rPr>
        <w:t xml:space="preserve"> </w:t>
      </w:r>
      <w:r>
        <w:t>名学生的实习和训练。</w:t>
      </w:r>
      <w:r>
        <w:rPr>
          <w:rFonts w:ascii="宋体" w:eastAsia="宋体" w:hint="eastAsia"/>
        </w:rPr>
        <w:t>2023</w:t>
      </w:r>
      <w:r>
        <w:rPr>
          <w:rFonts w:ascii="宋体" w:eastAsia="宋体" w:hint="eastAsia"/>
          <w:spacing w:val="-125"/>
        </w:rPr>
        <w:t xml:space="preserve"> </w:t>
      </w:r>
      <w:r>
        <w:t>年为了保证学生的专业技能课</w:t>
      </w:r>
      <w:r>
        <w:rPr>
          <w:spacing w:val="6"/>
        </w:rPr>
        <w:t>的学习，学校投资</w:t>
      </w:r>
      <w:r>
        <w:rPr>
          <w:rFonts w:ascii="宋体" w:eastAsia="宋体" w:hint="eastAsia"/>
        </w:rPr>
        <w:t>200</w:t>
      </w:r>
      <w:r>
        <w:rPr>
          <w:rFonts w:ascii="宋体" w:eastAsia="宋体" w:hint="eastAsia"/>
          <w:spacing w:val="-125"/>
        </w:rPr>
        <w:t xml:space="preserve"> </w:t>
      </w:r>
      <w:r>
        <w:rPr>
          <w:spacing w:val="2"/>
        </w:rPr>
        <w:t>余万元建筑了数控实训室，能够满足</w:t>
      </w:r>
      <w:r>
        <w:rPr>
          <w:rFonts w:ascii="宋体" w:eastAsia="宋体" w:hint="eastAsia"/>
        </w:rPr>
        <w:t>100</w:t>
      </w:r>
      <w:r>
        <w:rPr>
          <w:rFonts w:ascii="宋体" w:eastAsia="宋体" w:hint="eastAsia"/>
          <w:spacing w:val="-121"/>
        </w:rPr>
        <w:t xml:space="preserve"> </w:t>
      </w:r>
      <w:r>
        <w:t>名学生同时操作，同时目前正在乐观申报省级《机械制造技术应用》专业实训基地。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https://d.book118.com/865104234242011033</w:t>
        </w:r>
      </w:hyperlink>
    </w:p>
    <w:p>
      <w:pPr>
        <w:spacing w:after="0" w:line="417" w:lineRule="auto"/>
      </w:pPr>
    </w:p>
    <w:sectPr>
      <w:headerReference w:type="default" r:id="rId7"/>
      <w:footerReference w:type="default" r:id="rId8"/>
      <w:pgSz w:w="17860" w:h="25260"/>
      <w:pgMar w:top="1820" w:right="1700" w:bottom="1720" w:left="2040" w:header="1112" w:footer="152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7.35pt;height:7.95pt;margin-top:1175.5pt;margin-left:412.5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"/>
                  <w:ind w:left="20" w:right="0" w:firstLine="0"/>
                  <w:jc w:val="left"/>
                  <w:rPr>
                    <w:rFonts w:ascii="宋体" w:eastAsia="宋体" w:hint="eastAsia"/>
                    <w:sz w:val="12"/>
                  </w:rPr>
                </w:pPr>
                <w:r>
                  <w:rPr>
                    <w:rFonts w:ascii="宋体" w:eastAsia="宋体" w:hint="eastAsia"/>
                    <w:color w:val="BFBFBF"/>
                    <w:w w:val="95"/>
                    <w:sz w:val="12"/>
                  </w:rPr>
                  <w:t>可编辑可修改，欢送下载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7.35pt;height:7.95pt;margin-top:1175.5pt;margin-left:412.5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"/>
                  <w:ind w:left="20" w:right="0" w:firstLine="0"/>
                  <w:jc w:val="left"/>
                  <w:rPr>
                    <w:rFonts w:ascii="宋体" w:eastAsia="宋体" w:hint="eastAsia"/>
                    <w:sz w:val="12"/>
                  </w:rPr>
                </w:pPr>
                <w:r>
                  <w:rPr>
                    <w:rFonts w:ascii="宋体" w:eastAsia="宋体" w:hint="eastAsia"/>
                    <w:color w:val="BFBFBF"/>
                    <w:w w:val="95"/>
                    <w:sz w:val="12"/>
                  </w:rPr>
                  <w:t>可编辑可修改，欢送下载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0.75pt;height:7.95pt;margin-top:58.64pt;margin-left:426.0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"/>
                  <w:ind w:left="20" w:right="0" w:firstLine="0"/>
                  <w:jc w:val="left"/>
                  <w:rPr>
                    <w:rFonts w:ascii="宋体" w:eastAsia="宋体" w:hint="eastAsia"/>
                    <w:sz w:val="12"/>
                  </w:rPr>
                </w:pPr>
                <w:r>
                  <w:rPr>
                    <w:rFonts w:ascii="宋体" w:eastAsia="宋体" w:hint="eastAsia"/>
                    <w:color w:val="BFBFBF"/>
                    <w:spacing w:val="-2"/>
                    <w:sz w:val="12"/>
                  </w:rPr>
                  <w:t>合同协议 模板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0.75pt;height:7.95pt;margin-top:58.64pt;margin-left:426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"/>
                  <w:ind w:left="20" w:right="0" w:firstLine="0"/>
                  <w:jc w:val="left"/>
                  <w:rPr>
                    <w:rFonts w:ascii="宋体" w:eastAsia="宋体" w:hint="eastAsia"/>
                    <w:sz w:val="12"/>
                  </w:rPr>
                </w:pPr>
                <w:r>
                  <w:rPr>
                    <w:rFonts w:ascii="宋体" w:eastAsia="宋体" w:hint="eastAsia"/>
                    <w:color w:val="BFBFBF"/>
                    <w:spacing w:val="-2"/>
                    <w:sz w:val="12"/>
                  </w:rPr>
                  <w:t>合同协议 模板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E9473"/>
    <w:multiLevelType w:val="hybridMultilevel"/>
    <w:tmpl w:val="00000000"/>
    <w:lvl w:ilvl="0">
      <w:start w:val="3"/>
      <w:numFmt w:val="decimal"/>
      <w:lvlText w:val="%1"/>
      <w:lvlJc w:val="left"/>
      <w:pPr>
        <w:ind w:left="2219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9" w:hanging="616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2529" w:hanging="926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097" w:hanging="9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6" w:hanging="9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5" w:hanging="9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4" w:hanging="9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3" w:hanging="9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1" w:hanging="926"/>
      </w:pPr>
      <w:rPr>
        <w:rFonts w:hint="default"/>
      </w:rPr>
    </w:lvl>
  </w:abstractNum>
  <w:abstractNum w:abstractNumId="1">
    <w:nsid w:val="175461F3"/>
    <w:multiLevelType w:val="hybridMultilevel"/>
    <w:tmpl w:val="00000000"/>
    <w:lvl w:ilvl="0">
      <w:start w:val="6"/>
      <w:numFmt w:val="decimal"/>
      <w:lvlText w:val="%1"/>
      <w:lvlJc w:val="left"/>
      <w:pPr>
        <w:ind w:left="2205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5" w:hanging="706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428" w:hanging="929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2745" w:hanging="929"/>
        <w:jc w:val="left"/>
      </w:pPr>
      <w:rPr>
        <w:rFonts w:hint="default"/>
        <w:b/>
        <w:bCs/>
        <w:w w:val="109"/>
      </w:rPr>
    </w:lvl>
    <w:lvl w:ilvl="4">
      <w:start w:val="0"/>
      <w:numFmt w:val="bullet"/>
      <w:lvlText w:val="•"/>
      <w:lvlJc w:val="left"/>
      <w:pPr>
        <w:ind w:left="4365" w:hanging="9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91" w:hanging="9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6" w:hanging="9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2" w:hanging="9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8" w:hanging="929"/>
      </w:pPr>
      <w:rPr>
        <w:rFonts w:hint="default"/>
      </w:rPr>
    </w:lvl>
  </w:abstractNum>
  <w:abstractNum w:abstractNumId="2">
    <w:nsid w:val="19590198"/>
    <w:multiLevelType w:val="hybridMultilevel"/>
    <w:tmpl w:val="00000000"/>
    <w:lvl w:ilvl="0">
      <w:start w:val="1"/>
      <w:numFmt w:val="decimal"/>
      <w:lvlText w:val="%1"/>
      <w:lvlJc w:val="left"/>
      <w:pPr>
        <w:ind w:left="1265" w:hanging="60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65" w:hanging="609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657" w:hanging="483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11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5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4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1" w:hanging="483"/>
      </w:pPr>
      <w:rPr>
        <w:rFonts w:hint="default"/>
      </w:rPr>
    </w:lvl>
  </w:abstractNum>
  <w:abstractNum w:abstractNumId="3">
    <w:nsid w:val="2A35258F"/>
    <w:multiLevelType w:val="hybridMultilevel"/>
    <w:tmpl w:val="00000000"/>
    <w:lvl w:ilvl="0">
      <w:start w:val="1"/>
      <w:numFmt w:val="decimal"/>
      <w:lvlText w:val="（%1）"/>
      <w:lvlJc w:val="left"/>
      <w:pPr>
        <w:ind w:left="2486" w:hanging="1027"/>
        <w:jc w:val="right"/>
      </w:pPr>
      <w:rPr>
        <w:rFonts w:ascii="幼圆" w:eastAsia="幼圆" w:hAnsi="幼圆" w:cs="幼圆" w:hint="default"/>
        <w:spacing w:val="-18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643" w:hanging="10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07" w:hanging="10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1" w:hanging="10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10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0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10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7" w:hanging="10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1027"/>
      </w:pPr>
      <w:rPr>
        <w:rFonts w:hint="default"/>
      </w:rPr>
    </w:lvl>
  </w:abstractNum>
  <w:abstractNum w:abstractNumId="4">
    <w:nsid w:val="351F6E2D"/>
    <w:multiLevelType w:val="hybridMultilevel"/>
    <w:tmpl w:val="00000000"/>
    <w:lvl w:ilvl="0">
      <w:start w:val="1"/>
      <w:numFmt w:val="decimal"/>
      <w:lvlText w:val="%1."/>
      <w:lvlJc w:val="left"/>
      <w:pPr>
        <w:ind w:left="657" w:hanging="490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05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1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7" w:hanging="490"/>
      </w:pPr>
      <w:rPr>
        <w:rFonts w:hint="default"/>
      </w:rPr>
    </w:lvl>
  </w:abstractNum>
  <w:abstractNum w:abstractNumId="5">
    <w:nsid w:val="37BA5CB5"/>
    <w:multiLevelType w:val="hybridMultilevel"/>
    <w:tmpl w:val="00000000"/>
    <w:lvl w:ilvl="0">
      <w:start w:val="1"/>
      <w:numFmt w:val="decimal"/>
      <w:lvlText w:val="%1"/>
      <w:lvlJc w:val="left"/>
      <w:pPr>
        <w:ind w:left="2553" w:hanging="10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553" w:hanging="1054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53" w:hanging="1054"/>
        <w:jc w:val="left"/>
      </w:pPr>
      <w:rPr>
        <w:rFonts w:ascii="幼圆" w:eastAsia="幼圆" w:hAnsi="幼圆" w:cs="幼圆" w:hint="default"/>
        <w:b/>
        <w:bCs/>
        <w:spacing w:val="-35"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6027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3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5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7" w:hanging="1054"/>
      </w:pPr>
      <w:rPr>
        <w:rFonts w:hint="default"/>
      </w:rPr>
    </w:lvl>
  </w:abstractNum>
  <w:abstractNum w:abstractNumId="6">
    <w:nsid w:val="37E2222E"/>
    <w:multiLevelType w:val="hybridMultilevel"/>
    <w:tmpl w:val="00000000"/>
    <w:lvl w:ilvl="0">
      <w:start w:val="1"/>
      <w:numFmt w:val="decimal"/>
      <w:lvlText w:val="%1."/>
      <w:lvlJc w:val="left"/>
      <w:pPr>
        <w:ind w:left="1978" w:hanging="483"/>
        <w:jc w:val="right"/>
      </w:pPr>
      <w:rPr>
        <w:rFonts w:ascii="Times New Roman" w:eastAsia="Times New Roman" w:hAnsi="Times New Roman" w:cs="Times New Roman" w:hint="default"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319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483"/>
      </w:pPr>
      <w:rPr>
        <w:rFonts w:hint="default"/>
      </w:rPr>
    </w:lvl>
  </w:abstractNum>
  <w:abstractNum w:abstractNumId="7">
    <w:nsid w:val="59C84CF3"/>
    <w:multiLevelType w:val="hybridMultilevel"/>
    <w:tmpl w:val="00000000"/>
    <w:lvl w:ilvl="0">
      <w:start w:val="1"/>
      <w:numFmt w:val="decimal"/>
      <w:lvlText w:val="%1."/>
      <w:lvlJc w:val="left"/>
      <w:pPr>
        <w:ind w:left="1812" w:hanging="317"/>
        <w:jc w:val="left"/>
      </w:pPr>
      <w:rPr>
        <w:rFonts w:ascii="Arial Narrow" w:eastAsia="Arial Narrow" w:hAnsi="Arial Narrow" w:cs="Arial Narrow" w:hint="default"/>
        <w:spacing w:val="-3"/>
        <w:w w:val="109"/>
        <w:sz w:val="40"/>
        <w:szCs w:val="40"/>
      </w:rPr>
    </w:lvl>
    <w:lvl w:ilvl="1">
      <w:start w:val="1"/>
      <w:numFmt w:val="decimal"/>
      <w:lvlText w:val="%1.%2"/>
      <w:lvlJc w:val="left"/>
      <w:pPr>
        <w:ind w:left="2115" w:hanging="616"/>
        <w:jc w:val="left"/>
      </w:pPr>
      <w:rPr>
        <w:rFonts w:hint="default"/>
        <w:b/>
        <w:bCs/>
        <w:w w:val="98"/>
      </w:rPr>
    </w:lvl>
    <w:lvl w:ilvl="2">
      <w:start w:val="0"/>
      <w:numFmt w:val="bullet"/>
      <w:lvlText w:val="•"/>
      <w:lvlJc w:val="left"/>
      <w:pPr>
        <w:ind w:left="3453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6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3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6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3" w:hanging="616"/>
      </w:pPr>
      <w:rPr>
        <w:rFonts w:hint="default"/>
      </w:rPr>
    </w:lvl>
  </w:abstractNum>
  <w:abstractNum w:abstractNumId="8">
    <w:nsid w:val="5B15F2F8"/>
    <w:multiLevelType w:val="hybridMultilevel"/>
    <w:tmpl w:val="00000000"/>
    <w:lvl w:ilvl="0">
      <w:start w:val="3"/>
      <w:numFmt w:val="decimal"/>
      <w:lvlText w:val="%1）"/>
      <w:lvlJc w:val="left"/>
      <w:pPr>
        <w:ind w:left="2144" w:hanging="63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3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3" w:hanging="631"/>
      </w:pPr>
      <w:rPr>
        <w:rFonts w:hint="default"/>
      </w:rPr>
    </w:lvl>
  </w:abstractNum>
  <w:abstractNum w:abstractNumId="9">
    <w:nsid w:val="5D96C024"/>
    <w:multiLevelType w:val="hybridMultilevel"/>
    <w:tmpl w:val="00000000"/>
    <w:lvl w:ilvl="0">
      <w:start w:val="1"/>
      <w:numFmt w:val="decimal"/>
      <w:lvlText w:val="%1."/>
      <w:lvlJc w:val="left"/>
      <w:pPr>
        <w:ind w:left="1978" w:hanging="483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19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483"/>
      </w:pPr>
      <w:rPr>
        <w:rFonts w:hint="default"/>
      </w:rPr>
    </w:lvl>
  </w:abstractNum>
  <w:abstractNum w:abstractNumId="10">
    <w:nsid w:val="6524A09F"/>
    <w:multiLevelType w:val="hybridMultilevel"/>
    <w:tmpl w:val="00000000"/>
    <w:lvl w:ilvl="0">
      <w:start w:val="5"/>
      <w:numFmt w:val="decimal"/>
      <w:lvlText w:val="%1"/>
      <w:lvlJc w:val="left"/>
      <w:pPr>
        <w:ind w:left="2205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5" w:hanging="706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424" w:hanging="92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5019" w:hanging="9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9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9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9" w:hanging="9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9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929"/>
      </w:pPr>
      <w:rPr>
        <w:rFonts w:hint="default"/>
      </w:rPr>
    </w:lvl>
  </w:abstractNum>
  <w:abstractNum w:abstractNumId="11">
    <w:nsid w:val="75D8B40E"/>
    <w:multiLevelType w:val="hybridMultilevel"/>
    <w:tmpl w:val="00000000"/>
    <w:lvl w:ilvl="0">
      <w:start w:val="1"/>
      <w:numFmt w:val="decimal"/>
      <w:lvlText w:val="%1"/>
      <w:lvlJc w:val="left"/>
      <w:pPr>
        <w:ind w:left="2115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5" w:hanging="616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428" w:hanging="929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2745" w:hanging="1246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4">
      <w:start w:val="0"/>
      <w:numFmt w:val="bullet"/>
      <w:lvlText w:val="•"/>
      <w:lvlJc w:val="left"/>
      <w:pPr>
        <w:ind w:left="4365" w:hanging="12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91" w:hanging="12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6" w:hanging="12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2" w:hanging="12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8" w:hanging="1246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9"/>
  </w:num>
  <w:num w:numId="5">
    <w:abstractNumId w:val="2"/>
  </w:num>
  <w:num w:numId="6">
    <w:abstractNumId w:val="3"/>
  </w:num>
  <w:num w:numId="7">
    <w:abstractNumId w:val="0"/>
  </w:num>
  <w:num w:numId="8">
    <w:abstractNumId w:val="7"/>
  </w:num>
  <w:num w:numId="9">
    <w:abstractNumId w:val="5"/>
  </w:num>
  <w:num w:numId="10">
    <w:abstractNumId w:val="8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072"/>
      <w:jc w:val="center"/>
      <w:outlineLvl w:val="1"/>
    </w:pPr>
    <w:rPr>
      <w:rFonts w:ascii="幼圆" w:eastAsia="幼圆" w:hAnsi="幼圆" w:cs="幼圆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2428" w:hanging="930"/>
      <w:outlineLvl w:val="2"/>
    </w:pPr>
    <w:rPr>
      <w:rFonts w:ascii="幼圆" w:eastAsia="幼圆" w:hAnsi="幼圆" w:cs="幼圆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657" w:hanging="930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86510423424201103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2023-10-16T07:02:39Z</dcterms:created>
  <dcterms:modified xsi:type="dcterms:W3CDTF">2023-10-16T07:02:39Z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2023-04-15T00:00:00Z</vt:filetime>
  </property>
  <property fmtid="{D5CDD505-2E9C-101B-9397-08002B2CF9AE}" pid="3" name="LastSaved">
    <vt:filetime>2023-10-16T00:00:00Z</vt:filetime>
  </property>
</Properties>
</file>