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8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餐饮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具项目可行性分析报告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97565316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、餐饮具项目建设期原辅材料供应情况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二)、餐饮具项目运营期原辅材料供应及质量管理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、餐饮具项目建设背景及必要性分析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三、餐饮具项目概论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一)、餐饮具项目承办单位基本情况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二)、餐饮具项目概况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、餐饮具项目评价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)、餐饮具项目总平面设计要求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)、餐饮具项目技术工艺分析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(三)、餐饮具项目技术流程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餐饮具项目风险分析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(二)、餐饮具项目风险对策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(一)、餐饮具项目进度安排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64326230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、餐饮具项目实施保障措施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十、餐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饮具项目管理与团队协作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餐饮具项目管理方法论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二)、餐饮具项目计划与进度管理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5032281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)、餐饮具项目风险管理与应对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91" w:line="414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项目商业计划书旨在全面介绍和规划一个创新性的餐饮具项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目，以满足需求。该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案的目的是为了提供餐饮具项目的全面概览，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学</w:t>
      </w:r>
      <w:r>
        <w:rPr>
          <w:rFonts w:ascii="FangSong" w:eastAsia="FangSong" w:hAnsi="FangSong" w:cs="FangSong"/>
          <w:spacing w:val="-12"/>
          <w:sz w:val="28"/>
          <w:szCs w:val="28"/>
        </w:rPr>
        <w:t>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进</w:t>
      </w:r>
      <w:r>
        <w:rPr>
          <w:rFonts w:ascii="FangSong" w:eastAsia="FangSong" w:hAnsi="FangSong" w:cs="FangSong"/>
          <w:spacing w:val="-12"/>
          <w:sz w:val="28"/>
          <w:szCs w:val="28"/>
        </w:rPr>
        <w:t>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只用作学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习交流。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)、餐饮具项目建设期原辅材料供应情况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在餐</w:t>
      </w:r>
      <w:r>
        <w:rPr>
          <w:rFonts w:ascii="FangSong" w:eastAsia="FangSong" w:hAnsi="FangSong" w:cs="FangSong"/>
          <w:spacing w:val="-15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具项目的建设和运营过程中，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顺利进行和产品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量稳定的重要环节。本章将详细探讨餐饮具项目建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设期和运营期的原辅材料供应情况，以及相关的质量管理措</w:t>
      </w:r>
      <w:r>
        <w:rPr>
          <w:rFonts w:ascii="FangSong" w:eastAsia="FangSong" w:hAnsi="FangSong" w:cs="FangSong"/>
          <w:spacing w:val="-1"/>
          <w:sz w:val="28"/>
          <w:szCs w:val="28"/>
        </w:rPr>
        <w:t>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餐饮具项目建设期原辅材料</w:t>
      </w:r>
      <w:r>
        <w:rPr>
          <w:rFonts w:ascii="FangSong" w:eastAsia="FangSong" w:hAnsi="FangSong" w:cs="FangSong"/>
          <w:sz w:val="28"/>
          <w:szCs w:val="28"/>
        </w:rPr>
        <w:t>供应情况</w:t>
      </w:r>
    </w:p>
    <w:p>
      <w:pPr>
        <w:spacing w:before="292" w:line="411" w:lineRule="auto"/>
        <w:ind w:left="29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在餐</w:t>
      </w:r>
      <w:r>
        <w:rPr>
          <w:rFonts w:ascii="FangSong" w:eastAsia="FangSong" w:hAnsi="FangSong" w:cs="FangSong"/>
          <w:spacing w:val="-15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具项目建设期间，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有着直接的影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。下面是餐饮具项目建设期原辅材料供应情况的主要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内</w:t>
      </w:r>
      <w:r>
        <w:rPr>
          <w:rFonts w:ascii="FangSong" w:eastAsia="FangSong" w:hAnsi="FangSong" w:cs="FangSong"/>
          <w:spacing w:val="-17"/>
          <w:sz w:val="28"/>
          <w:szCs w:val="28"/>
        </w:rPr>
        <w:t>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3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6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(二)、餐饮具项目运营期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9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餐饮具项目进入运营期后，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pacing w:val="-6"/>
          <w:sz w:val="28"/>
          <w:szCs w:val="28"/>
        </w:rPr>
        <w:t>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至关重要。下面是餐饮具项目运营期原辅材料供应及质量管理的关键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方</w:t>
      </w:r>
      <w:r>
        <w:rPr>
          <w:rFonts w:ascii="FangSong" w:eastAsia="FangSong" w:hAnsi="FangSong" w:cs="FangSong"/>
          <w:spacing w:val="-19"/>
          <w:sz w:val="28"/>
          <w:szCs w:val="28"/>
        </w:rPr>
        <w:t>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0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二、餐饮具项目建设背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7" w:lineRule="auto"/>
        <w:ind w:left="40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3" w:line="418" w:lineRule="auto"/>
        <w:ind w:left="33" w:right="14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多的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10"/>
      <w:bookmarkEnd w:id="7"/>
      <w:bookmarkStart w:id="8" w:name="_bookmark8"/>
      <w:bookmarkEnd w:id="8"/>
      <w:bookmarkStart w:id="9" w:name="_bookmark9"/>
      <w:bookmarkEnd w:id="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88" w:line="414" w:lineRule="auto"/>
        <w:ind w:left="31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三、餐饮具项目概论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(一)、餐饮具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二)、餐饮具项目概况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餐</w:t>
      </w:r>
      <w:r>
        <w:rPr>
          <w:rFonts w:ascii="FangSong" w:eastAsia="FangSong" w:hAnsi="FangSong" w:cs="FangSong"/>
          <w:spacing w:val="-10"/>
          <w:sz w:val="28"/>
          <w:szCs w:val="28"/>
        </w:rPr>
        <w:t>饮具项目名称：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餐饮具项目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3"/>
          <w:sz w:val="28"/>
          <w:szCs w:val="28"/>
        </w:rPr>
        <w:t>餐</w:t>
      </w:r>
      <w:r>
        <w:rPr>
          <w:rFonts w:ascii="FangSong" w:eastAsia="FangSong" w:hAnsi="FangSong" w:cs="FangSong"/>
          <w:spacing w:val="-12"/>
          <w:sz w:val="28"/>
          <w:szCs w:val="28"/>
        </w:rPr>
        <w:t>饮具项目类型：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餐</w:t>
      </w:r>
      <w:r>
        <w:rPr>
          <w:rFonts w:ascii="FangSong" w:eastAsia="FangSong" w:hAnsi="FangSong" w:cs="FangSong"/>
          <w:spacing w:val="-17"/>
          <w:sz w:val="28"/>
          <w:szCs w:val="28"/>
        </w:rPr>
        <w:t>饮具项目地点：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餐饮具项目规模：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餐饮具项目周期：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7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餐饮具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餐饮具项目的建设旨在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三)、餐饮具项目评价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该餐饮具项目处于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2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饮具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在餐</w:t>
      </w:r>
      <w:r>
        <w:rPr>
          <w:rFonts w:ascii="FangSong" w:eastAsia="FangSong" w:hAnsi="FangSong" w:cs="FangSong"/>
          <w:spacing w:val="-15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具项目的建筑工程设计过程中，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则，以确保餐饮具项目的可持续发展和建筑结构的安全性：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(二)、餐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饮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具项目总平面设计要求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餐饮具项目总平面设计将充分考虑以下要求，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pacing w:val="-6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9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7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598" w:right="305" w:hanging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。合理利用空地，增加绿植和休闲区，提升员工的工作满意度。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1" w:line="415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，适应餐饮具项目的实际使用需要。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餐</w:t>
      </w:r>
      <w:r>
        <w:rPr>
          <w:rFonts w:ascii="FangSong" w:eastAsia="FangSong" w:hAnsi="FangSong" w:cs="FangSong"/>
          <w:spacing w:val="-8"/>
          <w:sz w:val="28"/>
          <w:szCs w:val="28"/>
        </w:rPr>
        <w:t>饮具项目所处地区的地质条件和地震风险，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88" w:line="416" w:lineRule="auto"/>
        <w:ind w:left="35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3"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结合餐饮具项目的实际需求和环境条件，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38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筑工程的设计总体要求是确保餐饮具项目实现预期功能、安全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5" w:right="95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建筑的功能布局满足餐饮具项目需求，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220" w:lineRule="auto"/>
        <w:ind w:right="7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2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</w:p>
    <w:p>
      <w:pPr>
        <w:sectPr>
          <w:pgSz w:w="11906" w:h="16839"/>
          <w:pgMar w:top="1431" w:right="1724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87" w:line="417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够达到高标准，满足餐饮具项目的长期发展需求。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5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餐饮具项目规划的</w:t>
      </w:r>
      <w:r>
        <w:rPr>
          <w:rFonts w:ascii="FangSong" w:eastAsia="FangSong" w:hAnsi="FangSong" w:cs="FangSong"/>
          <w:spacing w:val="-4"/>
          <w:sz w:val="28"/>
          <w:szCs w:val="28"/>
        </w:rPr>
        <w:t>总</w:t>
      </w:r>
      <w:r>
        <w:rPr>
          <w:rFonts w:ascii="FangSong" w:eastAsia="FangSong" w:hAnsi="FangSong" w:cs="FangSong"/>
          <w:spacing w:val="-3"/>
          <w:sz w:val="28"/>
          <w:szCs w:val="28"/>
        </w:rPr>
        <w:t>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平方米，充分考虑到餐饮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占餐饮具项目总投资比例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餐</w:t>
      </w:r>
      <w:r>
        <w:rPr>
          <w:rFonts w:ascii="FangSong" w:eastAsia="FangSong" w:hAnsi="FangSong" w:cs="FangSong"/>
          <w:spacing w:val="-3"/>
          <w:sz w:val="28"/>
          <w:szCs w:val="28"/>
        </w:rPr>
        <w:t>饮具项目总投资的比例为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来餐饮具项目运营的需求，同时避免了过度浪费。</w:t>
      </w:r>
    </w:p>
    <w:p>
      <w:pPr>
        <w:spacing w:before="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0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在建设过程中，将密切</w:t>
      </w:r>
      <w:r>
        <w:rPr>
          <w:rFonts w:ascii="FangSong" w:eastAsia="FangSong" w:hAnsi="FangSong" w:cs="FangSong"/>
          <w:spacing w:val="-2"/>
          <w:sz w:val="28"/>
          <w:szCs w:val="28"/>
        </w:rPr>
        <w:t>关注投资效益，通过科学的施工和管理，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before="289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餐</w:t>
      </w:r>
      <w:r>
        <w:rPr>
          <w:rFonts w:ascii="FangSong" w:eastAsia="FangSong" w:hAnsi="FangSong" w:cs="FangSong"/>
          <w:spacing w:val="-7"/>
          <w:sz w:val="28"/>
          <w:szCs w:val="28"/>
        </w:rPr>
        <w:t>饮具项目整体布局：</w:t>
      </w:r>
    </w:p>
    <w:p>
      <w:pPr>
        <w:spacing w:before="292" w:line="411" w:lineRule="auto"/>
        <w:ind w:left="37" w:right="9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0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使餐饮具项目更好地适应当地的自然和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(二)、餐饮具项目技术工艺分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5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</w:p>
    <w:p>
      <w:pPr>
        <w:sectPr>
          <w:pgSz w:w="11906" w:h="16839"/>
          <w:pgMar w:top="1431" w:right="1750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9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提供优质产品和服务。保障工艺流程能够满足餐饮具项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餐饮具项目建设贯彻“三同时”的原则，注重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餐饮具项目拟采用国内成熟的生产工艺，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员和研发技术人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餐</w:t>
      </w:r>
      <w:r>
        <w:rPr>
          <w:rFonts w:ascii="FangSong" w:eastAsia="FangSong" w:hAnsi="FangSong" w:cs="FangSong"/>
          <w:spacing w:val="-6"/>
          <w:sz w:val="28"/>
          <w:szCs w:val="28"/>
        </w:rPr>
        <w:t>饮</w:t>
      </w:r>
      <w:r>
        <w:rPr>
          <w:rFonts w:ascii="FangSong" w:eastAsia="FangSong" w:hAnsi="FangSong" w:cs="FangSong"/>
          <w:spacing w:val="-4"/>
          <w:sz w:val="28"/>
          <w:szCs w:val="28"/>
        </w:rPr>
        <w:t>具项目的技术保障措施从设计、施工、试运行到投产、销售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以确保餐饮具项目在技术开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发和生产技术应用</w:t>
      </w:r>
      <w:r>
        <w:rPr>
          <w:rFonts w:ascii="FangSong" w:eastAsia="FangSong" w:hAnsi="FangSong" w:cs="FangSong"/>
          <w:spacing w:val="-3"/>
          <w:sz w:val="28"/>
          <w:szCs w:val="28"/>
        </w:rPr>
        <w:t>上达到现代化生产水平。这种综合的技术支持将确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保餐饮具项目的可持续发展和高效运营。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、餐饮具项目技术流程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在餐饮具项目运营中，进行技术持续改进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析工具监测和分析餐饮具项目各环节数据。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共同构建了高效、稳定的餐饮具项目技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术实施框架，确保餐饮具项目顺利推进。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选用的设备能够满足餐饮具项目的技术要求，例如：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设备与餐饮具项目工艺流程相匹配，例如：</w:t>
      </w:r>
    </w:p>
    <w:p>
      <w:pPr>
        <w:spacing w:before="289" w:line="416" w:lineRule="auto"/>
        <w:ind w:left="734" w:right="102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生产能力是否符合餐饮具项目的产能需求。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1" w:line="415" w:lineRule="auto"/>
        <w:ind w:left="45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险分</w:t>
      </w:r>
      <w:r>
        <w:rPr>
          <w:rFonts w:ascii="FangSong" w:eastAsia="FangSong" w:hAnsi="FangSong" w:cs="FangSong"/>
          <w:spacing w:val="-10"/>
          <w:sz w:val="28"/>
          <w:szCs w:val="28"/>
        </w:rPr>
        <w:t>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4" w:right="14" w:hanging="1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2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4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https://d.book118.com/865111130314011122</w:t>
        </w:r>
      </w:hyperlink>
    </w:p>
    <w:p/>
    <w:sectPr>
      <w:pgSz w:w="11906" w:h="16839"/>
      <w:pgMar w:top="1431" w:right="1785" w:bottom="0" w:left="1785" w:header="0" w:footer="0" w:gutter="0"/>
      <w:pgNumType w:start="2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65111130314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2024-03-13T13:03:32Z</vt:filetime>
  </property>
  <property fmtid="{D5CDD505-2E9C-101B-9397-08002B2CF9AE}" pid="3" name="CRO">
    <vt:lpwstr>wqlLaW5nc29mdCBQREYgdG8gV1BTIDgw</vt:lpwstr>
  </property>
</Properties>
</file>