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spacing w:before="97" w:line="181" w:lineRule="auto"/>
        <w:rPr>
          <w:rFonts w:ascii="LiSu" w:eastAsia="LiSu" w:hAnsi="LiSu" w:cs="LiSu"/>
          <w:sz w:val="30"/>
          <w:szCs w:val="30"/>
        </w:rPr>
      </w:pPr>
      <w:r>
        <w:rPr>
          <w:rFonts w:ascii="LiSu" w:eastAsia="LiSu" w:hAnsi="LiSu" w:cs="LiSu"/>
          <w:b/>
          <w:bCs/>
          <w:spacing w:val="-3"/>
          <w:sz w:val="30"/>
          <w:szCs w:val="30"/>
        </w:rPr>
        <w:t>页览</w:t>
      </w:r>
      <w:r>
        <w:rPr>
          <w:rFonts w:ascii="LiSu" w:eastAsia="LiSu" w:hAnsi="LiSu" w:cs="LiSu"/>
          <w:spacing w:val="-141"/>
          <w:sz w:val="30"/>
          <w:szCs w:val="30"/>
        </w:rPr>
        <w:t xml:space="preserve"> </w:t>
      </w:r>
      <w:r>
        <w:rPr>
          <w:rFonts w:ascii="LiSu" w:eastAsia="LiSu" w:hAnsi="LiSu" w:cs="LiSu"/>
          <w:spacing w:val="30"/>
          <w:sz w:val="30"/>
          <w:szCs w:val="30"/>
          <w:u w:val="single" w:color="auto"/>
        </w:rPr>
        <w:t xml:space="preserve">  </w:t>
      </w:r>
      <w:r>
        <w:rPr>
          <w:rFonts w:ascii="LiSu" w:eastAsia="LiSu" w:hAnsi="LiSu" w:cs="LiSu"/>
          <w:spacing w:val="-145"/>
          <w:sz w:val="30"/>
          <w:szCs w:val="30"/>
        </w:rPr>
        <w:t xml:space="preserve"> </w:t>
      </w:r>
      <w:r>
        <w:rPr>
          <w:rFonts w:ascii="LiSu" w:eastAsia="LiSu" w:hAnsi="LiSu" w:cs="LiSu"/>
          <w:b/>
          <w:bCs/>
          <w:spacing w:val="-3"/>
          <w:sz w:val="30"/>
          <w:szCs w:val="30"/>
        </w:rPr>
        <w:t>收藏-关注</w:t>
      </w: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spacing w:before="208" w:line="241" w:lineRule="auto"/>
        <w:ind w:left="1974"/>
        <w:outlineLvl w:val="0"/>
        <w:rPr>
          <w:rFonts w:ascii="STXingkai" w:eastAsia="STXingkai" w:hAnsi="STXingkai" w:cs="STXingkai"/>
          <w:sz w:val="61"/>
          <w:szCs w:val="61"/>
        </w:rPr>
      </w:pP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考</w:t>
      </w:r>
      <w:r>
        <w:rPr>
          <w:rFonts w:ascii="STXingkai" w:eastAsia="STXingkai" w:hAnsi="STXingkai" w:cs="STXingkai"/>
          <w:spacing w:val="96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点</w:t>
      </w:r>
      <w:r>
        <w:rPr>
          <w:rFonts w:ascii="STXingkai" w:eastAsia="STXingkai" w:hAnsi="STXingkai" w:cs="STXingkai"/>
          <w:spacing w:val="58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课</w:t>
      </w:r>
      <w:r>
        <w:rPr>
          <w:rFonts w:ascii="STXingkai" w:eastAsia="STXingkai" w:hAnsi="STXingkai" w:cs="STXingkai"/>
          <w:spacing w:val="86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堂</w:t>
      </w:r>
      <w:r>
        <w:rPr>
          <w:rFonts w:ascii="STXingkai" w:eastAsia="STXingkai" w:hAnsi="STXingkai" w:cs="STXingkai"/>
          <w:spacing w:val="55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素</w:t>
      </w:r>
      <w:r>
        <w:rPr>
          <w:rFonts w:ascii="STXingkai" w:eastAsia="STXingkai" w:hAnsi="STXingkai" w:cs="STXingkai"/>
          <w:spacing w:val="38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材</w:t>
      </w:r>
      <w:r>
        <w:rPr>
          <w:rFonts w:ascii="STXingkai" w:eastAsia="STXingkai" w:hAnsi="STXingkai" w:cs="STXingkai"/>
          <w:spacing w:val="-54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精</w:t>
      </w:r>
      <w:r>
        <w:rPr>
          <w:rFonts w:ascii="STXingkai" w:eastAsia="STXingkai" w:hAnsi="STXingkai" w:cs="STXingkai"/>
          <w:spacing w:val="36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粹</w:t>
      </w: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spacing w:before="102" w:line="239" w:lineRule="auto"/>
        <w:ind w:left="4350"/>
        <w:rPr>
          <w:rFonts w:ascii="STXingkai" w:eastAsia="STXingkai" w:hAnsi="STXingkai" w:cs="STXingkai"/>
          <w:sz w:val="30"/>
          <w:szCs w:val="30"/>
        </w:rPr>
      </w:pPr>
      <w:r>
        <w:rPr>
          <w:rFonts w:ascii="STXingkai" w:eastAsia="STXingkai" w:hAnsi="STXingkai" w:cs="STXingkai"/>
          <w:b/>
          <w:bCs/>
          <w:spacing w:val="-35"/>
          <w:sz w:val="30"/>
          <w:szCs w:val="30"/>
        </w:rPr>
        <w:t>第</w:t>
      </w:r>
      <w:r>
        <w:rPr>
          <w:rFonts w:ascii="STXingkai" w:eastAsia="STXingkai" w:hAnsi="STXingkai" w:cs="STXingkai"/>
          <w:spacing w:val="42"/>
          <w:w w:val="101"/>
          <w:sz w:val="30"/>
          <w:szCs w:val="30"/>
        </w:rPr>
        <w:t xml:space="preserve"> </w:t>
      </w:r>
      <w:r>
        <w:rPr>
          <w:rFonts w:ascii="STXingkai" w:eastAsia="STXingkai" w:hAnsi="STXingkai" w:cs="STXingkai"/>
          <w:b/>
          <w:bCs/>
          <w:spacing w:val="-35"/>
          <w:sz w:val="30"/>
          <w:szCs w:val="30"/>
        </w:rPr>
        <w:t>十</w:t>
      </w:r>
      <w:r>
        <w:rPr>
          <w:rFonts w:ascii="STXingkai" w:eastAsia="STXingkai" w:hAnsi="STXingkai" w:cs="STXingkai"/>
          <w:spacing w:val="55"/>
          <w:w w:val="101"/>
          <w:sz w:val="30"/>
          <w:szCs w:val="30"/>
        </w:rPr>
        <w:t xml:space="preserve"> </w:t>
      </w:r>
      <w:r>
        <w:rPr>
          <w:rFonts w:ascii="STXingkai" w:eastAsia="STXingkai" w:hAnsi="STXingkai" w:cs="STXingkai"/>
          <w:b/>
          <w:bCs/>
          <w:spacing w:val="-35"/>
          <w:sz w:val="30"/>
          <w:szCs w:val="30"/>
        </w:rPr>
        <w:t>版</w:t>
      </w:r>
    </w:p>
    <w:p>
      <w:pPr>
        <w:spacing w:before="58"/>
      </w:pPr>
    </w:p>
    <w:p>
      <w:pPr>
        <w:spacing w:before="57"/>
      </w:pPr>
    </w:p>
    <w:p>
      <w:pPr>
        <w:spacing w:before="57"/>
      </w:pPr>
    </w:p>
    <w:tbl>
      <w:tblPr>
        <w:tblStyle w:val="TableNormal"/>
        <w:tblW w:w="5397" w:type="dxa"/>
        <w:tblInd w:w="206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703"/>
        <w:gridCol w:w="2694"/>
      </w:tblGrid>
      <w:tr>
        <w:tblPrEx>
          <w:tblW w:w="5397" w:type="dxa"/>
          <w:tblInd w:w="206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08"/>
        </w:trPr>
        <w:tc>
          <w:tcPr>
            <w:tcW w:w="2703" w:type="dxa"/>
            <w:vAlign w:val="top"/>
          </w:tcPr>
          <w:p>
            <w:pPr>
              <w:spacing w:before="104" w:line="176" w:lineRule="auto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9"/>
                <w:position w:val="-3"/>
                <w:sz w:val="40"/>
                <w:szCs w:val="40"/>
              </w:rPr>
              <w:t>依据考试大纲</w:t>
            </w:r>
          </w:p>
        </w:tc>
        <w:tc>
          <w:tcPr>
            <w:tcW w:w="2694" w:type="dxa"/>
            <w:vAlign w:val="top"/>
          </w:tcPr>
          <w:p>
            <w:pPr>
              <w:spacing w:before="2" w:line="223" w:lineRule="auto"/>
              <w:ind w:right="22"/>
              <w:jc w:val="right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4"/>
                <w:position w:val="1"/>
                <w:sz w:val="40"/>
                <w:szCs w:val="40"/>
              </w:rPr>
              <w:t>总结命题规律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815"/>
        </w:trPr>
        <w:tc>
          <w:tcPr>
            <w:tcW w:w="2703" w:type="dxa"/>
            <w:vAlign w:val="top"/>
          </w:tcPr>
          <w:p>
            <w:pPr>
              <w:spacing w:before="194" w:line="230" w:lineRule="auto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3"/>
                <w:sz w:val="40"/>
                <w:szCs w:val="40"/>
              </w:rPr>
              <w:t>辅导备考策略</w:t>
            </w:r>
          </w:p>
        </w:tc>
        <w:tc>
          <w:tcPr>
            <w:tcW w:w="2694" w:type="dxa"/>
            <w:vAlign w:val="top"/>
          </w:tcPr>
          <w:p>
            <w:pPr>
              <w:spacing w:before="198" w:line="227" w:lineRule="auto"/>
              <w:jc w:val="right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8"/>
                <w:sz w:val="40"/>
                <w:szCs w:val="40"/>
              </w:rPr>
              <w:t>历年考题详析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857"/>
        </w:trPr>
        <w:tc>
          <w:tcPr>
            <w:tcW w:w="2703" w:type="dxa"/>
            <w:vAlign w:val="top"/>
          </w:tcPr>
          <w:p>
            <w:pPr>
              <w:spacing w:before="204" w:line="231" w:lineRule="auto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10"/>
                <w:sz w:val="40"/>
                <w:szCs w:val="40"/>
              </w:rPr>
              <w:t>梳理考试要点</w:t>
            </w:r>
          </w:p>
        </w:tc>
        <w:tc>
          <w:tcPr>
            <w:tcW w:w="2694" w:type="dxa"/>
            <w:vAlign w:val="top"/>
          </w:tcPr>
          <w:p>
            <w:pPr>
              <w:spacing w:before="213"/>
              <w:ind w:right="4"/>
              <w:jc w:val="right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7"/>
                <w:sz w:val="40"/>
                <w:szCs w:val="40"/>
              </w:rPr>
              <w:t>总结核心知识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730"/>
        </w:trPr>
        <w:tc>
          <w:tcPr>
            <w:tcW w:w="2703" w:type="dxa"/>
            <w:vAlign w:val="top"/>
          </w:tcPr>
          <w:p>
            <w:pPr>
              <w:spacing w:before="249" w:line="175" w:lineRule="auto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3"/>
                <w:sz w:val="40"/>
                <w:szCs w:val="40"/>
              </w:rPr>
              <w:t>筛选最新考点</w:t>
            </w:r>
          </w:p>
        </w:tc>
        <w:tc>
          <w:tcPr>
            <w:tcW w:w="2694" w:type="dxa"/>
            <w:vAlign w:val="top"/>
          </w:tcPr>
          <w:p>
            <w:pPr>
              <w:spacing w:before="230" w:line="178" w:lineRule="auto"/>
              <w:ind w:left="216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-1"/>
                <w:sz w:val="40"/>
                <w:szCs w:val="40"/>
              </w:rPr>
              <w:t>拓展解题思路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883"/>
        </w:trPr>
        <w:tc>
          <w:tcPr>
            <w:tcW w:w="2703" w:type="dxa"/>
            <w:vAlign w:val="top"/>
          </w:tcPr>
          <w:p>
            <w:pPr>
              <w:spacing w:before="342" w:line="174" w:lineRule="auto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position w:val="-4"/>
                <w:sz w:val="40"/>
                <w:szCs w:val="40"/>
              </w:rPr>
              <w:t>精编典型习题</w:t>
            </w:r>
          </w:p>
        </w:tc>
        <w:tc>
          <w:tcPr>
            <w:tcW w:w="2694" w:type="dxa"/>
            <w:vAlign w:val="top"/>
          </w:tcPr>
          <w:p>
            <w:pPr>
              <w:spacing w:before="217" w:line="231" w:lineRule="auto"/>
              <w:ind w:left="216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position w:val="1"/>
                <w:sz w:val="40"/>
                <w:szCs w:val="40"/>
              </w:rPr>
              <w:t>积累备考经验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532"/>
        </w:trPr>
        <w:tc>
          <w:tcPr>
            <w:tcW w:w="2703" w:type="dxa"/>
            <w:vAlign w:val="top"/>
          </w:tcPr>
          <w:p>
            <w:pPr>
              <w:spacing w:before="257" w:line="265" w:lineRule="exact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2"/>
                <w:position w:val="-5"/>
                <w:sz w:val="40"/>
                <w:szCs w:val="40"/>
              </w:rPr>
              <w:t>全真模拟测试</w:t>
            </w:r>
          </w:p>
        </w:tc>
        <w:tc>
          <w:tcPr>
            <w:tcW w:w="2694" w:type="dxa"/>
            <w:vAlign w:val="top"/>
          </w:tcPr>
          <w:p>
            <w:pPr>
              <w:spacing w:before="253" w:line="269" w:lineRule="exact"/>
              <w:ind w:right="12"/>
              <w:jc w:val="right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6"/>
                <w:position w:val="-5"/>
                <w:sz w:val="40"/>
                <w:szCs w:val="40"/>
              </w:rPr>
              <w:t>预测考试趋势</w:t>
            </w:r>
          </w:p>
        </w:tc>
      </w:tr>
    </w:tbl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pgSz w:w="11910" w:h="16840"/>
          <w:pgMar w:top="1431" w:right="1786" w:bottom="0" w:left="1154" w:header="0" w:footer="0" w:gutter="0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98" w:line="220" w:lineRule="auto"/>
        <w:ind w:left="1285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2"/>
          <w:sz w:val="30"/>
          <w:szCs w:val="30"/>
        </w:rPr>
        <w:t>注：下载前请仔细阅读资料，以实际预览内容为准</w:t>
      </w: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spacing w:before="75" w:line="176" w:lineRule="auto"/>
        <w:ind w:left="2979"/>
        <w:rPr>
          <w:rFonts w:ascii="LiSu" w:eastAsia="LiSu" w:hAnsi="LiSu" w:cs="LiSu"/>
          <w:sz w:val="23"/>
          <w:szCs w:val="23"/>
        </w:rPr>
      </w:pPr>
      <w:r>
        <w:rPr>
          <w:rFonts w:ascii="LiSu" w:eastAsia="LiSu" w:hAnsi="LiSu" w:cs="LiSu"/>
          <w:b/>
          <w:bCs/>
          <w:color w:val="0700E9"/>
          <w:spacing w:val="19"/>
          <w:sz w:val="23"/>
          <w:szCs w:val="23"/>
        </w:rPr>
        <w:t>让学习为我们创造终生价值</w:t>
      </w:r>
    </w:p>
    <w:p>
      <w:pPr>
        <w:spacing w:line="176" w:lineRule="auto"/>
        <w:rPr>
          <w:rFonts w:ascii="LiSu" w:eastAsia="LiSu" w:hAnsi="LiSu" w:cs="LiSu"/>
          <w:sz w:val="23"/>
          <w:szCs w:val="23"/>
        </w:rPr>
        <w:sectPr>
          <w:type w:val="nextPage"/>
          <w:pgSz w:w="11910" w:h="16840"/>
          <w:pgMar w:top="1431" w:right="1786" w:bottom="0" w:left="1154" w:header="0" w:footer="0" w:gutter="0"/>
          <w:pgNumType w:start="2"/>
          <w:cols w:space="708"/>
          <w:titlePg w:val="0"/>
        </w:sectPr>
      </w:pPr>
    </w:p>
    <w:p>
      <w:pPr>
        <w:spacing w:before="153" w:line="219" w:lineRule="auto"/>
        <w:ind w:left="2669"/>
        <w:rPr>
          <w:rFonts w:ascii="SimSun" w:eastAsia="SimSun" w:hAnsi="SimSun" w:cs="SimSun"/>
          <w:sz w:val="15"/>
          <w:szCs w:val="15"/>
        </w:rPr>
      </w:pPr>
      <w: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page">
                  <wp:posOffset>-1422986</wp:posOffset>
                </wp:positionH>
                <wp:positionV relativeFrom="page">
                  <wp:posOffset>4820465</wp:posOffset>
                </wp:positionV>
                <wp:extent cx="3943984" cy="246379"/>
                <wp:effectExtent l="0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1422986" y="4820465"/>
                          <a:ext cx="3943984" cy="24637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80" w:line="235" w:lineRule="auto"/>
                              <w:ind w:left="20"/>
                              <w:rPr>
                                <w:rFonts w:ascii="SimSun" w:eastAsia="SimSun" w:hAnsi="SimSun" w:cs="SimSu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-2"/>
                                <w:sz w:val="21"/>
                                <w:szCs w:val="21"/>
                              </w:rPr>
                              <w:t>姓名:</w:t>
                            </w:r>
                            <w:r>
                              <w:rPr>
                                <w:rFonts w:ascii="SimSun" w:eastAsia="SimSun" w:hAnsi="SimSun" w:cs="SimSun"/>
                                <w:spacing w:val="-49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1"/>
                                <w:szCs w:val="21"/>
                                <w:u w:val="single" w:color="auto"/>
                              </w:rPr>
                              <w:t xml:space="preserve">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-2"/>
                                <w:sz w:val="21"/>
                                <w:szCs w:val="21"/>
                              </w:rPr>
                              <w:t xml:space="preserve">  准考证号:</w:t>
                            </w:r>
                            <w:r>
                              <w:rPr>
                                <w:rFonts w:ascii="SimSun" w:eastAsia="SimSun" w:hAnsi="SimSun" w:cs="SimSun"/>
                                <w:spacing w:val="-29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"/>
                                <w:sz w:val="21"/>
                                <w:szCs w:val="21"/>
                                <w:u w:val="single" w:color="auto"/>
                              </w:rPr>
                              <w:t xml:space="preserve">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-2"/>
                                <w:sz w:val="21"/>
                                <w:szCs w:val="21"/>
                              </w:rPr>
                              <w:t xml:space="preserve">  座位号:</w:t>
                            </w:r>
                            <w:r>
                              <w:rPr>
                                <w:rFonts w:ascii="SimSun" w:eastAsia="SimSun" w:hAnsi="SimSun" w:cs="SimSun"/>
                                <w:spacing w:val="-36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z w:val="21"/>
                                <w:szCs w:val="21"/>
                                <w:u w:val="single" w:color="auto"/>
                              </w:rPr>
                              <w:t xml:space="preserve">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5" type="#_x0000_t202" style="width:310.55pt;height:19.4pt;margin-top:379.56pt;margin-left:-112.05pt;mso-position-horizontal-relative:page;mso-position-vertical-relative:page;mso-wrap-distance-bottom:0;mso-wrap-distance-left:0;mso-wrap-distance-right:0;mso-wrap-distance-top:0;position:absolute;rotation:270;v-text-anchor:top;z-index:251660288" o:allowincell="f" filled="f" fillcolor="this" stroked="f">
                <v:textbox inset="0,0,0,0">
                  <w:txbxContent>
                    <w:p>
                      <w:pPr>
                        <w:spacing w:before="80" w:line="235" w:lineRule="auto"/>
                        <w:ind w:left="20"/>
                        <w:rPr>
                          <w:rFonts w:ascii="SimSun" w:eastAsia="SimSun" w:hAnsi="SimSun" w:cs="SimSun"/>
                          <w:sz w:val="21"/>
                          <w:szCs w:val="21"/>
                        </w:rPr>
                      </w:pPr>
                      <w:r>
                        <w:rPr>
                          <w:rFonts w:ascii="SimSun" w:eastAsia="SimSun" w:hAnsi="SimSun" w:cs="SimSun"/>
                          <w:spacing w:val="-2"/>
                          <w:sz w:val="21"/>
                          <w:szCs w:val="21"/>
                        </w:rPr>
                        <w:t>姓名:</w:t>
                      </w:r>
                      <w:r>
                        <w:rPr>
                          <w:rFonts w:ascii="SimSun" w:eastAsia="SimSun" w:hAnsi="SimSun" w:cs="SimSun"/>
                          <w:spacing w:val="-49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1"/>
                          <w:szCs w:val="21"/>
                          <w:u w:val="single" w:color="auto"/>
                        </w:rPr>
                        <w:t xml:space="preserve">           </w:t>
                      </w:r>
                      <w:r>
                        <w:rPr>
                          <w:rFonts w:ascii="SimSun" w:eastAsia="SimSun" w:hAnsi="SimSun" w:cs="SimSun"/>
                          <w:spacing w:val="-2"/>
                          <w:sz w:val="21"/>
                          <w:szCs w:val="21"/>
                        </w:rPr>
                        <w:t xml:space="preserve">  准考证号:</w:t>
                      </w:r>
                      <w:r>
                        <w:rPr>
                          <w:rFonts w:ascii="SimSun" w:eastAsia="SimSun" w:hAnsi="SimSun" w:cs="SimSun"/>
                          <w:spacing w:val="-29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"/>
                          <w:sz w:val="21"/>
                          <w:szCs w:val="21"/>
                          <w:u w:val="single" w:color="auto"/>
                        </w:rPr>
                        <w:t xml:space="preserve">            </w:t>
                      </w:r>
                      <w:r>
                        <w:rPr>
                          <w:rFonts w:ascii="SimSun" w:eastAsia="SimSun" w:hAnsi="SimSun" w:cs="SimSun"/>
                          <w:spacing w:val="-2"/>
                          <w:sz w:val="21"/>
                          <w:szCs w:val="21"/>
                        </w:rPr>
                        <w:t xml:space="preserve">  座位号:</w:t>
                      </w:r>
                      <w:r>
                        <w:rPr>
                          <w:rFonts w:ascii="SimSun" w:eastAsia="SimSun" w:hAnsi="SimSun" w:cs="SimSun"/>
                          <w:spacing w:val="-36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z w:val="21"/>
                          <w:szCs w:val="21"/>
                          <w:u w:val="single" w:color="auto"/>
                        </w:rPr>
                        <w:t xml:space="preserve">        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page">
                  <wp:posOffset>-2068184</wp:posOffset>
                </wp:positionH>
                <wp:positionV relativeFrom="page">
                  <wp:posOffset>5292234</wp:posOffset>
                </wp:positionV>
                <wp:extent cx="6107429" cy="174625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2068184" y="5292234"/>
                          <a:ext cx="6107429" cy="1746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19" w:lineRule="auto"/>
                              <w:ind w:right="2"/>
                              <w:jc w:val="right"/>
                              <w:rPr>
                                <w:rFonts w:ascii="SimSun" w:eastAsia="SimSun" w:hAnsi="SimSun" w:cs="SimSun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 … 请 … … … 不 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 要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 在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 密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 封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 线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1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内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 答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 题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12"/>
                                <w:sz w:val="17"/>
                                <w:szCs w:val="17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" o:spid="_x0000_s1026" type="#_x0000_t202" style="width:480.9pt;height:13.75pt;margin-top:416.71pt;margin-left:-162.85pt;mso-position-horizontal-relative:page;mso-position-vertical-relative:page;mso-wrap-distance-bottom:0;mso-wrap-distance-left:0;mso-wrap-distance-right:0;mso-wrap-distance-top:0;position:absolute;rotation:270;v-text-anchor:top;z-index:251658240" o:allowincell="f" filled="f" fillcolor="this" stroked="f">
                <v:textbox inset="0,0,0,0">
                  <w:txbxContent>
                    <w:p>
                      <w:pPr>
                        <w:spacing w:before="52" w:line="219" w:lineRule="auto"/>
                        <w:ind w:right="2"/>
                        <w:jc w:val="right"/>
                        <w:rPr>
                          <w:rFonts w:ascii="SimSun" w:eastAsia="SimSun" w:hAnsi="SimSun" w:cs="SimSun"/>
                          <w:sz w:val="17"/>
                          <w:szCs w:val="17"/>
                        </w:rPr>
                      </w:pP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 … 请 … … … 不 …</w:t>
                      </w:r>
                      <w:r>
                        <w:rPr>
                          <w:rFonts w:ascii="SimSun" w:eastAsia="SimSun" w:hAnsi="SimSun" w:cs="SimSun"/>
                          <w:spacing w:val="2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 要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 在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 密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 封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 线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1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内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 答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 题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12"/>
                          <w:sz w:val="17"/>
                          <w:szCs w:val="17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27" style="width:0.55pt;height:841pt;margin-top:0;margin-left:61pt;mso-position-horizontal-relative:page;mso-position-vertical-relative:page;position:absolute;z-index:251663360" o:allowincell="f" filled="t" fillcolor="black" stroked="f"/>
        </w:pict>
      </w:r>
      <w:r>
        <w:pict>
          <v:rect id="_x0000_s1028" style="width:1.05pt;height:841pt;margin-top:0;margin-left:88.5pt;mso-position-horizontal-relative:page;mso-position-vertical-relative:page;position:absolute;z-index:251662336" o:allowincell="f" filled="t" fillcolor="black" stroked="f"/>
        </w:pict>
      </w:r>
      <w:r>
        <w:rPr>
          <w:rFonts w:ascii="SimSun" w:eastAsia="SimSun" w:hAnsi="SimSun" w:cs="SimSun"/>
          <w:spacing w:val="9"/>
          <w:sz w:val="15"/>
          <w:szCs w:val="15"/>
        </w:rPr>
        <w:t>2021年3月湖南省永州市事业单位招聘考试《会计专业知识》试卷及答案</w:t>
      </w:r>
    </w:p>
    <w:p>
      <w:pPr>
        <w:spacing w:before="72" w:line="219" w:lineRule="auto"/>
        <w:ind w:left="2419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7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22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7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6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7"/>
          <w:sz w:val="15"/>
          <w:szCs w:val="15"/>
        </w:rPr>
        <w:t>考前特训知识拆解</w:t>
      </w:r>
    </w:p>
    <w:p>
      <w:pPr>
        <w:pStyle w:val="BodyText"/>
        <w:spacing w:line="297" w:lineRule="auto"/>
      </w:pPr>
    </w:p>
    <w:p>
      <w:pPr>
        <w:pStyle w:val="BodyText"/>
        <w:spacing w:line="298" w:lineRule="auto"/>
      </w:pPr>
    </w:p>
    <w:p>
      <w:pPr>
        <w:pStyle w:val="BodyText"/>
        <w:spacing w:line="298" w:lineRule="auto"/>
      </w:pPr>
    </w:p>
    <w:p>
      <w:pPr>
        <w:spacing w:before="98" w:line="510" w:lineRule="exact"/>
        <w:ind w:left="126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7"/>
          <w:position w:val="15"/>
          <w:sz w:val="30"/>
          <w:szCs w:val="30"/>
        </w:rPr>
        <w:t>2021年3月湖南省永州市事业单位招聘考试《会计专</w:t>
      </w:r>
      <w:r>
        <w:rPr>
          <w:rFonts w:ascii="SimHei" w:eastAsia="SimHei" w:hAnsi="SimHei" w:cs="SimHei"/>
          <w:spacing w:val="6"/>
          <w:position w:val="15"/>
          <w:sz w:val="30"/>
          <w:szCs w:val="30"/>
        </w:rPr>
        <w:t>业知识》</w:t>
      </w:r>
    </w:p>
    <w:p>
      <w:pPr>
        <w:spacing w:before="1" w:line="220" w:lineRule="auto"/>
        <w:ind w:left="4679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3"/>
          <w:sz w:val="30"/>
          <w:szCs w:val="30"/>
        </w:rPr>
        <w:t>试卷及答案</w:t>
      </w:r>
    </w:p>
    <w:p>
      <w:pPr>
        <w:pStyle w:val="BodyText"/>
        <w:spacing w:line="314" w:lineRule="auto"/>
      </w:pPr>
    </w:p>
    <w:p>
      <w:pPr>
        <w:spacing w:before="71" w:line="220" w:lineRule="auto"/>
        <w:ind w:left="494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12"/>
          <w:sz w:val="22"/>
          <w:szCs w:val="22"/>
        </w:rPr>
        <w:t>注意事项</w:t>
      </w:r>
    </w:p>
    <w:p>
      <w:pPr>
        <w:pStyle w:val="BodyText"/>
        <w:spacing w:line="287" w:lineRule="auto"/>
      </w:pPr>
    </w:p>
    <w:p>
      <w:pPr>
        <w:spacing w:before="71" w:line="248" w:lineRule="auto"/>
        <w:ind w:left="1260" w:right="388" w:firstLine="5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8"/>
          <w:sz w:val="22"/>
          <w:szCs w:val="22"/>
        </w:rPr>
        <w:t>1、请用钢笔、圆珠笔或签字在答题卡相应位置填写姓名、准考证号，并</w:t>
      </w:r>
      <w:r>
        <w:rPr>
          <w:rFonts w:ascii="SimSun" w:eastAsia="SimSun" w:hAnsi="SimSun" w:cs="SimSun"/>
          <w:spacing w:val="1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4"/>
          <w:sz w:val="22"/>
          <w:szCs w:val="22"/>
        </w:rPr>
        <w:t>用 2</w:t>
      </w:r>
      <w:r>
        <w:rPr>
          <w:rFonts w:ascii="Times New Roman" w:eastAsia="Times New Roman" w:hAnsi="Times New Roman" w:cs="Times New Roman"/>
          <w:spacing w:val="14"/>
          <w:sz w:val="22"/>
          <w:szCs w:val="22"/>
        </w:rPr>
        <w:t>B</w:t>
      </w:r>
      <w:r>
        <w:rPr>
          <w:rFonts w:ascii="SimSun" w:eastAsia="SimSun" w:hAnsi="SimSun" w:cs="SimSun"/>
          <w:spacing w:val="14"/>
          <w:sz w:val="22"/>
          <w:szCs w:val="22"/>
        </w:rPr>
        <w:t>铅笔在答题卡指定位置填涂准考证</w:t>
      </w:r>
      <w:r>
        <w:rPr>
          <w:rFonts w:ascii="SimSun" w:eastAsia="SimSun" w:hAnsi="SimSun" w:cs="SimSun"/>
          <w:spacing w:val="13"/>
          <w:sz w:val="22"/>
          <w:szCs w:val="22"/>
        </w:rPr>
        <w:t>号。</w:t>
      </w:r>
    </w:p>
    <w:p>
      <w:pPr>
        <w:spacing w:before="28" w:line="241" w:lineRule="auto"/>
        <w:ind w:left="1260" w:right="249" w:firstLine="5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9"/>
          <w:sz w:val="22"/>
          <w:szCs w:val="22"/>
        </w:rPr>
        <w:t>2、</w:t>
      </w:r>
      <w:r>
        <w:rPr>
          <w:rFonts w:ascii="SimSun" w:eastAsia="SimSun" w:hAnsi="SimSun" w:cs="SimSun"/>
          <w:spacing w:val="-4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9"/>
          <w:sz w:val="22"/>
          <w:szCs w:val="22"/>
        </w:rPr>
        <w:t>本试卷均为选择题，请用2</w:t>
      </w:r>
      <w:r>
        <w:rPr>
          <w:rFonts w:ascii="Times New Roman" w:eastAsia="Times New Roman" w:hAnsi="Times New Roman" w:cs="Times New Roman"/>
          <w:spacing w:val="19"/>
          <w:sz w:val="22"/>
          <w:szCs w:val="22"/>
        </w:rPr>
        <w:t>B</w:t>
      </w:r>
      <w:r>
        <w:rPr>
          <w:rFonts w:ascii="SimSun" w:eastAsia="SimSun" w:hAnsi="SimSun" w:cs="SimSun"/>
          <w:spacing w:val="19"/>
          <w:sz w:val="22"/>
          <w:szCs w:val="22"/>
        </w:rPr>
        <w:t>铅笔在答题卡上作答，在题本上作答一律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无效。</w:t>
      </w:r>
    </w:p>
    <w:p>
      <w:pPr>
        <w:spacing w:before="67" w:line="219" w:lineRule="auto"/>
        <w:ind w:left="177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6"/>
          <w:sz w:val="22"/>
          <w:szCs w:val="22"/>
        </w:rPr>
        <w:t>3、</w:t>
      </w:r>
      <w:r>
        <w:rPr>
          <w:rFonts w:ascii="SimSun" w:eastAsia="SimSun" w:hAnsi="SimSun" w:cs="SimSun"/>
          <w:spacing w:val="-4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6"/>
          <w:sz w:val="22"/>
          <w:szCs w:val="22"/>
        </w:rPr>
        <w:t>考生在考试过程中如不遵守考场纪律，按有关规定进行处罚。</w:t>
      </w:r>
    </w:p>
    <w:p>
      <w:pPr>
        <w:pStyle w:val="BodyText"/>
        <w:spacing w:line="361" w:lineRule="auto"/>
      </w:pPr>
    </w:p>
    <w:p>
      <w:pPr>
        <w:spacing w:before="73" w:line="222" w:lineRule="auto"/>
        <w:ind w:left="126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3"/>
          <w:sz w:val="22"/>
          <w:szCs w:val="22"/>
        </w:rPr>
        <w:t>一</w:t>
      </w:r>
      <w:r>
        <w:rPr>
          <w:rFonts w:ascii="SimHei" w:eastAsia="SimHei" w:hAnsi="SimHei" w:cs="SimHei"/>
          <w:spacing w:val="-64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2"/>
          <w:szCs w:val="22"/>
        </w:rPr>
        <w:t>、单选题</w:t>
      </w:r>
    </w:p>
    <w:p>
      <w:pPr>
        <w:spacing w:before="97" w:line="213" w:lineRule="auto"/>
        <w:ind w:left="126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4"/>
          <w:sz w:val="22"/>
          <w:szCs w:val="22"/>
        </w:rPr>
        <w:t>1.</w:t>
      </w:r>
      <w:r>
        <w:rPr>
          <w:rFonts w:ascii="SimHei" w:eastAsia="SimHei" w:hAnsi="SimHei" w:cs="SimHei"/>
          <w:spacing w:val="81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4"/>
          <w:sz w:val="22"/>
          <w:szCs w:val="22"/>
        </w:rPr>
        <w:t>在填制会计凭证时，1815.53的大写金额数字为(</w:t>
      </w:r>
      <w:r>
        <w:rPr>
          <w:rFonts w:ascii="SimHei" w:eastAsia="SimHei" w:hAnsi="SimHei" w:cs="SimHei"/>
          <w:spacing w:val="15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4"/>
          <w:sz w:val="22"/>
          <w:szCs w:val="22"/>
        </w:rPr>
        <w:t>)。</w:t>
      </w:r>
    </w:p>
    <w:p>
      <w:pPr>
        <w:spacing w:before="93" w:line="219" w:lineRule="auto"/>
        <w:ind w:left="126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2"/>
          <w:sz w:val="22"/>
          <w:szCs w:val="22"/>
        </w:rPr>
        <w:t>A、壹仟捌佰拾伍元伍角叁分整</w:t>
      </w:r>
    </w:p>
    <w:p>
      <w:pPr>
        <w:spacing w:before="113" w:line="359" w:lineRule="exact"/>
        <w:ind w:left="126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position w:val="10"/>
          <w:sz w:val="22"/>
          <w:szCs w:val="22"/>
        </w:rPr>
        <w:t>B、壹仟捌佰壹拾伍元伍角叁分整</w:t>
      </w:r>
    </w:p>
    <w:p>
      <w:pPr>
        <w:spacing w:before="1" w:line="218" w:lineRule="auto"/>
        <w:ind w:left="126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C、壹仟捌佰拾伍元伍角叁分</w:t>
      </w:r>
    </w:p>
    <w:p>
      <w:pPr>
        <w:pStyle w:val="BodyText"/>
        <w:spacing w:before="91" w:line="222" w:lineRule="auto"/>
        <w:ind w:left="1260"/>
        <w:rPr>
          <w:rFonts w:ascii="SimHei" w:eastAsia="SimHei" w:hAnsi="SimHei" w:cs="SimHei"/>
          <w:sz w:val="22"/>
          <w:szCs w:val="22"/>
        </w:rPr>
      </w:pPr>
      <w:r>
        <w:rPr>
          <w:spacing w:val="-12"/>
          <w:sz w:val="22"/>
          <w:szCs w:val="22"/>
        </w:rPr>
        <w:t>D</w:t>
      </w:r>
      <w:r>
        <w:rPr>
          <w:rFonts w:ascii="SimSun" w:eastAsia="SimSun" w:hAnsi="SimSun" w:cs="SimSun"/>
          <w:spacing w:val="-12"/>
          <w:sz w:val="22"/>
          <w:szCs w:val="22"/>
        </w:rPr>
        <w:t>、</w:t>
      </w:r>
      <w:r>
        <w:rPr>
          <w:rFonts w:ascii="SimHei" w:eastAsia="SimHei" w:hAnsi="SimHei" w:cs="SimHei"/>
          <w:spacing w:val="-12"/>
          <w:sz w:val="22"/>
          <w:szCs w:val="22"/>
        </w:rPr>
        <w:t>壹仟捌佰壹拾伍元伍角叁分</w:t>
      </w:r>
    </w:p>
    <w:p>
      <w:pPr>
        <w:spacing w:before="113" w:line="221" w:lineRule="auto"/>
        <w:ind w:left="126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5"/>
          <w:sz w:val="22"/>
          <w:szCs w:val="22"/>
        </w:rPr>
        <w:t>2.</w:t>
      </w:r>
      <w:r>
        <w:rPr>
          <w:rFonts w:ascii="SimHei" w:eastAsia="SimHei" w:hAnsi="SimHei" w:cs="SimHei"/>
          <w:spacing w:val="100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5"/>
          <w:sz w:val="22"/>
          <w:szCs w:val="22"/>
        </w:rPr>
        <w:t>下列不属于科目汇总表账务处理程序优点的是(</w:t>
      </w:r>
      <w:r>
        <w:rPr>
          <w:rFonts w:ascii="SimHei" w:eastAsia="SimHei" w:hAnsi="SimHei" w:cs="SimHei"/>
          <w:spacing w:val="18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5"/>
          <w:sz w:val="22"/>
          <w:szCs w:val="22"/>
        </w:rPr>
        <w:t>)。</w:t>
      </w:r>
    </w:p>
    <w:p>
      <w:pPr>
        <w:pStyle w:val="BodyText"/>
        <w:spacing w:before="78" w:line="379" w:lineRule="exact"/>
        <w:ind w:left="1260"/>
        <w:rPr>
          <w:rFonts w:ascii="SimHei" w:eastAsia="SimHei" w:hAnsi="SimHei" w:cs="SimHei"/>
          <w:sz w:val="22"/>
          <w:szCs w:val="22"/>
        </w:rPr>
      </w:pPr>
      <w:r>
        <w:rPr>
          <w:spacing w:val="-10"/>
          <w:position w:val="12"/>
          <w:sz w:val="22"/>
          <w:szCs w:val="22"/>
        </w:rPr>
        <w:t>A</w:t>
      </w:r>
      <w:r>
        <w:rPr>
          <w:rFonts w:ascii="SimSun" w:eastAsia="SimSun" w:hAnsi="SimSun" w:cs="SimSun"/>
          <w:spacing w:val="-10"/>
          <w:position w:val="12"/>
          <w:sz w:val="22"/>
          <w:szCs w:val="22"/>
        </w:rPr>
        <w:t>、</w:t>
      </w:r>
      <w:r>
        <w:rPr>
          <w:rFonts w:ascii="SimHei" w:eastAsia="SimHei" w:hAnsi="SimHei" w:cs="SimHei"/>
          <w:spacing w:val="-10"/>
          <w:position w:val="12"/>
          <w:sz w:val="22"/>
          <w:szCs w:val="22"/>
        </w:rPr>
        <w:t>科目汇总表的编制和使用较为简便，易学易做</w:t>
      </w:r>
    </w:p>
    <w:p>
      <w:pPr>
        <w:spacing w:before="1" w:line="220" w:lineRule="auto"/>
        <w:ind w:left="1260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B、</w:t>
      </w:r>
      <w:r>
        <w:rPr>
          <w:rFonts w:ascii="SimHei" w:eastAsia="SimHei" w:hAnsi="SimHei" w:cs="SimHei"/>
          <w:spacing w:val="-10"/>
          <w:sz w:val="22"/>
          <w:szCs w:val="22"/>
        </w:rPr>
        <w:t>可以清晰地反映账户之间的对应关系</w:t>
      </w:r>
    </w:p>
    <w:p>
      <w:pPr>
        <w:spacing w:before="97" w:line="221" w:lineRule="auto"/>
        <w:ind w:left="1260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C、</w:t>
      </w:r>
      <w:r>
        <w:rPr>
          <w:rFonts w:ascii="SimHei" w:eastAsia="SimHei" w:hAnsi="SimHei" w:cs="SimHei"/>
          <w:spacing w:val="-10"/>
          <w:sz w:val="22"/>
          <w:szCs w:val="22"/>
        </w:rPr>
        <w:t>可以大大减少登记总分类账的工作量</w:t>
      </w:r>
    </w:p>
    <w:p>
      <w:pPr>
        <w:spacing w:before="87" w:line="213" w:lineRule="auto"/>
        <w:ind w:left="1260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D、</w:t>
      </w:r>
      <w:r>
        <w:rPr>
          <w:rFonts w:ascii="SimHei" w:eastAsia="SimHei" w:hAnsi="SimHei" w:cs="SimHei"/>
          <w:spacing w:val="-8"/>
          <w:sz w:val="22"/>
          <w:szCs w:val="22"/>
        </w:rPr>
        <w:t>科目汇总表可以起到试算平衡的作用，保证</w:t>
      </w:r>
      <w:r>
        <w:rPr>
          <w:rFonts w:ascii="SimHei" w:eastAsia="SimHei" w:hAnsi="SimHei" w:cs="SimHei"/>
          <w:spacing w:val="-9"/>
          <w:sz w:val="22"/>
          <w:szCs w:val="22"/>
        </w:rPr>
        <w:t>总账登记的正确性</w:t>
      </w:r>
    </w:p>
    <w:p>
      <w:pPr>
        <w:spacing w:before="116" w:line="213" w:lineRule="auto"/>
        <w:ind w:left="126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5"/>
          <w:sz w:val="22"/>
          <w:szCs w:val="22"/>
        </w:rPr>
        <w:t>3.</w:t>
      </w:r>
      <w:r>
        <w:rPr>
          <w:rFonts w:ascii="SimHei" w:eastAsia="SimHei" w:hAnsi="SimHei" w:cs="SimHei"/>
          <w:spacing w:val="80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5"/>
          <w:sz w:val="22"/>
          <w:szCs w:val="22"/>
        </w:rPr>
        <w:t>在借贷记账法下，账户的何方记增加，何方记减少，取决于(</w:t>
      </w:r>
      <w:r>
        <w:rPr>
          <w:rFonts w:ascii="SimHei" w:eastAsia="SimHei" w:hAnsi="SimHei" w:cs="SimHei"/>
          <w:spacing w:val="18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5"/>
          <w:sz w:val="22"/>
          <w:szCs w:val="22"/>
        </w:rPr>
        <w:t>)。</w:t>
      </w:r>
    </w:p>
    <w:p>
      <w:pPr>
        <w:spacing w:before="106" w:line="370" w:lineRule="exact"/>
        <w:ind w:left="1260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4"/>
          <w:position w:val="11"/>
          <w:sz w:val="22"/>
          <w:szCs w:val="22"/>
        </w:rPr>
        <w:t>A</w:t>
      </w:r>
      <w:r>
        <w:rPr>
          <w:rFonts w:ascii="SimSun" w:eastAsia="SimSun" w:hAnsi="SimSun" w:cs="SimSun"/>
          <w:spacing w:val="-14"/>
          <w:position w:val="11"/>
          <w:sz w:val="22"/>
          <w:szCs w:val="22"/>
        </w:rPr>
        <w:t>、</w:t>
      </w:r>
      <w:r>
        <w:rPr>
          <w:rFonts w:ascii="SimHei" w:eastAsia="SimHei" w:hAnsi="SimHei" w:cs="SimHei"/>
          <w:spacing w:val="-14"/>
          <w:position w:val="11"/>
          <w:sz w:val="22"/>
          <w:szCs w:val="22"/>
        </w:rPr>
        <w:t>账户的格式</w:t>
      </w:r>
    </w:p>
    <w:p>
      <w:pPr>
        <w:spacing w:before="1" w:line="220" w:lineRule="auto"/>
        <w:ind w:left="1260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B、</w:t>
      </w:r>
      <w:r>
        <w:rPr>
          <w:rFonts w:ascii="SimHei" w:eastAsia="SimHei" w:hAnsi="SimHei" w:cs="SimHei"/>
          <w:spacing w:val="-10"/>
          <w:sz w:val="22"/>
          <w:szCs w:val="22"/>
        </w:rPr>
        <w:t>账户的结构</w:t>
      </w:r>
    </w:p>
    <w:p>
      <w:pPr>
        <w:spacing w:before="86" w:line="221" w:lineRule="auto"/>
        <w:ind w:left="1260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2"/>
          <w:sz w:val="22"/>
          <w:szCs w:val="22"/>
        </w:rPr>
        <w:t>C</w:t>
      </w:r>
      <w:r>
        <w:rPr>
          <w:rFonts w:ascii="SimSun" w:eastAsia="SimSun" w:hAnsi="SimSun" w:cs="SimSun"/>
          <w:spacing w:val="-12"/>
          <w:sz w:val="22"/>
          <w:szCs w:val="22"/>
        </w:rPr>
        <w:t>、</w:t>
      </w:r>
      <w:r>
        <w:rPr>
          <w:rFonts w:ascii="SimHei" w:eastAsia="SimHei" w:hAnsi="SimHei" w:cs="SimHei"/>
          <w:spacing w:val="-12"/>
          <w:sz w:val="22"/>
          <w:szCs w:val="22"/>
        </w:rPr>
        <w:t>账户的用途</w:t>
      </w:r>
    </w:p>
    <w:p>
      <w:pPr>
        <w:spacing w:before="97" w:line="221" w:lineRule="auto"/>
        <w:ind w:left="1260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2"/>
          <w:sz w:val="22"/>
          <w:szCs w:val="22"/>
        </w:rPr>
        <w:t>D</w:t>
      </w:r>
      <w:r>
        <w:rPr>
          <w:rFonts w:ascii="SimSun" w:eastAsia="SimSun" w:hAnsi="SimSun" w:cs="SimSun"/>
          <w:spacing w:val="-12"/>
          <w:sz w:val="22"/>
          <w:szCs w:val="22"/>
        </w:rPr>
        <w:t>、</w:t>
      </w:r>
      <w:r>
        <w:rPr>
          <w:rFonts w:ascii="SimHei" w:eastAsia="SimHei" w:hAnsi="SimHei" w:cs="SimHei"/>
          <w:spacing w:val="-12"/>
          <w:sz w:val="22"/>
          <w:szCs w:val="22"/>
        </w:rPr>
        <w:t>账户反映的经济内容</w:t>
      </w:r>
    </w:p>
    <w:p>
      <w:pPr>
        <w:spacing w:before="87" w:line="213" w:lineRule="auto"/>
        <w:ind w:left="126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5"/>
          <w:sz w:val="22"/>
          <w:szCs w:val="22"/>
        </w:rPr>
        <w:t>4.</w:t>
      </w:r>
      <w:r>
        <w:rPr>
          <w:rFonts w:ascii="SimHei" w:eastAsia="SimHei" w:hAnsi="SimHei" w:cs="SimHei"/>
          <w:spacing w:val="95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5"/>
          <w:sz w:val="22"/>
          <w:szCs w:val="22"/>
        </w:rPr>
        <w:t>下列有关科目汇总表核算组织程序优点的表述，正确的是(</w:t>
      </w:r>
      <w:r>
        <w:rPr>
          <w:rFonts w:ascii="SimHei" w:eastAsia="SimHei" w:hAnsi="SimHei" w:cs="SimHei"/>
          <w:spacing w:val="15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5"/>
          <w:sz w:val="22"/>
          <w:szCs w:val="22"/>
        </w:rPr>
        <w:t>)。</w:t>
      </w:r>
    </w:p>
    <w:p>
      <w:pPr>
        <w:pStyle w:val="BodyText"/>
        <w:spacing w:before="116" w:line="221" w:lineRule="auto"/>
        <w:ind w:left="1260"/>
        <w:rPr>
          <w:rFonts w:ascii="SimHei" w:eastAsia="SimHei" w:hAnsi="SimHei" w:cs="SimHei"/>
          <w:sz w:val="22"/>
          <w:szCs w:val="22"/>
        </w:rPr>
      </w:pPr>
      <w:r>
        <w:rPr>
          <w:spacing w:val="-10"/>
          <w:sz w:val="22"/>
          <w:szCs w:val="22"/>
        </w:rPr>
        <w:t>A</w:t>
      </w:r>
      <w:r>
        <w:rPr>
          <w:rFonts w:ascii="SimSun" w:eastAsia="SimSun" w:hAnsi="SimSun" w:cs="SimSun"/>
          <w:spacing w:val="-10"/>
          <w:sz w:val="22"/>
          <w:szCs w:val="22"/>
        </w:rPr>
        <w:t>、</w:t>
      </w:r>
      <w:r>
        <w:rPr>
          <w:rFonts w:ascii="SimHei" w:eastAsia="SimHei" w:hAnsi="SimHei" w:cs="SimHei"/>
          <w:spacing w:val="-10"/>
          <w:sz w:val="22"/>
          <w:szCs w:val="22"/>
        </w:rPr>
        <w:t>便于查对账目</w:t>
      </w:r>
    </w:p>
    <w:p>
      <w:pPr>
        <w:spacing w:before="97" w:line="350" w:lineRule="exact"/>
        <w:ind w:left="1260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1"/>
          <w:position w:val="9"/>
          <w:sz w:val="22"/>
          <w:szCs w:val="22"/>
        </w:rPr>
        <w:t>B、</w:t>
      </w:r>
      <w:r>
        <w:rPr>
          <w:rFonts w:ascii="SimHei" w:eastAsia="SimHei" w:hAnsi="SimHei" w:cs="SimHei"/>
          <w:spacing w:val="-11"/>
          <w:position w:val="9"/>
          <w:sz w:val="22"/>
          <w:szCs w:val="22"/>
        </w:rPr>
        <w:t>科目汇总表账户对应关系清晰</w:t>
      </w:r>
    </w:p>
    <w:p>
      <w:pPr>
        <w:spacing w:before="1" w:line="220" w:lineRule="auto"/>
        <w:ind w:left="1260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C、</w:t>
      </w:r>
      <w:r>
        <w:rPr>
          <w:rFonts w:ascii="SimHei" w:eastAsia="SimHei" w:hAnsi="SimHei" w:cs="SimHei"/>
          <w:spacing w:val="-9"/>
          <w:sz w:val="22"/>
          <w:szCs w:val="22"/>
        </w:rPr>
        <w:t>科目汇总表可以进行试算平衡</w:t>
      </w:r>
    </w:p>
    <w:p>
      <w:pPr>
        <w:pStyle w:val="BodyText"/>
        <w:spacing w:before="106" w:line="221" w:lineRule="auto"/>
        <w:ind w:left="1260"/>
        <w:rPr>
          <w:rFonts w:ascii="SimHei" w:eastAsia="SimHei" w:hAnsi="SimHei" w:cs="SimHei"/>
          <w:sz w:val="22"/>
          <w:szCs w:val="22"/>
        </w:rPr>
        <w:sectPr>
          <w:headerReference w:type="default" r:id="rId4"/>
          <w:footerReference w:type="default" r:id="rId5"/>
          <w:pgSz w:w="11910" w:h="16840"/>
          <w:pgMar w:top="1" w:right="1481" w:bottom="1" w:left="750" w:header="0" w:footer="0" w:gutter="0"/>
          <w:pgNumType w:start="3"/>
          <w:cols w:space="708"/>
        </w:sectPr>
      </w:pPr>
      <w:r>
        <w:rPr>
          <w:spacing w:val="-12"/>
          <w:sz w:val="22"/>
          <w:szCs w:val="22"/>
        </w:rPr>
        <w:t>D</w:t>
      </w:r>
      <w:r>
        <w:rPr>
          <w:rFonts w:ascii="SimSun" w:eastAsia="SimSun" w:hAnsi="SimSun" w:cs="SimSun"/>
          <w:spacing w:val="-12"/>
          <w:sz w:val="22"/>
          <w:szCs w:val="22"/>
        </w:rPr>
        <w:t>、</w:t>
      </w:r>
      <w:r>
        <w:rPr>
          <w:rFonts w:ascii="SimHei" w:eastAsia="SimHei" w:hAnsi="SimHei" w:cs="SimHei"/>
          <w:spacing w:val="-12"/>
          <w:sz w:val="22"/>
          <w:szCs w:val="22"/>
        </w:rPr>
        <w:t>可以减少登记明细账的工作量</w:t>
      </w:r>
    </w:p>
    <w:p>
      <w:pPr>
        <w:spacing w:before="87" w:line="272" w:lineRule="auto"/>
        <w:ind w:left="1260" w:right="13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7"/>
          <w:sz w:val="22"/>
          <w:szCs w:val="22"/>
        </w:rPr>
        <w:t>5.</w:t>
      </w:r>
      <w:r>
        <w:rPr>
          <w:rFonts w:ascii="SimHei" w:eastAsia="SimHei" w:hAnsi="SimHei" w:cs="SimHei"/>
          <w:spacing w:val="-7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-7"/>
          <w:sz w:val="22"/>
          <w:szCs w:val="22"/>
        </w:rPr>
        <w:t>根据财政部、国家档案局《会计档案管理办法》的规定，企业的银行</w:t>
      </w:r>
      <w:r>
        <w:rPr>
          <w:rFonts w:ascii="SimHei" w:eastAsia="SimHei" w:hAnsi="SimHei" w:cs="SimHei"/>
          <w:spacing w:val="-8"/>
          <w:sz w:val="22"/>
          <w:szCs w:val="22"/>
        </w:rPr>
        <w:t>存款日记账的保</w:t>
      </w:r>
      <w:r>
        <w:rPr>
          <w:rFonts w:ascii="SimHei" w:eastAsia="SimHei" w:hAnsi="SimHei" w:cs="SimHei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9"/>
          <w:sz w:val="22"/>
          <w:szCs w:val="22"/>
        </w:rPr>
        <w:t>管期限为(</w:t>
      </w:r>
      <w:r>
        <w:rPr>
          <w:rFonts w:ascii="SimHei" w:eastAsia="SimHei" w:hAnsi="SimHei" w:cs="SimHei"/>
          <w:spacing w:val="16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9"/>
          <w:sz w:val="22"/>
          <w:szCs w:val="22"/>
        </w:rPr>
        <w:t>)。</w:t>
      </w:r>
    </w:p>
    <w:p>
      <w:pPr>
        <w:spacing w:before="94" w:line="370" w:lineRule="exact"/>
        <w:ind w:left="1260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"/>
          <w:position w:val="10"/>
          <w:sz w:val="22"/>
          <w:szCs w:val="22"/>
        </w:rPr>
        <w:t>A、5</w:t>
      </w:r>
      <w:r>
        <w:rPr>
          <w:rFonts w:ascii="SimSun" w:eastAsia="SimSun" w:hAnsi="SimSun" w:cs="SimSun"/>
          <w:spacing w:val="-58"/>
          <w:position w:val="10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"/>
          <w:position w:val="10"/>
          <w:sz w:val="22"/>
          <w:szCs w:val="22"/>
        </w:rPr>
        <w:t>年</w:t>
      </w:r>
    </w:p>
    <w:p>
      <w:pPr>
        <w:spacing w:line="223" w:lineRule="auto"/>
        <w:ind w:left="126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5"/>
          <w:sz w:val="22"/>
          <w:szCs w:val="22"/>
        </w:rPr>
        <w:t>B、15年</w:t>
      </w:r>
    </w:p>
    <w:p>
      <w:pPr>
        <w:spacing w:before="75" w:line="223" w:lineRule="auto"/>
        <w:ind w:left="126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5"/>
          <w:sz w:val="22"/>
          <w:szCs w:val="22"/>
        </w:rPr>
        <w:t>C、25年</w:t>
      </w:r>
    </w:p>
    <w:p>
      <w:pPr>
        <w:spacing w:before="83" w:line="222" w:lineRule="auto"/>
        <w:ind w:left="1260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6"/>
          <w:sz w:val="22"/>
          <w:szCs w:val="22"/>
        </w:rPr>
        <w:t>D</w:t>
      </w:r>
      <w:r>
        <w:rPr>
          <w:rFonts w:ascii="SimSun" w:eastAsia="SimSun" w:hAnsi="SimSun" w:cs="SimSun"/>
          <w:spacing w:val="-16"/>
          <w:sz w:val="22"/>
          <w:szCs w:val="22"/>
        </w:rPr>
        <w:t>、</w:t>
      </w:r>
      <w:r>
        <w:rPr>
          <w:rFonts w:ascii="SimHei" w:eastAsia="SimHei" w:hAnsi="SimHei" w:cs="SimHei"/>
          <w:spacing w:val="-16"/>
          <w:sz w:val="22"/>
          <w:szCs w:val="22"/>
        </w:rPr>
        <w:t>永久</w:t>
      </w: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7" w:lineRule="auto"/>
      </w:pPr>
    </w:p>
    <w:p>
      <w:pPr>
        <w:spacing w:before="72" w:line="219" w:lineRule="auto"/>
        <w:ind w:left="45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3"/>
          <w:sz w:val="22"/>
          <w:szCs w:val="22"/>
        </w:rPr>
        <w:t>第</w:t>
      </w:r>
      <w:r>
        <w:rPr>
          <w:rFonts w:ascii="SimSun" w:eastAsia="SimSun" w:hAnsi="SimSun" w:cs="SimSun"/>
          <w:spacing w:val="-3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3"/>
          <w:sz w:val="22"/>
          <w:szCs w:val="22"/>
        </w:rPr>
        <w:t>1</w:t>
      </w:r>
      <w:r>
        <w:rPr>
          <w:rFonts w:ascii="SimSun" w:eastAsia="SimSun" w:hAnsi="SimSun" w:cs="SimSun"/>
          <w:spacing w:val="-3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3"/>
          <w:sz w:val="22"/>
          <w:szCs w:val="22"/>
        </w:rPr>
        <w:t>页</w:t>
      </w:r>
      <w:r>
        <w:rPr>
          <w:rFonts w:ascii="SimSun" w:eastAsia="SimSun" w:hAnsi="SimSun" w:cs="SimSun"/>
          <w:spacing w:val="10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3"/>
          <w:sz w:val="22"/>
          <w:szCs w:val="22"/>
        </w:rPr>
        <w:t>共13页</w:t>
      </w:r>
    </w:p>
    <w:p>
      <w:pPr>
        <w:pStyle w:val="BodyText"/>
        <w:spacing w:line="295" w:lineRule="auto"/>
      </w:pPr>
    </w:p>
    <w:p>
      <w:pPr>
        <w:spacing w:before="49" w:line="219" w:lineRule="auto"/>
        <w:ind w:left="4510"/>
        <w:rPr>
          <w:rFonts w:ascii="SimSun" w:eastAsia="SimSun" w:hAnsi="SimSun" w:cs="SimSun"/>
          <w:sz w:val="15"/>
          <w:szCs w:val="15"/>
        </w:rPr>
      </w:pPr>
      <w:r>
        <w:pict>
          <v:shape id="_x0000_s1029" type="#_x0000_t202" style="width:19.95pt;height:11.15pt;margin-top:0.67pt;margin-left:465pt;position:absolute;z-index:251664384" filled="f" stroked="f">
            <o:lock v:ext="edit" aspectratio="f"/>
            <v:textbox inset="0,0,0,0">
              <w:txbxContent>
                <w:p>
                  <w:pPr>
                    <w:spacing w:before="20" w:line="224" w:lineRule="auto"/>
                    <w:ind w:left="20"/>
                    <w:rPr>
                      <w:rFonts w:ascii="SimSun" w:eastAsia="SimSun" w:hAnsi="SimSun" w:cs="SimSun"/>
                      <w:sz w:val="15"/>
                      <w:szCs w:val="15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5"/>
                      <w:szCs w:val="15"/>
                    </w:rPr>
                    <w:t>12/25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1"/>
          <w:sz w:val="15"/>
          <w:szCs w:val="15"/>
        </w:rPr>
        <w:t>第</w:t>
      </w:r>
      <w:r>
        <w:rPr>
          <w:rFonts w:ascii="SimSun" w:eastAsia="SimSun" w:hAnsi="SimSun" w:cs="SimSun"/>
          <w:spacing w:val="44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11"/>
          <w:sz w:val="15"/>
          <w:szCs w:val="15"/>
        </w:rPr>
        <w:t>1 页，共13</w:t>
      </w:r>
      <w:r>
        <w:rPr>
          <w:rFonts w:ascii="SimSun" w:eastAsia="SimSun" w:hAnsi="SimSun" w:cs="SimSun"/>
          <w:spacing w:val="15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11"/>
          <w:sz w:val="15"/>
          <w:szCs w:val="15"/>
        </w:rPr>
        <w:t>页</w:t>
      </w:r>
    </w:p>
    <w:p>
      <w:pPr>
        <w:spacing w:line="219" w:lineRule="auto"/>
        <w:rPr>
          <w:rFonts w:ascii="SimSun" w:eastAsia="SimSun" w:hAnsi="SimSun" w:cs="SimSun"/>
          <w:sz w:val="15"/>
          <w:szCs w:val="15"/>
        </w:rPr>
        <w:sectPr>
          <w:headerReference w:type="default" r:id="rId6"/>
          <w:footerReference w:type="default" r:id="rId7"/>
          <w:type w:val="nextPage"/>
          <w:pgSz w:w="11910" w:h="16840"/>
          <w:pgMar w:top="1" w:right="1481" w:bottom="1" w:left="750" w:header="0" w:footer="0" w:gutter="0"/>
          <w:pgNumType w:start="4"/>
          <w:cols w:space="708"/>
          <w:titlePg w:val="0"/>
        </w:sectPr>
      </w:pPr>
    </w:p>
    <w:p>
      <w:pPr>
        <w:spacing w:line="218" w:lineRule="auto"/>
        <w:ind w:left="1879"/>
        <w:rPr>
          <w:rFonts w:ascii="SimSun" w:eastAsia="SimSun" w:hAnsi="SimSun" w:cs="SimSun"/>
          <w:sz w:val="16"/>
          <w:szCs w:val="16"/>
        </w:rPr>
      </w:pPr>
      <w:r>
        <mc:AlternateContent>
          <mc:Choice Requires="wps">
            <w:drawing>
              <wp:anchor distT="0" distB="0" distL="0" distR="0" simplePos="0" relativeHeight="251668480" behindDoc="0" locked="0" layoutInCell="0" allowOverlap="1">
                <wp:simplePos x="0" y="0"/>
                <wp:positionH relativeFrom="page">
                  <wp:posOffset>3319186</wp:posOffset>
                </wp:positionH>
                <wp:positionV relativeFrom="page">
                  <wp:posOffset>5192643</wp:posOffset>
                </wp:positionV>
                <wp:extent cx="6509384" cy="200660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3319186" y="5192643"/>
                          <a:ext cx="6509384" cy="2006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8" w:line="219" w:lineRule="auto"/>
                              <w:jc w:val="right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37"/>
                                <w:sz w:val="20"/>
                                <w:szCs w:val="20"/>
                              </w:rPr>
                              <w:t>………请………不………要………在………密………封………线………内………答………题………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" o:spid="_x0000_s1030" type="#_x0000_t202" style="width:512.55pt;height:15.8pt;margin-top:408.87pt;margin-left:261.35pt;mso-position-horizontal-relative:page;mso-position-vertical-relative:page;mso-wrap-distance-bottom:0;mso-wrap-distance-left:0;mso-wrap-distance-right:0;mso-wrap-distance-top:0;position:absolute;rotation:90;v-text-anchor:top;z-index:251667456" o:allowincell="f" filled="f" fillcolor="this" stroked="f">
                <v:textbox inset="0,0,0,0">
                  <w:txbxContent>
                    <w:p>
                      <w:pPr>
                        <w:spacing w:before="58" w:line="219" w:lineRule="auto"/>
                        <w:jc w:val="right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37"/>
                          <w:sz w:val="20"/>
                          <w:szCs w:val="20"/>
                        </w:rPr>
                        <w:t>………请………不………要………在………密………封………线………内………答………题………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6432" behindDoc="0" locked="0" layoutInCell="0" allowOverlap="1">
                <wp:simplePos x="0" y="0"/>
                <wp:positionH relativeFrom="page">
                  <wp:posOffset>2736868</wp:posOffset>
                </wp:positionH>
                <wp:positionV relativeFrom="page">
                  <wp:posOffset>4911337</wp:posOffset>
                </wp:positionV>
                <wp:extent cx="8556625" cy="207009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2736868" y="4911337"/>
                          <a:ext cx="8556625" cy="20700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7" w:line="229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10"/>
                                <w:sz w:val="20"/>
                                <w:szCs w:val="20"/>
                              </w:rPr>
                              <w:t>※※请不要在密封线内答题※※    ※※请</w:t>
                            </w:r>
                            <w:r>
                              <w:rPr>
                                <w:rFonts w:ascii="SimSun" w:eastAsia="SimSun" w:hAnsi="SimSun" w:cs="SimSun"/>
                                <w:spacing w:val="9"/>
                                <w:sz w:val="20"/>
                                <w:szCs w:val="20"/>
                              </w:rPr>
                              <w:t>※※不※※要※※在※※密※※封※※线※※内※※答※※题※※    ※※请不要在密封线内答题※※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" o:spid="_x0000_s1031" type="#_x0000_t202" style="width:673.75pt;height:16.3pt;margin-top:386.72pt;margin-left:215.5pt;mso-position-horizontal-relative:page;mso-position-vertical-relative:page;mso-wrap-distance-bottom:0;mso-wrap-distance-left:0;mso-wrap-distance-right:0;mso-wrap-distance-top:0;position:absolute;rotation:90;v-text-anchor:top;z-index:251665408" o:allowincell="f" filled="f" fillcolor="this" stroked="f">
                <v:textbox inset="0,0,0,0">
                  <w:txbxContent>
                    <w:p>
                      <w:pPr>
                        <w:spacing w:before="57" w:line="229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10"/>
                          <w:sz w:val="20"/>
                          <w:szCs w:val="20"/>
                        </w:rPr>
                        <w:t>※※请不要在密封线内答题※※    ※※请</w:t>
                      </w:r>
                      <w:r>
                        <w:rPr>
                          <w:rFonts w:ascii="SimSun" w:eastAsia="SimSun" w:hAnsi="SimSun" w:cs="SimSun"/>
                          <w:spacing w:val="9"/>
                          <w:sz w:val="20"/>
                          <w:szCs w:val="20"/>
                        </w:rPr>
                        <w:t>※※不※※要※※在※※密※※封※※线※※内※※答※※题※※    ※※请不要在密封线内答题※※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imSun" w:eastAsia="SimSun" w:hAnsi="SimSun" w:cs="SimSun"/>
          <w:sz w:val="16"/>
          <w:szCs w:val="16"/>
        </w:rPr>
        <w:t>2021年3月湖南省永州市事业单位招聘考试《会计专</w:t>
      </w:r>
      <w:r>
        <w:rPr>
          <w:rFonts w:ascii="SimSun" w:eastAsia="SimSun" w:hAnsi="SimSun" w:cs="SimSun"/>
          <w:spacing w:val="-1"/>
          <w:sz w:val="16"/>
          <w:szCs w:val="16"/>
        </w:rPr>
        <w:t>业知识》试卷及答案</w:t>
      </w:r>
    </w:p>
    <w:p>
      <w:pPr>
        <w:spacing w:before="70" w:line="219" w:lineRule="auto"/>
        <w:ind w:left="1599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z w:val="16"/>
          <w:szCs w:val="16"/>
        </w:rPr>
        <w:t>命题趋势应试技巧  拟好题记先声夺人  名师精编模拟训练  考前</w:t>
      </w:r>
      <w:r>
        <w:rPr>
          <w:rFonts w:ascii="SimSun" w:eastAsia="SimSun" w:hAnsi="SimSun" w:cs="SimSun"/>
          <w:spacing w:val="-1"/>
          <w:sz w:val="16"/>
          <w:szCs w:val="16"/>
        </w:rPr>
        <w:t>特训知识拆解</w:t>
      </w: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spacing w:before="72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 xml:space="preserve">6.    </w:t>
      </w:r>
      <w:r>
        <w:rPr>
          <w:rFonts w:ascii="SimHei" w:eastAsia="SimHei" w:hAnsi="SimHei" w:cs="SimHei"/>
          <w:spacing w:val="-2"/>
          <w:sz w:val="22"/>
          <w:szCs w:val="22"/>
        </w:rPr>
        <w:t>对库存现金的清查应采用的方法是(</w:t>
      </w:r>
      <w:r>
        <w:rPr>
          <w:rFonts w:ascii="SimHei" w:eastAsia="SimHei" w:hAnsi="SimHei" w:cs="SimHei"/>
          <w:spacing w:val="22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2"/>
          <w:sz w:val="22"/>
          <w:szCs w:val="22"/>
        </w:rPr>
        <w:t>)。</w:t>
      </w:r>
    </w:p>
    <w:p>
      <w:pPr>
        <w:spacing w:before="97" w:line="350" w:lineRule="exact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5"/>
          <w:position w:val="9"/>
          <w:sz w:val="22"/>
          <w:szCs w:val="22"/>
        </w:rPr>
        <w:t>A、</w:t>
      </w:r>
      <w:r>
        <w:rPr>
          <w:rFonts w:ascii="SimHei" w:eastAsia="SimHei" w:hAnsi="SimHei" w:cs="SimHei"/>
          <w:spacing w:val="-5"/>
          <w:position w:val="9"/>
          <w:sz w:val="22"/>
          <w:szCs w:val="22"/>
        </w:rPr>
        <w:t>实地盘点法</w:t>
      </w:r>
    </w:p>
    <w:p>
      <w:pPr>
        <w:spacing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2"/>
          <w:sz w:val="22"/>
          <w:szCs w:val="22"/>
        </w:rPr>
        <w:t>B</w:t>
      </w:r>
      <w:r>
        <w:rPr>
          <w:rFonts w:ascii="SimSun" w:eastAsia="SimSun" w:hAnsi="SimSun" w:cs="SimSun"/>
          <w:spacing w:val="-12"/>
          <w:sz w:val="22"/>
          <w:szCs w:val="22"/>
        </w:rPr>
        <w:t>、</w:t>
      </w:r>
      <w:r>
        <w:rPr>
          <w:rFonts w:ascii="SimHei" w:eastAsia="SimHei" w:hAnsi="SimHei" w:cs="SimHei"/>
          <w:spacing w:val="-12"/>
          <w:sz w:val="22"/>
          <w:szCs w:val="22"/>
        </w:rPr>
        <w:t>技术推算法</w:t>
      </w:r>
    </w:p>
    <w:p>
      <w:pPr>
        <w:spacing w:before="108" w:line="223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7"/>
          <w:sz w:val="22"/>
          <w:szCs w:val="22"/>
        </w:rPr>
        <w:t>C、</w:t>
      </w:r>
      <w:r>
        <w:rPr>
          <w:rFonts w:ascii="SimSun" w:eastAsia="SimSun" w:hAnsi="SimSun" w:cs="SimSun"/>
          <w:spacing w:val="-59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7"/>
          <w:sz w:val="22"/>
          <w:szCs w:val="22"/>
        </w:rPr>
        <w:t>倒挤法</w:t>
      </w:r>
    </w:p>
    <w:p>
      <w:pPr>
        <w:spacing w:before="94" w:line="223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2"/>
          <w:sz w:val="22"/>
          <w:szCs w:val="22"/>
        </w:rPr>
        <w:t>D</w:t>
      </w:r>
      <w:r>
        <w:rPr>
          <w:rFonts w:ascii="SimSun" w:eastAsia="SimSun" w:hAnsi="SimSun" w:cs="SimSun"/>
          <w:spacing w:val="-12"/>
          <w:sz w:val="22"/>
          <w:szCs w:val="22"/>
        </w:rPr>
        <w:t>、</w:t>
      </w:r>
      <w:r>
        <w:rPr>
          <w:rFonts w:ascii="SimHei" w:eastAsia="SimHei" w:hAnsi="SimHei" w:cs="SimHei"/>
          <w:spacing w:val="-12"/>
          <w:sz w:val="22"/>
          <w:szCs w:val="22"/>
        </w:rPr>
        <w:t>抽查法</w:t>
      </w:r>
    </w:p>
    <w:p>
      <w:pPr>
        <w:spacing w:before="92" w:line="213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5"/>
          <w:sz w:val="22"/>
          <w:szCs w:val="22"/>
        </w:rPr>
        <w:t>7.</w:t>
      </w:r>
      <w:r>
        <w:rPr>
          <w:rFonts w:ascii="SimHei" w:eastAsia="SimHei" w:hAnsi="SimHei" w:cs="SimHei"/>
          <w:spacing w:val="110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5"/>
          <w:sz w:val="22"/>
          <w:szCs w:val="22"/>
        </w:rPr>
        <w:t>下列经济业务中，会引起资产与负债同时增加的是(</w:t>
      </w:r>
      <w:r>
        <w:rPr>
          <w:rFonts w:ascii="SimHei" w:eastAsia="SimHei" w:hAnsi="SimHei" w:cs="SimHei"/>
          <w:spacing w:val="18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5"/>
          <w:sz w:val="22"/>
          <w:szCs w:val="22"/>
        </w:rPr>
        <w:t>)。</w:t>
      </w:r>
    </w:p>
    <w:p>
      <w:pPr>
        <w:spacing w:before="106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A、</w:t>
      </w:r>
      <w:r>
        <w:rPr>
          <w:rFonts w:ascii="SimHei" w:eastAsia="SimHei" w:hAnsi="SimHei" w:cs="SimHei"/>
          <w:spacing w:val="-8"/>
          <w:sz w:val="22"/>
          <w:szCs w:val="22"/>
        </w:rPr>
        <w:t>从银行提取现金</w:t>
      </w:r>
    </w:p>
    <w:p>
      <w:pPr>
        <w:spacing w:before="97" w:line="350" w:lineRule="exact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position w:val="9"/>
          <w:sz w:val="22"/>
          <w:szCs w:val="22"/>
        </w:rPr>
        <w:t>B、</w:t>
      </w:r>
      <w:r>
        <w:rPr>
          <w:rFonts w:ascii="SimHei" w:eastAsia="SimHei" w:hAnsi="SimHei" w:cs="SimHei"/>
          <w:spacing w:val="-10"/>
          <w:position w:val="9"/>
          <w:sz w:val="22"/>
          <w:szCs w:val="22"/>
        </w:rPr>
        <w:t>用银行存款归还银行借款</w:t>
      </w:r>
    </w:p>
    <w:p>
      <w:pPr>
        <w:pStyle w:val="BodyText"/>
        <w:spacing w:before="1" w:line="220" w:lineRule="auto"/>
        <w:rPr>
          <w:rFonts w:ascii="SimHei" w:eastAsia="SimHei" w:hAnsi="SimHei" w:cs="SimHei"/>
          <w:sz w:val="22"/>
          <w:szCs w:val="22"/>
        </w:rPr>
      </w:pPr>
      <w:r>
        <w:rPr>
          <w:spacing w:val="-14"/>
          <w:sz w:val="22"/>
          <w:szCs w:val="22"/>
        </w:rPr>
        <w:t>C</w:t>
      </w:r>
      <w:r>
        <w:rPr>
          <w:rFonts w:ascii="SimSun" w:eastAsia="SimSun" w:hAnsi="SimSun" w:cs="SimSun"/>
          <w:spacing w:val="-14"/>
          <w:sz w:val="22"/>
          <w:szCs w:val="22"/>
        </w:rPr>
        <w:t>、</w:t>
      </w:r>
      <w:r>
        <w:rPr>
          <w:rFonts w:ascii="SimHei" w:eastAsia="SimHei" w:hAnsi="SimHei" w:cs="SimHei"/>
          <w:spacing w:val="-14"/>
          <w:sz w:val="22"/>
          <w:szCs w:val="22"/>
        </w:rPr>
        <w:t>从银行取得短期借款</w:t>
      </w:r>
    </w:p>
    <w:p>
      <w:pPr>
        <w:spacing w:before="106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D、</w:t>
      </w:r>
      <w:r>
        <w:rPr>
          <w:rFonts w:ascii="SimHei" w:eastAsia="SimHei" w:hAnsi="SimHei" w:cs="SimHei"/>
          <w:spacing w:val="-10"/>
          <w:sz w:val="22"/>
          <w:szCs w:val="22"/>
        </w:rPr>
        <w:t>以银行存款偿还应付货款</w:t>
      </w:r>
    </w:p>
    <w:p>
      <w:pPr>
        <w:spacing w:before="87" w:line="213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4"/>
          <w:sz w:val="22"/>
          <w:szCs w:val="22"/>
        </w:rPr>
        <w:t>8.</w:t>
      </w:r>
      <w:r>
        <w:rPr>
          <w:rFonts w:ascii="SimHei" w:eastAsia="SimHei" w:hAnsi="SimHei" w:cs="SimHei"/>
          <w:spacing w:val="101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4"/>
          <w:sz w:val="22"/>
          <w:szCs w:val="22"/>
        </w:rPr>
        <w:t>下列各项中，不属于原始凭证审核内容的是(</w:t>
      </w:r>
      <w:r>
        <w:rPr>
          <w:rFonts w:ascii="SimHei" w:eastAsia="SimHei" w:hAnsi="SimHei" w:cs="SimHei"/>
          <w:spacing w:val="15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4"/>
          <w:sz w:val="22"/>
          <w:szCs w:val="22"/>
        </w:rPr>
        <w:t>)。</w:t>
      </w:r>
    </w:p>
    <w:p>
      <w:pPr>
        <w:spacing w:before="106"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A、</w:t>
      </w:r>
      <w:r>
        <w:rPr>
          <w:rFonts w:ascii="SimHei" w:eastAsia="SimHei" w:hAnsi="SimHei" w:cs="SimHei"/>
          <w:spacing w:val="-8"/>
          <w:sz w:val="22"/>
          <w:szCs w:val="22"/>
        </w:rPr>
        <w:t>会计科目使用是否正确</w:t>
      </w:r>
    </w:p>
    <w:p>
      <w:pPr>
        <w:spacing w:before="105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B、</w:t>
      </w:r>
      <w:r>
        <w:rPr>
          <w:rFonts w:ascii="SimHei" w:eastAsia="SimHei" w:hAnsi="SimHei" w:cs="SimHei"/>
          <w:spacing w:val="-9"/>
          <w:sz w:val="22"/>
          <w:szCs w:val="22"/>
        </w:rPr>
        <w:t>凭证反映的内容是否真实</w:t>
      </w:r>
    </w:p>
    <w:p>
      <w:pPr>
        <w:spacing w:before="97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2"/>
          <w:sz w:val="22"/>
          <w:szCs w:val="22"/>
        </w:rPr>
        <w:t>C</w:t>
      </w:r>
      <w:r>
        <w:rPr>
          <w:rFonts w:ascii="SimSun" w:eastAsia="SimSun" w:hAnsi="SimSun" w:cs="SimSun"/>
          <w:spacing w:val="-12"/>
          <w:sz w:val="22"/>
          <w:szCs w:val="22"/>
        </w:rPr>
        <w:t>、</w:t>
      </w:r>
      <w:r>
        <w:rPr>
          <w:rFonts w:ascii="SimHei" w:eastAsia="SimHei" w:hAnsi="SimHei" w:cs="SimHei"/>
          <w:spacing w:val="-12"/>
          <w:sz w:val="22"/>
          <w:szCs w:val="22"/>
        </w:rPr>
        <w:t>凭证基本要素填写是否齐全</w:t>
      </w:r>
    </w:p>
    <w:p>
      <w:pPr>
        <w:spacing w:before="107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1"/>
          <w:sz w:val="22"/>
          <w:szCs w:val="22"/>
        </w:rPr>
        <w:t>D</w:t>
      </w:r>
      <w:r>
        <w:rPr>
          <w:rFonts w:ascii="SimSun" w:eastAsia="SimSun" w:hAnsi="SimSun" w:cs="SimSun"/>
          <w:spacing w:val="-11"/>
          <w:sz w:val="22"/>
          <w:szCs w:val="22"/>
        </w:rPr>
        <w:t>、</w:t>
      </w:r>
      <w:r>
        <w:rPr>
          <w:rFonts w:ascii="SimHei" w:eastAsia="SimHei" w:hAnsi="SimHei" w:cs="SimHei"/>
          <w:spacing w:val="-11"/>
          <w:sz w:val="22"/>
          <w:szCs w:val="22"/>
        </w:rPr>
        <w:t>凭证中金额的计算和填写是否正确</w:t>
      </w:r>
    </w:p>
    <w:p>
      <w:pPr>
        <w:spacing w:before="96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3"/>
          <w:sz w:val="22"/>
          <w:szCs w:val="22"/>
        </w:rPr>
        <w:t>9.</w:t>
      </w:r>
      <w:r>
        <w:rPr>
          <w:rFonts w:ascii="SimHei" w:eastAsia="SimHei" w:hAnsi="SimHei" w:cs="SimHei"/>
          <w:spacing w:val="74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3"/>
          <w:sz w:val="22"/>
          <w:szCs w:val="22"/>
        </w:rPr>
        <w:t>我国会计提供会计信息最短的会计期间是(</w:t>
      </w:r>
      <w:r>
        <w:rPr>
          <w:rFonts w:ascii="SimHei" w:eastAsia="SimHei" w:hAnsi="SimHei" w:cs="SimHei"/>
          <w:spacing w:val="18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3"/>
          <w:sz w:val="22"/>
          <w:szCs w:val="22"/>
        </w:rPr>
        <w:t>)。</w:t>
      </w:r>
    </w:p>
    <w:p>
      <w:pPr>
        <w:pStyle w:val="BodyText"/>
        <w:spacing w:before="88" w:line="360" w:lineRule="exact"/>
        <w:rPr>
          <w:rFonts w:ascii="SimHei" w:eastAsia="SimHei" w:hAnsi="SimHei" w:cs="SimHei"/>
          <w:sz w:val="22"/>
          <w:szCs w:val="22"/>
        </w:rPr>
      </w:pPr>
      <w:r>
        <w:rPr>
          <w:spacing w:val="-12"/>
          <w:position w:val="10"/>
          <w:sz w:val="22"/>
          <w:szCs w:val="22"/>
        </w:rPr>
        <w:t>A</w:t>
      </w:r>
      <w:r>
        <w:rPr>
          <w:rFonts w:ascii="SimSun" w:eastAsia="SimSun" w:hAnsi="SimSun" w:cs="SimSun"/>
          <w:spacing w:val="-12"/>
          <w:position w:val="10"/>
          <w:sz w:val="22"/>
          <w:szCs w:val="22"/>
        </w:rPr>
        <w:t>、</w:t>
      </w:r>
      <w:r>
        <w:rPr>
          <w:rFonts w:ascii="SimHei" w:eastAsia="SimHei" w:hAnsi="SimHei" w:cs="SimHei"/>
          <w:spacing w:val="-12"/>
          <w:position w:val="10"/>
          <w:sz w:val="22"/>
          <w:szCs w:val="22"/>
        </w:rPr>
        <w:t>月度</w:t>
      </w:r>
    </w:p>
    <w:p>
      <w:pPr>
        <w:spacing w:before="1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B、</w:t>
      </w:r>
      <w:r>
        <w:rPr>
          <w:rFonts w:ascii="SimHei" w:eastAsia="SimHei" w:hAnsi="SimHei" w:cs="SimHei"/>
          <w:spacing w:val="-3"/>
          <w:sz w:val="22"/>
          <w:szCs w:val="22"/>
        </w:rPr>
        <w:t>季度</w:t>
      </w:r>
    </w:p>
    <w:p>
      <w:pPr>
        <w:spacing w:before="105"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5"/>
          <w:sz w:val="22"/>
          <w:szCs w:val="22"/>
        </w:rPr>
        <w:t>C</w:t>
      </w:r>
      <w:r>
        <w:rPr>
          <w:rFonts w:ascii="SimSun" w:eastAsia="SimSun" w:hAnsi="SimSun" w:cs="SimSun"/>
          <w:spacing w:val="-15"/>
          <w:sz w:val="22"/>
          <w:szCs w:val="22"/>
        </w:rPr>
        <w:t>、</w:t>
      </w:r>
      <w:r>
        <w:rPr>
          <w:rFonts w:ascii="SimHei" w:eastAsia="SimHei" w:hAnsi="SimHei" w:cs="SimHei"/>
          <w:spacing w:val="-15"/>
          <w:sz w:val="22"/>
          <w:szCs w:val="22"/>
        </w:rPr>
        <w:t>半年度</w:t>
      </w:r>
    </w:p>
    <w:p>
      <w:pPr>
        <w:spacing w:before="96"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4"/>
          <w:sz w:val="22"/>
          <w:szCs w:val="22"/>
        </w:rPr>
        <w:t>D、</w:t>
      </w:r>
      <w:r>
        <w:rPr>
          <w:rFonts w:ascii="SimHei" w:eastAsia="SimHei" w:hAnsi="SimHei" w:cs="SimHei"/>
          <w:spacing w:val="-4"/>
          <w:sz w:val="22"/>
          <w:szCs w:val="22"/>
        </w:rPr>
        <w:t>年度</w:t>
      </w:r>
    </w:p>
    <w:p>
      <w:pPr>
        <w:spacing w:before="104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4"/>
          <w:sz w:val="22"/>
          <w:szCs w:val="22"/>
        </w:rPr>
        <w:t>10.</w:t>
      </w:r>
      <w:r>
        <w:rPr>
          <w:rFonts w:ascii="SimHei" w:eastAsia="SimHei" w:hAnsi="SimHei" w:cs="SimHei"/>
          <w:spacing w:val="-35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4"/>
          <w:sz w:val="22"/>
          <w:szCs w:val="22"/>
        </w:rPr>
        <w:t>企业购进已付款的原材料和商品(不考虑增值税),必然会导致(</w:t>
      </w:r>
      <w:r>
        <w:rPr>
          <w:rFonts w:ascii="SimHei" w:eastAsia="SimHei" w:hAnsi="SimHei" w:cs="SimHei"/>
          <w:spacing w:val="4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4"/>
          <w:sz w:val="22"/>
          <w:szCs w:val="22"/>
        </w:rPr>
        <w:t>)。</w:t>
      </w:r>
    </w:p>
    <w:p>
      <w:pPr>
        <w:spacing w:before="88" w:line="349" w:lineRule="exact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3"/>
          <w:position w:val="9"/>
          <w:sz w:val="22"/>
          <w:szCs w:val="22"/>
        </w:rPr>
        <w:t>A</w:t>
      </w:r>
      <w:r>
        <w:rPr>
          <w:rFonts w:ascii="SimSun" w:eastAsia="SimSun" w:hAnsi="SimSun" w:cs="SimSun"/>
          <w:spacing w:val="-13"/>
          <w:position w:val="9"/>
          <w:sz w:val="22"/>
          <w:szCs w:val="22"/>
        </w:rPr>
        <w:t>、</w:t>
      </w:r>
      <w:r>
        <w:rPr>
          <w:rFonts w:ascii="SimHei" w:eastAsia="SimHei" w:hAnsi="SimHei" w:cs="SimHei"/>
          <w:spacing w:val="-13"/>
          <w:position w:val="9"/>
          <w:sz w:val="22"/>
          <w:szCs w:val="22"/>
        </w:rPr>
        <w:t>一项资产增加的同时另一项资产减少</w:t>
      </w:r>
    </w:p>
    <w:p>
      <w:pPr>
        <w:spacing w:before="1" w:line="220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B、</w:t>
      </w:r>
      <w:r>
        <w:rPr>
          <w:rFonts w:ascii="SimHei" w:eastAsia="SimHei" w:hAnsi="SimHei" w:cs="SimHei"/>
          <w:spacing w:val="-11"/>
          <w:sz w:val="22"/>
          <w:szCs w:val="22"/>
        </w:rPr>
        <w:t>增加资产的同时也增加了债务</w:t>
      </w:r>
    </w:p>
    <w:p>
      <w:pPr>
        <w:spacing w:before="108" w:line="359" w:lineRule="exact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1"/>
          <w:position w:val="10"/>
          <w:sz w:val="22"/>
          <w:szCs w:val="22"/>
        </w:rPr>
        <w:t>C、</w:t>
      </w:r>
      <w:r>
        <w:rPr>
          <w:rFonts w:ascii="SimHei" w:eastAsia="SimHei" w:hAnsi="SimHei" w:cs="SimHei"/>
          <w:spacing w:val="-11"/>
          <w:position w:val="10"/>
          <w:sz w:val="22"/>
          <w:szCs w:val="22"/>
        </w:rPr>
        <w:t>资产增加的同时也增加了所有者权益</w:t>
      </w:r>
    </w:p>
    <w:p>
      <w:pPr>
        <w:spacing w:before="1" w:line="220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D、</w:t>
      </w:r>
      <w:r>
        <w:rPr>
          <w:rFonts w:ascii="SimHei" w:eastAsia="SimHei" w:hAnsi="SimHei" w:cs="SimHei"/>
          <w:spacing w:val="-10"/>
          <w:sz w:val="22"/>
          <w:szCs w:val="22"/>
        </w:rPr>
        <w:t>负债和所有者权益同时减少</w:t>
      </w:r>
    </w:p>
    <w:p>
      <w:pPr>
        <w:spacing w:before="97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4"/>
          <w:sz w:val="22"/>
          <w:szCs w:val="22"/>
        </w:rPr>
        <w:t>11.</w:t>
      </w:r>
      <w:r>
        <w:rPr>
          <w:rFonts w:ascii="SimHei" w:eastAsia="SimHei" w:hAnsi="SimHei" w:cs="SimHei"/>
          <w:spacing w:val="-35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4"/>
          <w:sz w:val="22"/>
          <w:szCs w:val="22"/>
        </w:rPr>
        <w:t>明细账应与记账凭证或原始凭证相核对属于(</w:t>
      </w:r>
      <w:r>
        <w:rPr>
          <w:rFonts w:ascii="SimHei" w:eastAsia="SimHei" w:hAnsi="SimHei" w:cs="SimHei"/>
          <w:spacing w:val="15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4"/>
          <w:sz w:val="22"/>
          <w:szCs w:val="22"/>
        </w:rPr>
        <w:t>)。</w:t>
      </w:r>
    </w:p>
    <w:p>
      <w:pPr>
        <w:spacing w:before="97" w:line="360" w:lineRule="exact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3"/>
          <w:position w:val="10"/>
          <w:sz w:val="22"/>
          <w:szCs w:val="22"/>
        </w:rPr>
        <w:t>A</w:t>
      </w:r>
      <w:r>
        <w:rPr>
          <w:rFonts w:ascii="SimSun" w:eastAsia="SimSun" w:hAnsi="SimSun" w:cs="SimSun"/>
          <w:spacing w:val="-13"/>
          <w:position w:val="10"/>
          <w:sz w:val="22"/>
          <w:szCs w:val="22"/>
        </w:rPr>
        <w:t>、</w:t>
      </w:r>
      <w:r>
        <w:rPr>
          <w:rFonts w:ascii="SimHei" w:eastAsia="SimHei" w:hAnsi="SimHei" w:cs="SimHei"/>
          <w:spacing w:val="-13"/>
          <w:position w:val="10"/>
          <w:sz w:val="22"/>
          <w:szCs w:val="22"/>
        </w:rPr>
        <w:t>账证核对</w:t>
      </w:r>
    </w:p>
    <w:p>
      <w:pPr>
        <w:spacing w:before="1" w:line="220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4"/>
          <w:sz w:val="22"/>
          <w:szCs w:val="22"/>
        </w:rPr>
        <w:t>B</w:t>
      </w:r>
      <w:r>
        <w:rPr>
          <w:rFonts w:ascii="SimSun" w:eastAsia="SimSun" w:hAnsi="SimSun" w:cs="SimSun"/>
          <w:spacing w:val="-14"/>
          <w:sz w:val="22"/>
          <w:szCs w:val="22"/>
        </w:rPr>
        <w:t>、</w:t>
      </w:r>
      <w:r>
        <w:rPr>
          <w:rFonts w:ascii="SimHei" w:eastAsia="SimHei" w:hAnsi="SimHei" w:cs="SimHei"/>
          <w:spacing w:val="-14"/>
          <w:sz w:val="22"/>
          <w:szCs w:val="22"/>
        </w:rPr>
        <w:t>账账核对</w:t>
      </w:r>
    </w:p>
    <w:p>
      <w:pPr>
        <w:spacing w:before="86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C、</w:t>
      </w:r>
      <w:r>
        <w:rPr>
          <w:rFonts w:ascii="SimHei" w:eastAsia="SimHei" w:hAnsi="SimHei" w:cs="SimHei"/>
          <w:spacing w:val="-7"/>
          <w:sz w:val="22"/>
          <w:szCs w:val="22"/>
        </w:rPr>
        <w:t>账实核对</w:t>
      </w:r>
    </w:p>
    <w:p>
      <w:pPr>
        <w:spacing w:before="97"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5"/>
          <w:sz w:val="22"/>
          <w:szCs w:val="22"/>
        </w:rPr>
        <w:t>D</w:t>
      </w:r>
      <w:r>
        <w:rPr>
          <w:rFonts w:ascii="SimSun" w:eastAsia="SimSun" w:hAnsi="SimSun" w:cs="SimSun"/>
          <w:spacing w:val="-15"/>
          <w:sz w:val="22"/>
          <w:szCs w:val="22"/>
        </w:rPr>
        <w:t>、</w:t>
      </w:r>
      <w:r>
        <w:rPr>
          <w:rFonts w:ascii="SimHei" w:eastAsia="SimHei" w:hAnsi="SimHei" w:cs="SimHei"/>
          <w:spacing w:val="-15"/>
          <w:sz w:val="22"/>
          <w:szCs w:val="22"/>
        </w:rPr>
        <w:t>余额核对</w:t>
      </w:r>
    </w:p>
    <w:p>
      <w:pPr>
        <w:spacing w:before="106" w:line="213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4"/>
          <w:sz w:val="22"/>
          <w:szCs w:val="22"/>
        </w:rPr>
        <w:t>12.</w:t>
      </w:r>
      <w:r>
        <w:rPr>
          <w:rFonts w:ascii="SimHei" w:eastAsia="SimHei" w:hAnsi="SimHei" w:cs="SimHei"/>
          <w:spacing w:val="-27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4"/>
          <w:sz w:val="22"/>
          <w:szCs w:val="22"/>
        </w:rPr>
        <w:t>下列选项中，属于自制原始凭证的是(</w:t>
      </w:r>
      <w:r>
        <w:rPr>
          <w:rFonts w:ascii="SimHei" w:eastAsia="SimHei" w:hAnsi="SimHei" w:cs="SimHei"/>
          <w:spacing w:val="20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4"/>
          <w:sz w:val="22"/>
          <w:szCs w:val="22"/>
        </w:rPr>
        <w:t>)。</w:t>
      </w:r>
    </w:p>
    <w:p>
      <w:pPr>
        <w:spacing w:before="107" w:line="350" w:lineRule="exact"/>
        <w:rPr>
          <w:rFonts w:ascii="SimHei" w:eastAsia="SimHei" w:hAnsi="SimHei" w:cs="SimHei"/>
          <w:sz w:val="22"/>
          <w:szCs w:val="22"/>
        </w:rPr>
        <w:sectPr>
          <w:headerReference w:type="default" r:id="rId8"/>
          <w:footerReference w:type="default" r:id="rId9"/>
          <w:pgSz w:w="11910" w:h="16840"/>
          <w:pgMar w:top="145" w:right="757" w:bottom="323" w:left="1559" w:header="0" w:footer="133" w:gutter="0"/>
          <w:pgNumType w:start="5"/>
          <w:cols w:space="708"/>
        </w:sectPr>
      </w:pPr>
      <w:r>
        <w:rPr>
          <w:rFonts w:ascii="SimSun" w:eastAsia="SimSun" w:hAnsi="SimSun" w:cs="SimSun"/>
          <w:spacing w:val="-6"/>
          <w:position w:val="9"/>
          <w:sz w:val="22"/>
          <w:szCs w:val="22"/>
        </w:rPr>
        <w:t>A、</w:t>
      </w:r>
      <w:r>
        <w:rPr>
          <w:rFonts w:ascii="SimHei" w:eastAsia="SimHei" w:hAnsi="SimHei" w:cs="SimHei"/>
          <w:spacing w:val="-6"/>
          <w:position w:val="9"/>
          <w:sz w:val="22"/>
          <w:szCs w:val="22"/>
        </w:rPr>
        <w:t>材料请购单</w:t>
      </w:r>
    </w:p>
    <w:p>
      <w:pPr>
        <w:pStyle w:val="BodyText"/>
        <w:spacing w:line="221" w:lineRule="auto"/>
        <w:rPr>
          <w:rFonts w:ascii="SimHei" w:eastAsia="SimHei" w:hAnsi="SimHei" w:cs="SimHei"/>
          <w:sz w:val="22"/>
          <w:szCs w:val="22"/>
        </w:rPr>
      </w:pPr>
      <w:r>
        <w:rPr>
          <w:spacing w:val="-14"/>
          <w:sz w:val="22"/>
          <w:szCs w:val="22"/>
        </w:rPr>
        <w:t>B</w:t>
      </w:r>
      <w:r>
        <w:rPr>
          <w:rFonts w:ascii="SimSun" w:eastAsia="SimSun" w:hAnsi="SimSun" w:cs="SimSun"/>
          <w:spacing w:val="-14"/>
          <w:sz w:val="22"/>
          <w:szCs w:val="22"/>
        </w:rPr>
        <w:t>、</w:t>
      </w:r>
      <w:r>
        <w:rPr>
          <w:rFonts w:ascii="SimHei" w:eastAsia="SimHei" w:hAnsi="SimHei" w:cs="SimHei"/>
          <w:spacing w:val="-14"/>
          <w:sz w:val="22"/>
          <w:szCs w:val="22"/>
        </w:rPr>
        <w:t>购货合同</w:t>
      </w:r>
    </w:p>
    <w:p>
      <w:pPr>
        <w:spacing w:before="106"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C、</w:t>
      </w:r>
      <w:r>
        <w:rPr>
          <w:rFonts w:ascii="SimHei" w:eastAsia="SimHei" w:hAnsi="SimHei" w:cs="SimHei"/>
          <w:spacing w:val="-6"/>
          <w:sz w:val="22"/>
          <w:szCs w:val="22"/>
        </w:rPr>
        <w:t>火车票</w:t>
      </w:r>
    </w:p>
    <w:p>
      <w:pPr>
        <w:spacing w:before="97"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D、</w:t>
      </w:r>
      <w:r>
        <w:rPr>
          <w:rFonts w:ascii="SimHei" w:eastAsia="SimHei" w:hAnsi="SimHei" w:cs="SimHei"/>
          <w:spacing w:val="-6"/>
          <w:sz w:val="22"/>
          <w:szCs w:val="22"/>
        </w:rPr>
        <w:t>收料单</w:t>
      </w:r>
    </w:p>
    <w:p>
      <w:pPr>
        <w:spacing w:before="103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4"/>
          <w:sz w:val="22"/>
          <w:szCs w:val="22"/>
        </w:rPr>
        <w:t>13.</w:t>
      </w:r>
      <w:r>
        <w:rPr>
          <w:rFonts w:ascii="SimHei" w:eastAsia="SimHei" w:hAnsi="SimHei" w:cs="SimHei"/>
          <w:spacing w:val="-25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4"/>
          <w:sz w:val="22"/>
          <w:szCs w:val="22"/>
        </w:rPr>
        <w:t>各账务处理程序的主要区别在于(</w:t>
      </w:r>
      <w:r>
        <w:rPr>
          <w:rFonts w:ascii="SimHei" w:eastAsia="SimHei" w:hAnsi="SimHei" w:cs="SimHei"/>
          <w:spacing w:val="20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4"/>
          <w:sz w:val="22"/>
          <w:szCs w:val="22"/>
        </w:rPr>
        <w:t>)。</w:t>
      </w:r>
    </w:p>
    <w:p>
      <w:pPr>
        <w:spacing w:before="87" w:line="360" w:lineRule="exact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9"/>
          <w:position w:val="10"/>
          <w:sz w:val="22"/>
          <w:szCs w:val="22"/>
        </w:rPr>
        <w:t>A、</w:t>
      </w:r>
      <w:r>
        <w:rPr>
          <w:rFonts w:ascii="SimHei" w:eastAsia="SimHei" w:hAnsi="SimHei" w:cs="SimHei"/>
          <w:spacing w:val="-9"/>
          <w:position w:val="10"/>
          <w:sz w:val="22"/>
          <w:szCs w:val="22"/>
        </w:rPr>
        <w:t>采用的记账凭证不同</w:t>
      </w:r>
    </w:p>
    <w:p>
      <w:pPr>
        <w:spacing w:before="1" w:line="220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B、</w:t>
      </w:r>
      <w:r>
        <w:rPr>
          <w:rFonts w:ascii="SimHei" w:eastAsia="SimHei" w:hAnsi="SimHei" w:cs="SimHei"/>
          <w:spacing w:val="-11"/>
          <w:sz w:val="22"/>
          <w:szCs w:val="22"/>
        </w:rPr>
        <w:t>采用总账账簿格式不同</w:t>
      </w:r>
    </w:p>
    <w:p>
      <w:pPr>
        <w:spacing w:line="220" w:lineRule="auto"/>
        <w:rPr>
          <w:rFonts w:ascii="SimHei" w:eastAsia="SimHei" w:hAnsi="SimHei" w:cs="SimHei"/>
          <w:sz w:val="22"/>
          <w:szCs w:val="22"/>
        </w:rPr>
        <w:sectPr>
          <w:headerReference w:type="default" r:id="rId10"/>
          <w:footerReference w:type="default" r:id="rId11"/>
          <w:type w:val="nextPage"/>
          <w:pgSz w:w="11910" w:h="16840"/>
          <w:pgMar w:top="145" w:right="757" w:bottom="323" w:left="1559" w:header="0" w:footer="133" w:gutter="0"/>
          <w:pgNumType w:start="6"/>
          <w:cols w:space="708"/>
          <w:titlePg w:val="0"/>
        </w:sectPr>
      </w:pPr>
    </w:p>
    <w:p>
      <w:pPr>
        <w:spacing w:line="218" w:lineRule="auto"/>
        <w:ind w:left="2679"/>
        <w:rPr>
          <w:rFonts w:ascii="SimSun" w:eastAsia="SimSun" w:hAnsi="SimSun" w:cs="SimSun"/>
          <w:sz w:val="15"/>
          <w:szCs w:val="15"/>
        </w:rPr>
      </w:pPr>
      <w:r>
        <mc:AlternateContent>
          <mc:Choice Requires="wps">
            <w:drawing>
              <wp:anchor distT="0" distB="0" distL="0" distR="0" simplePos="0" relativeHeight="251672576" behindDoc="0" locked="0" layoutInCell="0" allowOverlap="1">
                <wp:simplePos x="0" y="0"/>
                <wp:positionH relativeFrom="page">
                  <wp:posOffset>-1425885</wp:posOffset>
                </wp:positionH>
                <wp:positionV relativeFrom="page">
                  <wp:posOffset>4816118</wp:posOffset>
                </wp:positionV>
                <wp:extent cx="3943984" cy="255270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1425885" y="4816118"/>
                          <a:ext cx="3943984" cy="2552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81" w:line="235" w:lineRule="auto"/>
                              <w:ind w:left="20"/>
                              <w:rPr>
                                <w:rFonts w:ascii="SimSun" w:eastAsia="SimSun" w:hAnsi="SimSun" w:cs="SimSu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-9"/>
                                <w:sz w:val="22"/>
                                <w:szCs w:val="22"/>
                              </w:rPr>
                              <w:t>姓名:</w:t>
                            </w:r>
                            <w:r>
                              <w:rPr>
                                <w:rFonts w:ascii="SimSun" w:eastAsia="SimSun" w:hAnsi="SimSun" w:cs="SimSun"/>
                                <w:spacing w:val="-4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10"/>
                                <w:sz w:val="22"/>
                                <w:szCs w:val="22"/>
                                <w:u w:val="single" w:color="auto"/>
                              </w:rPr>
                              <w:t xml:space="preserve">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-9"/>
                                <w:sz w:val="22"/>
                                <w:szCs w:val="22"/>
                              </w:rPr>
                              <w:t xml:space="preserve">  准考证号:</w:t>
                            </w:r>
                            <w:r>
                              <w:rPr>
                                <w:rFonts w:ascii="SimSun" w:eastAsia="SimSun" w:hAnsi="SimSun" w:cs="SimSun"/>
                                <w:spacing w:val="-53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8"/>
                                <w:sz w:val="22"/>
                                <w:szCs w:val="22"/>
                                <w:u w:val="single" w:color="auto"/>
                              </w:rPr>
                              <w:t xml:space="preserve">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-9"/>
                                <w:sz w:val="22"/>
                                <w:szCs w:val="22"/>
                              </w:rPr>
                              <w:t xml:space="preserve">  座位号:</w:t>
                            </w:r>
                            <w:r>
                              <w:rPr>
                                <w:rFonts w:ascii="SimSun" w:eastAsia="SimSun" w:hAnsi="SimSun" w:cs="SimSun"/>
                                <w:spacing w:val="-5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z w:val="22"/>
                                <w:szCs w:val="22"/>
                                <w:u w:val="single" w:color="auto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" o:spid="_x0000_s1032" type="#_x0000_t202" style="width:310.55pt;height:20.1pt;margin-top:379.22pt;margin-left:-112.27pt;mso-position-horizontal-relative:page;mso-position-vertical-relative:page;mso-wrap-distance-bottom:0;mso-wrap-distance-left:0;mso-wrap-distance-right:0;mso-wrap-distance-top:0;position:absolute;rotation:270;v-text-anchor:top;z-index:251671552" o:allowincell="f" filled="f" fillcolor="this" stroked="f">
                <v:textbox inset="0,0,0,0">
                  <w:txbxContent>
                    <w:p>
                      <w:pPr>
                        <w:spacing w:before="81" w:line="235" w:lineRule="auto"/>
                        <w:ind w:left="20"/>
                        <w:rPr>
                          <w:rFonts w:ascii="SimSun" w:eastAsia="SimSun" w:hAnsi="SimSun" w:cs="SimSun"/>
                          <w:sz w:val="22"/>
                          <w:szCs w:val="22"/>
                        </w:rPr>
                      </w:pPr>
                      <w:r>
                        <w:rPr>
                          <w:rFonts w:ascii="SimSun" w:eastAsia="SimSun" w:hAnsi="SimSun" w:cs="SimSun"/>
                          <w:spacing w:val="-9"/>
                          <w:sz w:val="22"/>
                          <w:szCs w:val="22"/>
                        </w:rPr>
                        <w:t>姓名:</w:t>
                      </w:r>
                      <w:r>
                        <w:rPr>
                          <w:rFonts w:ascii="SimSun" w:eastAsia="SimSun" w:hAnsi="SimSun" w:cs="SimSun"/>
                          <w:spacing w:val="-41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10"/>
                          <w:sz w:val="22"/>
                          <w:szCs w:val="22"/>
                          <w:u w:val="single" w:color="auto"/>
                        </w:rPr>
                        <w:t xml:space="preserve">          </w:t>
                      </w:r>
                      <w:r>
                        <w:rPr>
                          <w:rFonts w:ascii="SimSun" w:eastAsia="SimSun" w:hAnsi="SimSun" w:cs="SimSun"/>
                          <w:spacing w:val="-9"/>
                          <w:sz w:val="22"/>
                          <w:szCs w:val="22"/>
                        </w:rPr>
                        <w:t xml:space="preserve">  准考证号:</w:t>
                      </w:r>
                      <w:r>
                        <w:rPr>
                          <w:rFonts w:ascii="SimSun" w:eastAsia="SimSun" w:hAnsi="SimSun" w:cs="SimSun"/>
                          <w:spacing w:val="-53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8"/>
                          <w:sz w:val="22"/>
                          <w:szCs w:val="22"/>
                          <w:u w:val="single" w:color="auto"/>
                        </w:rPr>
                        <w:t xml:space="preserve">           </w:t>
                      </w:r>
                      <w:r>
                        <w:rPr>
                          <w:rFonts w:ascii="SimSun" w:eastAsia="SimSun" w:hAnsi="SimSun" w:cs="SimSun"/>
                          <w:spacing w:val="-9"/>
                          <w:sz w:val="22"/>
                          <w:szCs w:val="22"/>
                        </w:rPr>
                        <w:t xml:space="preserve">  座位号:</w:t>
                      </w:r>
                      <w:r>
                        <w:rPr>
                          <w:rFonts w:ascii="SimSun" w:eastAsia="SimSun" w:hAnsi="SimSun" w:cs="SimSun"/>
                          <w:spacing w:val="-51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z w:val="22"/>
                          <w:szCs w:val="22"/>
                          <w:u w:val="single" w:color="auto"/>
                        </w:rPr>
                        <w:t xml:space="preserve">       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0528" behindDoc="0" locked="0" layoutInCell="0" allowOverlap="1">
                <wp:simplePos x="0" y="0"/>
                <wp:positionH relativeFrom="page">
                  <wp:posOffset>-2135184</wp:posOffset>
                </wp:positionH>
                <wp:positionV relativeFrom="page">
                  <wp:posOffset>5173553</wp:posOffset>
                </wp:positionV>
                <wp:extent cx="6199504" cy="217804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2135184" y="5173553"/>
                          <a:ext cx="6199504" cy="21780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61" w:line="219" w:lineRule="auto"/>
                              <w:jc w:val="right"/>
                              <w:rPr>
                                <w:rFonts w:ascii="SimSun" w:eastAsia="SimSun" w:hAnsi="SimSun" w:cs="SimSu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15"/>
                                <w:sz w:val="22"/>
                                <w:szCs w:val="22"/>
                              </w:rPr>
                              <w:t>……请………不………要………在………密………封………线………内………答………题</w:t>
                            </w:r>
                            <w:r>
                              <w:rPr>
                                <w:rFonts w:ascii="SimSun" w:eastAsia="SimSun" w:hAnsi="SimSun" w:cs="SimSun"/>
                                <w:spacing w:val="-65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15"/>
                                <w:sz w:val="22"/>
                                <w:szCs w:val="22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-69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15"/>
                                <w:sz w:val="22"/>
                                <w:szCs w:val="22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" o:spid="_x0000_s1033" type="#_x0000_t202" style="width:488.15pt;height:17.15pt;margin-top:407.37pt;margin-left:-168.12pt;mso-position-horizontal-relative:page;mso-position-vertical-relative:page;mso-wrap-distance-bottom:0;mso-wrap-distance-left:0;mso-wrap-distance-right:0;mso-wrap-distance-top:0;position:absolute;rotation:270;v-text-anchor:top;z-index:251669504" o:allowincell="f" filled="f" fillcolor="this" stroked="f">
                <v:textbox inset="0,0,0,0">
                  <w:txbxContent>
                    <w:p>
                      <w:pPr>
                        <w:spacing w:before="61" w:line="219" w:lineRule="auto"/>
                        <w:jc w:val="right"/>
                        <w:rPr>
                          <w:rFonts w:ascii="SimSun" w:eastAsia="SimSun" w:hAnsi="SimSun" w:cs="SimSun"/>
                          <w:sz w:val="22"/>
                          <w:szCs w:val="22"/>
                        </w:rPr>
                      </w:pPr>
                      <w:r>
                        <w:rPr>
                          <w:rFonts w:ascii="SimSun" w:eastAsia="SimSun" w:hAnsi="SimSun" w:cs="SimSun"/>
                          <w:spacing w:val="15"/>
                          <w:sz w:val="22"/>
                          <w:szCs w:val="22"/>
                        </w:rPr>
                        <w:t>……请………不………要………在………密………封………线………内………答………题</w:t>
                      </w:r>
                      <w:r>
                        <w:rPr>
                          <w:rFonts w:ascii="SimSun" w:eastAsia="SimSun" w:hAnsi="SimSun" w:cs="SimSun"/>
                          <w:spacing w:val="-65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15"/>
                          <w:sz w:val="22"/>
                          <w:szCs w:val="22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-69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15"/>
                          <w:sz w:val="22"/>
                          <w:szCs w:val="2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34" style="width:0.55pt;height:841pt;margin-top:0;margin-left:61pt;mso-position-horizontal-relative:page;mso-position-vertical-relative:page;position:absolute;z-index:251674624" o:allowincell="f" filled="t" fillcolor="black" stroked="f"/>
        </w:pict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1123915</wp:posOffset>
            </wp:positionH>
            <wp:positionV relativeFrom="page">
              <wp:posOffset>0</wp:posOffset>
            </wp:positionV>
            <wp:extent cx="12705" cy="10680675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705" cy="10680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9"/>
          <w:sz w:val="15"/>
          <w:szCs w:val="15"/>
        </w:rPr>
        <w:t>2021年3月湖南省永州市事业单位招聘考试《会计专业知识》试卷及答案</w:t>
      </w:r>
    </w:p>
    <w:p>
      <w:pPr>
        <w:spacing w:before="52" w:line="219" w:lineRule="auto"/>
        <w:ind w:left="2429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7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22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7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6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7"/>
          <w:sz w:val="15"/>
          <w:szCs w:val="15"/>
        </w:rPr>
        <w:t>考前特训知识拆解</w:t>
      </w: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pStyle w:val="BodyText"/>
        <w:spacing w:line="293" w:lineRule="auto"/>
      </w:pPr>
    </w:p>
    <w:p>
      <w:pPr>
        <w:spacing w:before="71" w:line="221" w:lineRule="auto"/>
        <w:ind w:left="1269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C、</w:t>
      </w:r>
      <w:r>
        <w:rPr>
          <w:rFonts w:ascii="SimHei" w:eastAsia="SimHei" w:hAnsi="SimHei" w:cs="SimHei"/>
          <w:spacing w:val="-10"/>
          <w:sz w:val="22"/>
          <w:szCs w:val="22"/>
        </w:rPr>
        <w:t>采用日记账账簿格式不同</w:t>
      </w:r>
    </w:p>
    <w:p>
      <w:pPr>
        <w:spacing w:before="86" w:line="221" w:lineRule="auto"/>
        <w:ind w:left="1269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D、</w:t>
      </w:r>
      <w:r>
        <w:rPr>
          <w:rFonts w:ascii="SimHei" w:eastAsia="SimHei" w:hAnsi="SimHei" w:cs="SimHei"/>
          <w:spacing w:val="-9"/>
          <w:sz w:val="22"/>
          <w:szCs w:val="22"/>
        </w:rPr>
        <w:t>登记总分类账的依据和方法不同</w:t>
      </w:r>
    </w:p>
    <w:p>
      <w:pPr>
        <w:spacing w:before="107" w:line="213" w:lineRule="auto"/>
        <w:ind w:left="126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5"/>
          <w:sz w:val="22"/>
          <w:szCs w:val="22"/>
        </w:rPr>
        <w:t>14.</w:t>
      </w:r>
      <w:r>
        <w:rPr>
          <w:rFonts w:ascii="SimHei" w:eastAsia="SimHei" w:hAnsi="SimHei" w:cs="SimHei"/>
          <w:spacing w:val="-35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5"/>
          <w:sz w:val="22"/>
          <w:szCs w:val="22"/>
        </w:rPr>
        <w:t>账户式资产负债表分为左右两方，其中左方为(</w:t>
      </w:r>
      <w:r>
        <w:rPr>
          <w:rFonts w:ascii="SimHei" w:eastAsia="SimHei" w:hAnsi="SimHei" w:cs="SimHei"/>
          <w:spacing w:val="18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5"/>
          <w:sz w:val="22"/>
          <w:szCs w:val="22"/>
        </w:rPr>
        <w:t>)。</w:t>
      </w:r>
    </w:p>
    <w:p>
      <w:pPr>
        <w:spacing w:before="96" w:line="360" w:lineRule="exact"/>
        <w:ind w:left="1269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1"/>
          <w:position w:val="10"/>
          <w:sz w:val="22"/>
          <w:szCs w:val="22"/>
        </w:rPr>
        <w:t>A</w:t>
      </w:r>
      <w:r>
        <w:rPr>
          <w:rFonts w:ascii="SimSun" w:eastAsia="SimSun" w:hAnsi="SimSun" w:cs="SimSun"/>
          <w:spacing w:val="-11"/>
          <w:position w:val="10"/>
          <w:sz w:val="22"/>
          <w:szCs w:val="22"/>
        </w:rPr>
        <w:t>、</w:t>
      </w:r>
      <w:r>
        <w:rPr>
          <w:rFonts w:ascii="SimHei" w:eastAsia="SimHei" w:hAnsi="SimHei" w:cs="SimHei"/>
          <w:spacing w:val="-11"/>
          <w:position w:val="10"/>
          <w:sz w:val="22"/>
          <w:szCs w:val="22"/>
        </w:rPr>
        <w:t>资产项目，按资产的流动性由大到小顺序排列</w:t>
      </w:r>
    </w:p>
    <w:p>
      <w:pPr>
        <w:spacing w:before="1" w:line="212" w:lineRule="auto"/>
        <w:ind w:left="1269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2"/>
          <w:sz w:val="22"/>
          <w:szCs w:val="22"/>
        </w:rPr>
        <w:t>B</w:t>
      </w:r>
      <w:r>
        <w:rPr>
          <w:rFonts w:ascii="SimSun" w:eastAsia="SimSun" w:hAnsi="SimSun" w:cs="SimSun"/>
          <w:spacing w:val="-12"/>
          <w:sz w:val="22"/>
          <w:szCs w:val="22"/>
        </w:rPr>
        <w:t>、</w:t>
      </w:r>
      <w:r>
        <w:rPr>
          <w:rFonts w:ascii="SimHei" w:eastAsia="SimHei" w:hAnsi="SimHei" w:cs="SimHei"/>
          <w:spacing w:val="-12"/>
          <w:sz w:val="22"/>
          <w:szCs w:val="22"/>
        </w:rPr>
        <w:t>资产项目，按资产的流动性由小到大顺序排列</w:t>
      </w:r>
    </w:p>
    <w:p>
      <w:pPr>
        <w:spacing w:before="106" w:line="213" w:lineRule="auto"/>
        <w:ind w:left="1269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8"/>
          <w:sz w:val="22"/>
          <w:szCs w:val="22"/>
        </w:rPr>
        <w:t>C</w:t>
      </w:r>
      <w:r>
        <w:rPr>
          <w:rFonts w:ascii="SimSun" w:eastAsia="SimSun" w:hAnsi="SimSun" w:cs="SimSun"/>
          <w:spacing w:val="-18"/>
          <w:sz w:val="22"/>
          <w:szCs w:val="22"/>
        </w:rPr>
        <w:t>、</w:t>
      </w:r>
      <w:r>
        <w:rPr>
          <w:rFonts w:ascii="SimHei" w:eastAsia="SimHei" w:hAnsi="SimHei" w:cs="SimHei"/>
          <w:spacing w:val="-18"/>
          <w:sz w:val="22"/>
          <w:szCs w:val="22"/>
        </w:rPr>
        <w:t>负债及所有者权益项目，</w:t>
      </w:r>
      <w:r>
        <w:rPr>
          <w:rFonts w:ascii="SimHei" w:eastAsia="SimHei" w:hAnsi="SimHei" w:cs="SimHei"/>
          <w:spacing w:val="64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8"/>
          <w:sz w:val="22"/>
          <w:szCs w:val="22"/>
        </w:rPr>
        <w:t>一般按求偿权先后顺序排列</w:t>
      </w:r>
    </w:p>
    <w:p>
      <w:pPr>
        <w:spacing w:before="116" w:line="213" w:lineRule="auto"/>
        <w:ind w:left="1269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0"/>
          <w:sz w:val="22"/>
          <w:szCs w:val="22"/>
        </w:rPr>
        <w:t>D</w:t>
      </w:r>
      <w:r>
        <w:rPr>
          <w:rFonts w:ascii="SimSun" w:eastAsia="SimSun" w:hAnsi="SimSun" w:cs="SimSun"/>
          <w:spacing w:val="-10"/>
          <w:sz w:val="22"/>
          <w:szCs w:val="22"/>
        </w:rPr>
        <w:t>、</w:t>
      </w:r>
      <w:r>
        <w:rPr>
          <w:rFonts w:ascii="SimHei" w:eastAsia="SimHei" w:hAnsi="SimHei" w:cs="SimHei"/>
          <w:spacing w:val="-10"/>
          <w:sz w:val="22"/>
          <w:szCs w:val="22"/>
        </w:rPr>
        <w:t>负债及所有者权益项目，按短期负债、长期负债、所有</w:t>
      </w:r>
      <w:r>
        <w:rPr>
          <w:rFonts w:ascii="SimHei" w:eastAsia="SimHei" w:hAnsi="SimHei" w:cs="SimHei"/>
          <w:spacing w:val="-11"/>
          <w:sz w:val="22"/>
          <w:szCs w:val="22"/>
        </w:rPr>
        <w:t>者权益顺序排列</w:t>
      </w:r>
    </w:p>
    <w:p>
      <w:pPr>
        <w:spacing w:before="86" w:line="266" w:lineRule="auto"/>
        <w:ind w:left="1269" w:right="247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1"/>
          <w:sz w:val="22"/>
          <w:szCs w:val="22"/>
        </w:rPr>
        <w:t>15.</w:t>
      </w:r>
      <w:r>
        <w:rPr>
          <w:rFonts w:ascii="SimHei" w:eastAsia="SimHei" w:hAnsi="SimHei" w:cs="SimHei"/>
          <w:spacing w:val="-38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"/>
          <w:sz w:val="22"/>
          <w:szCs w:val="22"/>
        </w:rPr>
        <w:t>某企业2013年度实现营业利润100万元，另外发生营业外收入10万元，营业外支出</w:t>
      </w:r>
      <w:r>
        <w:rPr>
          <w:rFonts w:ascii="SimHei" w:eastAsia="SimHei" w:hAnsi="SimHei" w:cs="SimHei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5"/>
          <w:sz w:val="22"/>
          <w:szCs w:val="22"/>
        </w:rPr>
        <w:t>6万元，投资收益8万元，那么该企业201</w:t>
      </w:r>
      <w:r>
        <w:rPr>
          <w:rFonts w:ascii="SimHei" w:eastAsia="SimHei" w:hAnsi="SimHei" w:cs="SimHei"/>
          <w:spacing w:val="4"/>
          <w:sz w:val="22"/>
          <w:szCs w:val="22"/>
        </w:rPr>
        <w:t>3年度的利润总额为(</w:t>
      </w:r>
      <w:r>
        <w:rPr>
          <w:rFonts w:ascii="SimHei" w:eastAsia="SimHei" w:hAnsi="SimHei" w:cs="SimHei"/>
          <w:spacing w:val="20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4"/>
          <w:sz w:val="22"/>
          <w:szCs w:val="22"/>
        </w:rPr>
        <w:t>)万元。</w:t>
      </w:r>
    </w:p>
    <w:p>
      <w:pPr>
        <w:spacing w:before="159" w:line="361" w:lineRule="exact"/>
        <w:ind w:left="126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position w:val="13"/>
          <w:sz w:val="22"/>
          <w:szCs w:val="22"/>
        </w:rPr>
        <w:t>A、104</w:t>
      </w:r>
    </w:p>
    <w:p>
      <w:pPr>
        <w:spacing w:before="1" w:line="183" w:lineRule="auto"/>
        <w:ind w:left="126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B、112</w:t>
      </w:r>
    </w:p>
    <w:p>
      <w:pPr>
        <w:spacing w:before="141" w:line="184" w:lineRule="auto"/>
        <w:ind w:left="126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C、100</w:t>
      </w:r>
    </w:p>
    <w:p>
      <w:pPr>
        <w:spacing w:before="141" w:line="184" w:lineRule="auto"/>
        <w:ind w:left="126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D、108</w:t>
      </w:r>
    </w:p>
    <w:p>
      <w:pPr>
        <w:spacing w:before="78" w:line="272" w:lineRule="auto"/>
        <w:ind w:left="1269" w:right="224"/>
        <w:jc w:val="both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2"/>
          <w:sz w:val="22"/>
          <w:szCs w:val="22"/>
        </w:rPr>
        <w:t>16.A</w:t>
      </w:r>
      <w:r>
        <w:rPr>
          <w:rFonts w:ascii="SimHei" w:eastAsia="SimHei" w:hAnsi="SimHei" w:cs="SimHei"/>
          <w:spacing w:val="-2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2"/>
          <w:sz w:val="22"/>
          <w:szCs w:val="22"/>
        </w:rPr>
        <w:t>企业某月月初资产总额为500万元，负债总额</w:t>
      </w:r>
      <w:r>
        <w:rPr>
          <w:rFonts w:ascii="SimHei" w:eastAsia="SimHei" w:hAnsi="SimHei" w:cs="SimHei"/>
          <w:spacing w:val="-3"/>
          <w:sz w:val="22"/>
          <w:szCs w:val="22"/>
        </w:rPr>
        <w:t>260万元，本月发生如下业务：①向</w:t>
      </w:r>
      <w:r>
        <w:rPr>
          <w:rFonts w:ascii="SimHei" w:eastAsia="SimHei" w:hAnsi="SimHei" w:cs="SimHei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4"/>
          <w:sz w:val="22"/>
          <w:szCs w:val="22"/>
        </w:rPr>
        <w:t>银行借入36万元存入银行；②购买原材料一批，价税合计30万元，货</w:t>
      </w:r>
      <w:r>
        <w:rPr>
          <w:rFonts w:ascii="SimHei" w:eastAsia="SimHei" w:hAnsi="SimHei" w:cs="SimHei"/>
          <w:spacing w:val="-5"/>
          <w:sz w:val="22"/>
          <w:szCs w:val="22"/>
        </w:rPr>
        <w:t>款已用银行存款支</w:t>
      </w:r>
      <w:r>
        <w:rPr>
          <w:rFonts w:ascii="SimHei" w:eastAsia="SimHei" w:hAnsi="SimHei" w:cs="SimHei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3"/>
          <w:sz w:val="22"/>
          <w:szCs w:val="22"/>
        </w:rPr>
        <w:t>付，月末已入库。月末该企业的所有者权益总额应为(</w:t>
      </w:r>
      <w:r>
        <w:rPr>
          <w:rFonts w:ascii="SimHei" w:eastAsia="SimHei" w:hAnsi="SimHei" w:cs="SimHei"/>
          <w:spacing w:val="23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3"/>
          <w:sz w:val="22"/>
          <w:szCs w:val="22"/>
        </w:rPr>
        <w:t>)万元。</w:t>
      </w:r>
    </w:p>
    <w:p>
      <w:pPr>
        <w:spacing w:before="159" w:line="372" w:lineRule="exact"/>
        <w:ind w:left="126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position w:val="14"/>
          <w:sz w:val="22"/>
          <w:szCs w:val="22"/>
        </w:rPr>
        <w:t>A、240</w:t>
      </w:r>
    </w:p>
    <w:p>
      <w:pPr>
        <w:spacing w:before="1" w:line="182" w:lineRule="auto"/>
        <w:ind w:left="126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B、276</w:t>
      </w:r>
    </w:p>
    <w:p>
      <w:pPr>
        <w:spacing w:before="132" w:line="183" w:lineRule="auto"/>
        <w:ind w:left="126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C、270</w:t>
      </w:r>
    </w:p>
    <w:p>
      <w:pPr>
        <w:spacing w:before="142" w:line="183" w:lineRule="auto"/>
        <w:ind w:left="126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D、306</w:t>
      </w:r>
    </w:p>
    <w:p>
      <w:pPr>
        <w:spacing w:before="84" w:line="212" w:lineRule="auto"/>
        <w:ind w:left="1269"/>
        <w:rPr>
          <w:rFonts w:ascii="SimSun" w:eastAsia="SimSun" w:hAnsi="SimSun" w:cs="SimSun"/>
          <w:sz w:val="22"/>
          <w:szCs w:val="22"/>
        </w:rPr>
      </w:pPr>
      <w:r>
        <w:rPr>
          <w:rFonts w:ascii="SimHei" w:eastAsia="SimHei" w:hAnsi="SimHei" w:cs="SimHei"/>
          <w:spacing w:val="-1"/>
          <w:sz w:val="22"/>
          <w:szCs w:val="22"/>
        </w:rPr>
        <w:t>17.</w:t>
      </w:r>
      <w:r>
        <w:rPr>
          <w:rFonts w:ascii="SimHei" w:eastAsia="SimHei" w:hAnsi="SimHei" w:cs="SimHei"/>
          <w:spacing w:val="-34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"/>
          <w:sz w:val="22"/>
          <w:szCs w:val="22"/>
        </w:rPr>
        <w:t>下列说法不正确的是(</w:t>
      </w:r>
      <w:r>
        <w:rPr>
          <w:rFonts w:ascii="SimHei" w:eastAsia="SimHei" w:hAnsi="SimHei" w:cs="SimHei"/>
          <w:spacing w:val="20"/>
          <w:sz w:val="22"/>
          <w:szCs w:val="22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)</w:t>
      </w:r>
      <w:r>
        <w:rPr>
          <w:rFonts w:ascii="SimSun" w:eastAsia="SimSun" w:hAnsi="SimSun" w:cs="SimSun"/>
          <w:spacing w:val="-1"/>
          <w:sz w:val="22"/>
          <w:szCs w:val="22"/>
        </w:rPr>
        <w:t>。</w:t>
      </w:r>
    </w:p>
    <w:p>
      <w:pPr>
        <w:spacing w:before="130" w:line="360" w:lineRule="exact"/>
        <w:ind w:left="1269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2"/>
          <w:position w:val="10"/>
          <w:sz w:val="22"/>
          <w:szCs w:val="22"/>
        </w:rPr>
        <w:t xml:space="preserve">A、 </w:t>
      </w:r>
      <w:r>
        <w:rPr>
          <w:rFonts w:ascii="SimHei" w:eastAsia="SimHei" w:hAnsi="SimHei" w:cs="SimHei"/>
          <w:spacing w:val="-12"/>
          <w:position w:val="10"/>
          <w:sz w:val="22"/>
          <w:szCs w:val="22"/>
        </w:rPr>
        <w:t>“预付账款”借方登记预付的款项和补付得款项</w:t>
      </w:r>
    </w:p>
    <w:p>
      <w:pPr>
        <w:spacing w:before="1" w:line="220" w:lineRule="auto"/>
        <w:ind w:left="1269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 xml:space="preserve">B、 </w:t>
      </w:r>
      <w:r>
        <w:rPr>
          <w:rFonts w:ascii="SimHei" w:eastAsia="SimHei" w:hAnsi="SimHei" w:cs="SimHei"/>
          <w:spacing w:val="-13"/>
          <w:sz w:val="22"/>
          <w:szCs w:val="22"/>
        </w:rPr>
        <w:t>“预付账款”借方登记多余而退回的款项</w:t>
      </w:r>
    </w:p>
    <w:p>
      <w:pPr>
        <w:spacing w:before="97" w:line="221" w:lineRule="auto"/>
        <w:ind w:left="1269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3"/>
          <w:sz w:val="22"/>
          <w:szCs w:val="22"/>
        </w:rPr>
        <w:t>C</w:t>
      </w:r>
      <w:r>
        <w:rPr>
          <w:rFonts w:ascii="SimSun" w:eastAsia="SimSun" w:hAnsi="SimSun" w:cs="SimSun"/>
          <w:spacing w:val="-13"/>
          <w:sz w:val="22"/>
          <w:szCs w:val="22"/>
        </w:rPr>
        <w:t>、</w:t>
      </w:r>
      <w:r>
        <w:rPr>
          <w:rFonts w:ascii="SimSun" w:eastAsia="SimSun" w:hAnsi="SimSun" w:cs="SimSun"/>
          <w:spacing w:val="-24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3"/>
          <w:sz w:val="22"/>
          <w:szCs w:val="22"/>
        </w:rPr>
        <w:t>“预付账款”贷方登记收到采购货物时按照发票金额冲销的预付账款</w:t>
      </w:r>
    </w:p>
    <w:p>
      <w:pPr>
        <w:spacing w:before="97" w:line="221" w:lineRule="auto"/>
        <w:ind w:left="1269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2"/>
          <w:sz w:val="22"/>
          <w:szCs w:val="22"/>
        </w:rPr>
        <w:t>D</w:t>
      </w:r>
      <w:r>
        <w:rPr>
          <w:rFonts w:ascii="Times New Roman" w:eastAsia="Times New Roman" w:hAnsi="Times New Roman" w:cs="Times New Roman"/>
          <w:spacing w:val="-2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、</w:t>
      </w:r>
      <w:r>
        <w:rPr>
          <w:rFonts w:ascii="SimSun" w:eastAsia="SimSun" w:hAnsi="SimSun" w:cs="SimSun"/>
          <w:spacing w:val="-85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2"/>
          <w:sz w:val="22"/>
          <w:szCs w:val="22"/>
        </w:rPr>
        <w:t>“预付账款”应根据往来单位名称设置明细科目</w:t>
      </w:r>
    </w:p>
    <w:p>
      <w:pPr>
        <w:spacing w:before="96" w:line="221" w:lineRule="auto"/>
        <w:ind w:left="126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5"/>
          <w:sz w:val="22"/>
          <w:szCs w:val="22"/>
        </w:rPr>
        <w:t>18.</w:t>
      </w:r>
      <w:r>
        <w:rPr>
          <w:rFonts w:ascii="SimHei" w:eastAsia="SimHei" w:hAnsi="SimHei" w:cs="SimHei"/>
          <w:spacing w:val="-25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5"/>
          <w:sz w:val="22"/>
          <w:szCs w:val="22"/>
        </w:rPr>
        <w:t>反映某一特定日期财务状况的会计报表是(</w:t>
      </w:r>
      <w:r>
        <w:rPr>
          <w:rFonts w:ascii="SimHei" w:eastAsia="SimHei" w:hAnsi="SimHei" w:cs="SimHei"/>
          <w:spacing w:val="20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5"/>
          <w:sz w:val="22"/>
          <w:szCs w:val="22"/>
        </w:rPr>
        <w:t>)。</w:t>
      </w:r>
    </w:p>
    <w:p>
      <w:pPr>
        <w:spacing w:before="99" w:line="358" w:lineRule="exact"/>
        <w:ind w:left="126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2"/>
          <w:position w:val="10"/>
          <w:sz w:val="22"/>
          <w:szCs w:val="22"/>
        </w:rPr>
        <w:t>A</w:t>
      </w:r>
      <w:r>
        <w:rPr>
          <w:rFonts w:ascii="SimSun" w:eastAsia="SimSun" w:hAnsi="SimSun" w:cs="SimSun"/>
          <w:spacing w:val="-12"/>
          <w:position w:val="10"/>
          <w:sz w:val="22"/>
          <w:szCs w:val="22"/>
        </w:rPr>
        <w:t>、资产负债表</w:t>
      </w:r>
    </w:p>
    <w:p>
      <w:pPr>
        <w:pStyle w:val="BodyText"/>
        <w:spacing w:before="1" w:line="220" w:lineRule="auto"/>
        <w:ind w:left="1269"/>
        <w:rPr>
          <w:rFonts w:ascii="SimHei" w:eastAsia="SimHei" w:hAnsi="SimHei" w:cs="SimHei"/>
          <w:sz w:val="22"/>
          <w:szCs w:val="22"/>
        </w:rPr>
      </w:pPr>
      <w:r>
        <w:rPr>
          <w:spacing w:val="-15"/>
          <w:sz w:val="22"/>
          <w:szCs w:val="22"/>
        </w:rPr>
        <w:t>B</w:t>
      </w:r>
      <w:r>
        <w:rPr>
          <w:rFonts w:ascii="SimSun" w:eastAsia="SimSun" w:hAnsi="SimSun" w:cs="SimSun"/>
          <w:spacing w:val="-15"/>
          <w:sz w:val="22"/>
          <w:szCs w:val="22"/>
        </w:rPr>
        <w:t>、</w:t>
      </w:r>
      <w:r>
        <w:rPr>
          <w:rFonts w:ascii="SimHei" w:eastAsia="SimHei" w:hAnsi="SimHei" w:cs="SimHei"/>
          <w:spacing w:val="-15"/>
          <w:sz w:val="22"/>
          <w:szCs w:val="22"/>
        </w:rPr>
        <w:t>利润表</w:t>
      </w:r>
    </w:p>
    <w:p>
      <w:pPr>
        <w:spacing w:before="89" w:line="220" w:lineRule="auto"/>
        <w:ind w:left="126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1"/>
          <w:sz w:val="22"/>
          <w:szCs w:val="22"/>
        </w:rPr>
        <w:t>C</w:t>
      </w:r>
      <w:r>
        <w:rPr>
          <w:rFonts w:ascii="SimSun" w:eastAsia="SimSun" w:hAnsi="SimSun" w:cs="SimSun"/>
          <w:spacing w:val="-11"/>
          <w:sz w:val="22"/>
          <w:szCs w:val="22"/>
        </w:rPr>
        <w:t>、现金流量表</w:t>
      </w:r>
    </w:p>
    <w:p>
      <w:pPr>
        <w:spacing w:before="106" w:line="221" w:lineRule="auto"/>
        <w:ind w:left="1269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D、</w:t>
      </w:r>
      <w:r>
        <w:rPr>
          <w:rFonts w:ascii="SimHei" w:eastAsia="SimHei" w:hAnsi="SimHei" w:cs="SimHei"/>
          <w:spacing w:val="-5"/>
          <w:sz w:val="22"/>
          <w:szCs w:val="22"/>
        </w:rPr>
        <w:t>财务状况说明书</w:t>
      </w:r>
    </w:p>
    <w:p>
      <w:pPr>
        <w:spacing w:before="88" w:line="265" w:lineRule="auto"/>
        <w:ind w:left="1269" w:right="254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9"/>
          <w:sz w:val="22"/>
          <w:szCs w:val="22"/>
        </w:rPr>
        <w:t>19.</w:t>
      </w:r>
      <w:r>
        <w:rPr>
          <w:rFonts w:ascii="SimHei" w:eastAsia="SimHei" w:hAnsi="SimHei" w:cs="SimHei"/>
          <w:spacing w:val="-58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9"/>
          <w:sz w:val="22"/>
          <w:szCs w:val="22"/>
        </w:rPr>
        <w:t>可以随时计算发生额累计数，便于同定额、计划、预算数进行比较，达到控制费用支</w:t>
      </w:r>
      <w:r>
        <w:rPr>
          <w:rFonts w:ascii="SimHei" w:eastAsia="SimHei" w:hAnsi="SimHei" w:cs="SimHei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3"/>
          <w:sz w:val="22"/>
          <w:szCs w:val="22"/>
        </w:rPr>
        <w:t>出、节约开支的目的原始凭证(</w:t>
      </w:r>
      <w:r>
        <w:rPr>
          <w:rFonts w:ascii="SimHei" w:eastAsia="SimHei" w:hAnsi="SimHei" w:cs="SimHei"/>
          <w:spacing w:val="13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3"/>
          <w:sz w:val="22"/>
          <w:szCs w:val="22"/>
        </w:rPr>
        <w:t>)。</w:t>
      </w:r>
    </w:p>
    <w:p>
      <w:pPr>
        <w:spacing w:before="109" w:line="222" w:lineRule="auto"/>
        <w:ind w:left="1269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6"/>
          <w:sz w:val="22"/>
          <w:szCs w:val="22"/>
        </w:rPr>
        <w:t>A、</w:t>
      </w:r>
      <w:r>
        <w:rPr>
          <w:rFonts w:ascii="SimSun" w:eastAsia="SimSun" w:hAnsi="SimSun" w:cs="SimSun"/>
          <w:spacing w:val="-63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6"/>
          <w:sz w:val="22"/>
          <w:szCs w:val="22"/>
        </w:rPr>
        <w:t>收料单</w:t>
      </w:r>
    </w:p>
    <w:p>
      <w:pPr>
        <w:spacing w:before="57" w:line="387" w:lineRule="exact"/>
        <w:ind w:left="1269"/>
        <w:rPr>
          <w:rFonts w:ascii="YouYuan" w:eastAsia="YouYuan" w:hAnsi="YouYuan" w:cs="YouYuan"/>
          <w:sz w:val="22"/>
          <w:szCs w:val="22"/>
        </w:rPr>
        <w:sectPr>
          <w:headerReference w:type="default" r:id="rId13"/>
          <w:footerReference w:type="default" r:id="rId14"/>
          <w:pgSz w:w="11910" w:h="16840"/>
          <w:pgMar w:top="175" w:right="1481" w:bottom="164" w:left="740" w:header="0" w:footer="0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spacing w:val="-10"/>
          <w:position w:val="13"/>
          <w:sz w:val="22"/>
          <w:szCs w:val="22"/>
        </w:rPr>
        <w:t>B</w:t>
      </w:r>
      <w:r>
        <w:rPr>
          <w:rFonts w:ascii="SimSun" w:eastAsia="SimSun" w:hAnsi="SimSun" w:cs="SimSun"/>
          <w:spacing w:val="-10"/>
          <w:position w:val="13"/>
          <w:sz w:val="22"/>
          <w:szCs w:val="22"/>
        </w:rPr>
        <w:t>、</w:t>
      </w:r>
      <w:r>
        <w:rPr>
          <w:rFonts w:ascii="YouYuan" w:eastAsia="YouYuan" w:hAnsi="YouYuan" w:cs="YouYuan"/>
          <w:spacing w:val="-10"/>
          <w:position w:val="13"/>
          <w:sz w:val="22"/>
          <w:szCs w:val="22"/>
        </w:rPr>
        <w:t>工资汇总表</w:t>
      </w:r>
    </w:p>
    <w:p>
      <w:pPr>
        <w:spacing w:before="1" w:line="221" w:lineRule="auto"/>
        <w:ind w:left="1269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C、</w:t>
      </w:r>
      <w:r>
        <w:rPr>
          <w:rFonts w:ascii="SimHei" w:eastAsia="SimHei" w:hAnsi="SimHei" w:cs="SimHei"/>
          <w:spacing w:val="-7"/>
          <w:sz w:val="22"/>
          <w:szCs w:val="22"/>
        </w:rPr>
        <w:t>限额领料单</w:t>
      </w:r>
    </w:p>
    <w:p>
      <w:pPr>
        <w:pStyle w:val="BodyText"/>
        <w:spacing w:before="107" w:line="223" w:lineRule="auto"/>
        <w:ind w:left="1269"/>
        <w:rPr>
          <w:rFonts w:ascii="SimHei" w:eastAsia="SimHei" w:hAnsi="SimHei" w:cs="SimHei"/>
          <w:sz w:val="22"/>
          <w:szCs w:val="22"/>
        </w:rPr>
      </w:pPr>
      <w:r>
        <w:rPr>
          <w:spacing w:val="-17"/>
          <w:sz w:val="22"/>
          <w:szCs w:val="22"/>
        </w:rPr>
        <w:t>D</w:t>
      </w:r>
      <w:r>
        <w:rPr>
          <w:rFonts w:ascii="SimSun" w:eastAsia="SimSun" w:hAnsi="SimSun" w:cs="SimSun"/>
          <w:spacing w:val="-17"/>
          <w:sz w:val="22"/>
          <w:szCs w:val="22"/>
        </w:rPr>
        <w:t>、</w:t>
      </w:r>
      <w:r>
        <w:rPr>
          <w:rFonts w:ascii="SimHei" w:eastAsia="SimHei" w:hAnsi="SimHei" w:cs="SimHei"/>
          <w:spacing w:val="-17"/>
          <w:sz w:val="22"/>
          <w:szCs w:val="22"/>
        </w:rPr>
        <w:t>入库单</w:t>
      </w:r>
    </w:p>
    <w:p>
      <w:pPr>
        <w:spacing w:before="53" w:line="399" w:lineRule="exact"/>
        <w:ind w:left="126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9"/>
          <w:position w:val="13"/>
          <w:sz w:val="22"/>
          <w:szCs w:val="22"/>
        </w:rPr>
        <w:t>20.</w:t>
      </w:r>
      <w:r>
        <w:rPr>
          <w:rFonts w:ascii="SimHei" w:eastAsia="SimHei" w:hAnsi="SimHei" w:cs="SimHei"/>
          <w:spacing w:val="-53"/>
          <w:position w:val="13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9"/>
          <w:position w:val="13"/>
          <w:sz w:val="22"/>
          <w:szCs w:val="22"/>
        </w:rPr>
        <w:t>对科目汇总表账务处理程序和汇总记账凭证</w:t>
      </w:r>
      <w:r>
        <w:rPr>
          <w:rFonts w:ascii="SimHei" w:eastAsia="SimHei" w:hAnsi="SimHei" w:cs="SimHei"/>
          <w:spacing w:val="-10"/>
          <w:position w:val="13"/>
          <w:sz w:val="22"/>
          <w:szCs w:val="22"/>
        </w:rPr>
        <w:t>账务处理程序汇总凭证的方法进行比较，</w:t>
      </w:r>
    </w:p>
    <w:p>
      <w:pPr>
        <w:spacing w:before="1" w:line="220" w:lineRule="auto"/>
        <w:ind w:left="126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5"/>
          <w:sz w:val="22"/>
          <w:szCs w:val="22"/>
        </w:rPr>
        <w:t>以下错误的是(</w:t>
      </w:r>
      <w:r>
        <w:rPr>
          <w:rFonts w:ascii="SimHei" w:eastAsia="SimHei" w:hAnsi="SimHei" w:cs="SimHei"/>
          <w:spacing w:val="15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5"/>
          <w:sz w:val="22"/>
          <w:szCs w:val="22"/>
        </w:rPr>
        <w:t>)。</w:t>
      </w:r>
    </w:p>
    <w:p>
      <w:pPr>
        <w:pStyle w:val="BodyText"/>
        <w:spacing w:line="351" w:lineRule="auto"/>
      </w:pPr>
    </w:p>
    <w:p>
      <w:pPr>
        <w:pStyle w:val="BodyText"/>
        <w:spacing w:line="351" w:lineRule="auto"/>
      </w:pPr>
    </w:p>
    <w:p>
      <w:pPr>
        <w:spacing w:before="73" w:line="219" w:lineRule="auto"/>
        <w:ind w:left="46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9"/>
          <w:sz w:val="22"/>
          <w:szCs w:val="22"/>
        </w:rPr>
        <w:t>第3 页</w:t>
      </w:r>
      <w:r>
        <w:rPr>
          <w:rFonts w:ascii="SimSun" w:eastAsia="SimSun" w:hAnsi="SimSun" w:cs="SimSun"/>
          <w:spacing w:val="8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9"/>
          <w:sz w:val="22"/>
          <w:szCs w:val="22"/>
        </w:rPr>
        <w:t>共13页</w:t>
      </w:r>
    </w:p>
    <w:p>
      <w:pPr>
        <w:pStyle w:val="BodyText"/>
        <w:spacing w:line="295" w:lineRule="auto"/>
      </w:pPr>
    </w:p>
    <w:p>
      <w:pPr>
        <w:spacing w:before="49" w:line="172" w:lineRule="auto"/>
        <w:ind w:left="4539"/>
        <w:rPr>
          <w:rFonts w:ascii="SimSun" w:eastAsia="SimSun" w:hAnsi="SimSun" w:cs="SimSun"/>
          <w:sz w:val="15"/>
          <w:szCs w:val="15"/>
        </w:rPr>
      </w:pPr>
      <w:r>
        <w:pict>
          <v:shape id="_x0000_s1035" type="#_x0000_t202" style="width:19.95pt;height:11.15pt;margin-top:0.67pt;margin-left:465.48pt;position:absolute;z-index:251675648" filled="f" stroked="f">
            <o:lock v:ext="edit" aspectratio="f"/>
            <v:textbox inset="0,0,0,0">
              <w:txbxContent>
                <w:p>
                  <w:pPr>
                    <w:spacing w:before="20" w:line="224" w:lineRule="auto"/>
                    <w:ind w:left="20"/>
                    <w:rPr>
                      <w:rFonts w:ascii="SimSun" w:eastAsia="SimSun" w:hAnsi="SimSun" w:cs="SimSun"/>
                      <w:sz w:val="15"/>
                      <w:szCs w:val="15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5"/>
                      <w:szCs w:val="15"/>
                    </w:rPr>
                    <w:t>12/25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1"/>
          <w:sz w:val="15"/>
          <w:szCs w:val="15"/>
        </w:rPr>
        <w:t>第</w:t>
      </w:r>
      <w:r>
        <w:rPr>
          <w:rFonts w:ascii="SimSun" w:eastAsia="SimSun" w:hAnsi="SimSun" w:cs="SimSun"/>
          <w:spacing w:val="29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11"/>
          <w:sz w:val="15"/>
          <w:szCs w:val="15"/>
        </w:rPr>
        <w:t>3 页，共13 页</w:t>
      </w:r>
    </w:p>
    <w:p>
      <w:pPr>
        <w:spacing w:line="172" w:lineRule="auto"/>
        <w:rPr>
          <w:rFonts w:ascii="SimSun" w:eastAsia="SimSun" w:hAnsi="SimSun" w:cs="SimSun"/>
          <w:sz w:val="15"/>
          <w:szCs w:val="15"/>
        </w:rPr>
        <w:sectPr>
          <w:headerReference w:type="default" r:id="rId15"/>
          <w:footerReference w:type="default" r:id="rId16"/>
          <w:type w:val="nextPage"/>
          <w:pgSz w:w="11910" w:h="16840"/>
          <w:pgMar w:top="175" w:right="1481" w:bottom="164" w:left="740" w:header="0" w:footer="0" w:gutter="0"/>
          <w:pgNumType w:start="8"/>
          <w:cols w:space="708"/>
          <w:titlePg w:val="0"/>
        </w:sectPr>
      </w:pPr>
    </w:p>
    <w:p>
      <w:pPr>
        <w:spacing w:line="218" w:lineRule="auto"/>
        <w:ind w:left="1849"/>
        <w:rPr>
          <w:rFonts w:ascii="SimSun" w:eastAsia="SimSun" w:hAnsi="SimSun" w:cs="SimSun"/>
          <w:sz w:val="16"/>
          <w:szCs w:val="16"/>
        </w:rPr>
      </w:pPr>
      <w:r>
        <mc:AlternateContent>
          <mc:Choice Requires="wps">
            <w:drawing>
              <wp:anchor distT="0" distB="0" distL="0" distR="0" simplePos="0" relativeHeight="251679744" behindDoc="0" locked="0" layoutInCell="0" allowOverlap="1">
                <wp:simplePos x="0" y="0"/>
                <wp:positionH relativeFrom="page">
                  <wp:posOffset>3356549</wp:posOffset>
                </wp:positionH>
                <wp:positionV relativeFrom="page">
                  <wp:posOffset>5172802</wp:posOffset>
                </wp:positionV>
                <wp:extent cx="6452870" cy="209550"/>
                <wp:effectExtent l="0" t="0" r="0" b="0"/>
                <wp:wrapNone/>
                <wp:docPr id="1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3356549" y="5172802"/>
                          <a:ext cx="6452870" cy="2095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60" w:line="219" w:lineRule="auto"/>
                              <w:jc w:val="right"/>
                              <w:rPr>
                                <w:rFonts w:ascii="SimSun" w:eastAsia="SimSun" w:hAnsi="SimSun" w:cs="SimSu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25"/>
                                <w:sz w:val="21"/>
                                <w:szCs w:val="21"/>
                              </w:rPr>
                              <w:t>………请………不………要………在………密………封………线………内………答………题………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6" o:spid="_x0000_s1036" type="#_x0000_t202" style="width:508.1pt;height:16.5pt;margin-top:407.31pt;margin-left:264.3pt;mso-position-horizontal-relative:page;mso-position-vertical-relative:page;mso-wrap-distance-bottom:0;mso-wrap-distance-left:0;mso-wrap-distance-right:0;mso-wrap-distance-top:0;position:absolute;rotation:90;v-text-anchor:top;z-index:251678720" o:allowincell="f" filled="f" fillcolor="this" stroked="f">
                <v:textbox inset="0,0,0,0">
                  <w:txbxContent>
                    <w:p>
                      <w:pPr>
                        <w:spacing w:before="60" w:line="219" w:lineRule="auto"/>
                        <w:jc w:val="right"/>
                        <w:rPr>
                          <w:rFonts w:ascii="SimSun" w:eastAsia="SimSun" w:hAnsi="SimSun" w:cs="SimSun"/>
                          <w:sz w:val="21"/>
                          <w:szCs w:val="21"/>
                        </w:rPr>
                      </w:pPr>
                      <w:r>
                        <w:rPr>
                          <w:rFonts w:ascii="SimSun" w:eastAsia="SimSun" w:hAnsi="SimSun" w:cs="SimSun"/>
                          <w:spacing w:val="25"/>
                          <w:sz w:val="21"/>
                          <w:szCs w:val="21"/>
                        </w:rPr>
                        <w:t>………请………不………要………在………密………封………线………内………答………题………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7696" behindDoc="0" locked="0" layoutInCell="0" allowOverlap="1">
                <wp:simplePos x="0" y="0"/>
                <wp:positionH relativeFrom="page">
                  <wp:posOffset>2733593</wp:posOffset>
                </wp:positionH>
                <wp:positionV relativeFrom="page">
                  <wp:posOffset>4900458</wp:posOffset>
                </wp:positionV>
                <wp:extent cx="8549640" cy="222250"/>
                <wp:effectExtent l="0" t="0" r="0" b="0"/>
                <wp:wrapNone/>
                <wp:docPr id="18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2733593" y="4900458"/>
                          <a:ext cx="8549640" cy="2222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9" w:line="237" w:lineRule="auto"/>
                              <w:ind w:left="20"/>
                              <w:rPr>
                                <w:rFonts w:ascii="SimSun" w:eastAsia="SimSun" w:hAnsi="SimSun" w:cs="SimSu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1"/>
                                <w:szCs w:val="21"/>
                              </w:rPr>
                              <w:t xml:space="preserve">※※请不要在密封线内答题※※    ※※请※※不※※要※※在※※密※※封※※线※※内※※答※※题※※  </w:t>
                            </w:r>
                            <w:r>
                              <w:rPr>
                                <w:rFonts w:ascii="SimSun" w:eastAsia="SimSun" w:hAnsi="SimSun" w:cs="SimSun"/>
                                <w:spacing w:val="-1"/>
                                <w:sz w:val="21"/>
                                <w:szCs w:val="21"/>
                              </w:rPr>
                              <w:t xml:space="preserve">  ※※请不要在密封线内答题※※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8" o:spid="_x0000_s1037" type="#_x0000_t202" style="width:673.2pt;height:17.5pt;margin-top:385.86pt;margin-left:215.24pt;mso-position-horizontal-relative:page;mso-position-vertical-relative:page;mso-wrap-distance-bottom:0;mso-wrap-distance-left:0;mso-wrap-distance-right:0;mso-wrap-distance-top:0;position:absolute;rotation:90;v-text-anchor:top;z-index:251676672" o:allowincell="f" filled="f" fillcolor="this" stroked="f">
                <v:textbox inset="0,0,0,0">
                  <w:txbxContent>
                    <w:p>
                      <w:pPr>
                        <w:spacing w:before="59" w:line="237" w:lineRule="auto"/>
                        <w:ind w:left="20"/>
                        <w:rPr>
                          <w:rFonts w:ascii="SimSun" w:eastAsia="SimSun" w:hAnsi="SimSun" w:cs="SimSun"/>
                          <w:sz w:val="21"/>
                          <w:szCs w:val="21"/>
                        </w:rPr>
                      </w:pPr>
                      <w:r>
                        <w:rPr>
                          <w:rFonts w:ascii="SimSun" w:eastAsia="SimSun" w:hAnsi="SimSun" w:cs="SimSun"/>
                          <w:sz w:val="21"/>
                          <w:szCs w:val="21"/>
                        </w:rPr>
                        <w:t xml:space="preserve">※※请不要在密封线内答题※※    ※※请※※不※※要※※在※※密※※封※※线※※内※※答※※题※※  </w:t>
                      </w:r>
                      <w:r>
                        <w:rPr>
                          <w:rFonts w:ascii="SimSun" w:eastAsia="SimSun" w:hAnsi="SimSun" w:cs="SimSun"/>
                          <w:spacing w:val="-1"/>
                          <w:sz w:val="21"/>
                          <w:szCs w:val="21"/>
                        </w:rPr>
                        <w:t xml:space="preserve">  ※※请不要在密封线内答题※※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imSun" w:eastAsia="SimSun" w:hAnsi="SimSun" w:cs="SimSun"/>
          <w:sz w:val="16"/>
          <w:szCs w:val="16"/>
        </w:rPr>
        <w:t>2021年3月湖南省永州市事业单位招聘考试《会计专</w:t>
      </w:r>
      <w:r>
        <w:rPr>
          <w:rFonts w:ascii="SimSun" w:eastAsia="SimSun" w:hAnsi="SimSun" w:cs="SimSun"/>
          <w:spacing w:val="-1"/>
          <w:sz w:val="16"/>
          <w:szCs w:val="16"/>
        </w:rPr>
        <w:t>业知识》试卷及答案</w:t>
      </w:r>
    </w:p>
    <w:p>
      <w:pPr>
        <w:spacing w:before="60" w:line="219" w:lineRule="auto"/>
        <w:ind w:left="1599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1"/>
          <w:sz w:val="16"/>
          <w:szCs w:val="16"/>
        </w:rPr>
        <w:t>命题趋势应试技巧  拟好题记先声夺人  名师精编模拟训练  考前特训知识拆解</w:t>
      </w: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pStyle w:val="BodyText"/>
        <w:spacing w:line="289" w:lineRule="auto"/>
      </w:pPr>
    </w:p>
    <w:p>
      <w:pPr>
        <w:spacing w:before="71" w:line="213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A、</w:t>
      </w:r>
      <w:r>
        <w:rPr>
          <w:rFonts w:ascii="SimHei" w:eastAsia="SimHei" w:hAnsi="SimHei" w:cs="SimHei"/>
          <w:spacing w:val="-10"/>
          <w:sz w:val="22"/>
          <w:szCs w:val="22"/>
        </w:rPr>
        <w:t>记账凭证都需要汇总，但凭证汇总方法不同</w:t>
      </w:r>
    </w:p>
    <w:p>
      <w:pPr>
        <w:spacing w:before="106" w:line="360" w:lineRule="exact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9"/>
          <w:position w:val="10"/>
          <w:sz w:val="22"/>
          <w:szCs w:val="22"/>
        </w:rPr>
        <w:t>B、</w:t>
      </w:r>
      <w:r>
        <w:rPr>
          <w:rFonts w:ascii="SimHei" w:eastAsia="SimHei" w:hAnsi="SimHei" w:cs="SimHei"/>
          <w:spacing w:val="-9"/>
          <w:position w:val="10"/>
          <w:sz w:val="22"/>
          <w:szCs w:val="22"/>
        </w:rPr>
        <w:t>二者不同，科目汇总表账务处理程序是大汇总，不反映对应关系</w:t>
      </w:r>
    </w:p>
    <w:p>
      <w:pPr>
        <w:spacing w:before="1" w:line="212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C、</w:t>
      </w:r>
      <w:r>
        <w:rPr>
          <w:rFonts w:ascii="SimHei" w:eastAsia="SimHei" w:hAnsi="SimHei" w:cs="SimHei"/>
          <w:spacing w:val="-10"/>
          <w:sz w:val="22"/>
          <w:szCs w:val="22"/>
        </w:rPr>
        <w:t>二者不同，汇总记账凭证账务处理程序是分类汇总并反映对应关系</w:t>
      </w:r>
    </w:p>
    <w:p>
      <w:pPr>
        <w:spacing w:before="115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D、</w:t>
      </w:r>
      <w:r>
        <w:rPr>
          <w:rFonts w:ascii="SimHei" w:eastAsia="SimHei" w:hAnsi="SimHei" w:cs="SimHei"/>
          <w:spacing w:val="-10"/>
          <w:sz w:val="22"/>
          <w:szCs w:val="22"/>
        </w:rPr>
        <w:t>记账凭证都需要汇总并且凭证汇总方法相同</w:t>
      </w:r>
    </w:p>
    <w:p>
      <w:pPr>
        <w:spacing w:before="85" w:line="222" w:lineRule="auto"/>
        <w:ind w:left="3"/>
        <w:outlineLvl w:val="6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-30"/>
          <w:sz w:val="26"/>
          <w:szCs w:val="26"/>
        </w:rPr>
        <w:t>二、多选题</w:t>
      </w:r>
    </w:p>
    <w:p>
      <w:pPr>
        <w:spacing w:before="110" w:line="213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3"/>
          <w:sz w:val="22"/>
          <w:szCs w:val="22"/>
        </w:rPr>
        <w:t>21.</w:t>
      </w:r>
      <w:r>
        <w:rPr>
          <w:rFonts w:ascii="SimHei" w:eastAsia="SimHei" w:hAnsi="SimHei" w:cs="SimHei"/>
          <w:spacing w:val="-53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3"/>
          <w:sz w:val="22"/>
          <w:szCs w:val="22"/>
        </w:rPr>
        <w:t>下列各项中，属于企业应付职工薪酬的有(</w:t>
      </w:r>
      <w:r>
        <w:rPr>
          <w:rFonts w:ascii="SimHei" w:eastAsia="SimHei" w:hAnsi="SimHei" w:cs="SimHei"/>
          <w:spacing w:val="20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3"/>
          <w:sz w:val="22"/>
          <w:szCs w:val="22"/>
        </w:rPr>
        <w:t>)。</w:t>
      </w:r>
    </w:p>
    <w:p>
      <w:pPr>
        <w:spacing w:before="97"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5"/>
          <w:sz w:val="22"/>
          <w:szCs w:val="22"/>
        </w:rPr>
        <w:t>A</w:t>
      </w:r>
      <w:r>
        <w:rPr>
          <w:rFonts w:ascii="SimSun" w:eastAsia="SimSun" w:hAnsi="SimSun" w:cs="SimSun"/>
          <w:spacing w:val="-15"/>
          <w:sz w:val="22"/>
          <w:szCs w:val="22"/>
        </w:rPr>
        <w:t>、</w:t>
      </w:r>
      <w:r>
        <w:rPr>
          <w:rFonts w:ascii="SimHei" w:eastAsia="SimHei" w:hAnsi="SimHei" w:cs="SimHei"/>
          <w:spacing w:val="-15"/>
          <w:sz w:val="22"/>
          <w:szCs w:val="22"/>
        </w:rPr>
        <w:t>工会经费</w:t>
      </w:r>
    </w:p>
    <w:p>
      <w:pPr>
        <w:spacing w:before="104" w:line="359" w:lineRule="exact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position w:val="10"/>
          <w:sz w:val="22"/>
          <w:szCs w:val="22"/>
        </w:rPr>
        <w:t>B、</w:t>
      </w:r>
      <w:r>
        <w:rPr>
          <w:rFonts w:ascii="SimHei" w:eastAsia="SimHei" w:hAnsi="SimHei" w:cs="SimHei"/>
          <w:spacing w:val="-10"/>
          <w:position w:val="10"/>
          <w:sz w:val="22"/>
          <w:szCs w:val="22"/>
        </w:rPr>
        <w:t>企业医务人员的工资</w:t>
      </w:r>
    </w:p>
    <w:p>
      <w:pPr>
        <w:spacing w:line="220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C、</w:t>
      </w:r>
      <w:r>
        <w:rPr>
          <w:rFonts w:ascii="SimHei" w:eastAsia="SimHei" w:hAnsi="SimHei" w:cs="SimHei"/>
          <w:spacing w:val="-7"/>
          <w:sz w:val="22"/>
          <w:szCs w:val="22"/>
        </w:rPr>
        <w:t>住房公积金</w:t>
      </w:r>
    </w:p>
    <w:p>
      <w:pPr>
        <w:spacing w:before="99"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D、</w:t>
      </w:r>
      <w:r>
        <w:rPr>
          <w:rFonts w:ascii="SimHei" w:eastAsia="SimHei" w:hAnsi="SimHei" w:cs="SimHei"/>
          <w:spacing w:val="-6"/>
          <w:sz w:val="22"/>
          <w:szCs w:val="22"/>
        </w:rPr>
        <w:t>辞退福利</w:t>
      </w:r>
    </w:p>
    <w:p>
      <w:pPr>
        <w:spacing w:before="96" w:line="213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4"/>
          <w:sz w:val="22"/>
          <w:szCs w:val="22"/>
        </w:rPr>
        <w:t>22.</w:t>
      </w:r>
      <w:r>
        <w:rPr>
          <w:rFonts w:ascii="SimHei" w:eastAsia="SimHei" w:hAnsi="SimHei" w:cs="SimHei"/>
          <w:spacing w:val="-43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4"/>
          <w:sz w:val="22"/>
          <w:szCs w:val="22"/>
        </w:rPr>
        <w:t>根据房产税法律制度的规定，下列表述中，正</w:t>
      </w:r>
      <w:r>
        <w:rPr>
          <w:rFonts w:ascii="SimHei" w:eastAsia="SimHei" w:hAnsi="SimHei" w:cs="SimHei"/>
          <w:spacing w:val="-5"/>
          <w:sz w:val="22"/>
          <w:szCs w:val="22"/>
        </w:rPr>
        <w:t>确的有(</w:t>
      </w:r>
      <w:r>
        <w:rPr>
          <w:rFonts w:ascii="SimHei" w:eastAsia="SimHei" w:hAnsi="SimHei" w:cs="SimHei"/>
          <w:spacing w:val="15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5"/>
          <w:sz w:val="22"/>
          <w:szCs w:val="22"/>
        </w:rPr>
        <w:t>)。</w:t>
      </w:r>
    </w:p>
    <w:p>
      <w:pPr>
        <w:spacing w:before="93" w:line="376" w:lineRule="exact"/>
        <w:rPr>
          <w:rFonts w:ascii="YouYuan" w:eastAsia="YouYuan" w:hAnsi="YouYuan" w:cs="YouYuan"/>
          <w:sz w:val="22"/>
          <w:szCs w:val="22"/>
        </w:rPr>
      </w:pPr>
      <w:r>
        <w:rPr>
          <w:rFonts w:ascii="SimSun" w:eastAsia="SimSun" w:hAnsi="SimSun" w:cs="SimSun"/>
          <w:spacing w:val="-5"/>
          <w:position w:val="11"/>
          <w:sz w:val="22"/>
          <w:szCs w:val="22"/>
        </w:rPr>
        <w:t>A、</w:t>
      </w:r>
      <w:r>
        <w:rPr>
          <w:rFonts w:ascii="YouYuan" w:eastAsia="YouYuan" w:hAnsi="YouYuan" w:cs="YouYuan"/>
          <w:spacing w:val="-5"/>
          <w:position w:val="11"/>
          <w:sz w:val="22"/>
          <w:szCs w:val="22"/>
        </w:rPr>
        <w:t>摩托车</w:t>
      </w:r>
    </w:p>
    <w:p>
      <w:pPr>
        <w:spacing w:before="1" w:line="223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5"/>
          <w:sz w:val="22"/>
          <w:szCs w:val="22"/>
        </w:rPr>
        <w:t>B</w:t>
      </w:r>
      <w:r>
        <w:rPr>
          <w:rFonts w:ascii="SimSun" w:eastAsia="SimSun" w:hAnsi="SimSun" w:cs="SimSun"/>
          <w:spacing w:val="-15"/>
          <w:sz w:val="22"/>
          <w:szCs w:val="22"/>
        </w:rPr>
        <w:t>、</w:t>
      </w:r>
      <w:r>
        <w:rPr>
          <w:rFonts w:ascii="SimHei" w:eastAsia="SimHei" w:hAnsi="SimHei" w:cs="SimHei"/>
          <w:spacing w:val="-15"/>
          <w:sz w:val="22"/>
          <w:szCs w:val="22"/>
        </w:rPr>
        <w:t>拖拉机</w:t>
      </w:r>
    </w:p>
    <w:p>
      <w:pPr>
        <w:pStyle w:val="BodyText"/>
        <w:spacing w:before="90" w:line="222" w:lineRule="auto"/>
        <w:rPr>
          <w:rFonts w:ascii="SimHei" w:eastAsia="SimHei" w:hAnsi="SimHei" w:cs="SimHei"/>
          <w:sz w:val="22"/>
          <w:szCs w:val="22"/>
        </w:rPr>
      </w:pPr>
      <w:r>
        <w:rPr>
          <w:spacing w:val="-13"/>
          <w:sz w:val="22"/>
          <w:szCs w:val="22"/>
        </w:rPr>
        <w:t>C</w:t>
      </w:r>
      <w:r>
        <w:rPr>
          <w:rFonts w:ascii="SimSun" w:eastAsia="SimSun" w:hAnsi="SimSun" w:cs="SimSun"/>
          <w:spacing w:val="-13"/>
          <w:sz w:val="22"/>
          <w:szCs w:val="22"/>
        </w:rPr>
        <w:t>、</w:t>
      </w:r>
      <w:r>
        <w:rPr>
          <w:rFonts w:ascii="SimHei" w:eastAsia="SimHei" w:hAnsi="SimHei" w:cs="SimHei"/>
          <w:spacing w:val="-13"/>
          <w:sz w:val="22"/>
          <w:szCs w:val="22"/>
        </w:rPr>
        <w:t>自行车</w:t>
      </w:r>
    </w:p>
    <w:p>
      <w:pPr>
        <w:spacing w:before="97"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5"/>
          <w:sz w:val="22"/>
          <w:szCs w:val="22"/>
        </w:rPr>
        <w:t>D</w:t>
      </w:r>
      <w:r>
        <w:rPr>
          <w:rFonts w:ascii="SimSun" w:eastAsia="SimSun" w:hAnsi="SimSun" w:cs="SimSun"/>
          <w:spacing w:val="-15"/>
          <w:sz w:val="22"/>
          <w:szCs w:val="22"/>
        </w:rPr>
        <w:t>、</w:t>
      </w:r>
      <w:r>
        <w:rPr>
          <w:rFonts w:ascii="SimHei" w:eastAsia="SimHei" w:hAnsi="SimHei" w:cs="SimHei"/>
          <w:spacing w:val="-15"/>
          <w:sz w:val="22"/>
          <w:szCs w:val="22"/>
        </w:rPr>
        <w:t>挂车</w:t>
      </w:r>
    </w:p>
    <w:p>
      <w:pPr>
        <w:spacing w:before="94" w:line="213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3"/>
          <w:sz w:val="22"/>
          <w:szCs w:val="22"/>
        </w:rPr>
        <w:t>23.</w:t>
      </w:r>
      <w:r>
        <w:rPr>
          <w:rFonts w:ascii="SimHei" w:eastAsia="SimHei" w:hAnsi="SimHei" w:cs="SimHei"/>
          <w:spacing w:val="-43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3"/>
          <w:sz w:val="22"/>
          <w:szCs w:val="22"/>
        </w:rPr>
        <w:t>下列各项中，影响固定资产折旧的因素有</w:t>
      </w:r>
      <w:r>
        <w:rPr>
          <w:rFonts w:ascii="SimHei" w:eastAsia="SimHei" w:hAnsi="SimHei" w:cs="SimHei"/>
          <w:spacing w:val="-4"/>
          <w:sz w:val="22"/>
          <w:szCs w:val="22"/>
        </w:rPr>
        <w:t>(</w:t>
      </w:r>
      <w:r>
        <w:rPr>
          <w:rFonts w:ascii="SimHei" w:eastAsia="SimHei" w:hAnsi="SimHei" w:cs="SimHei"/>
          <w:spacing w:val="20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4"/>
          <w:sz w:val="22"/>
          <w:szCs w:val="22"/>
        </w:rPr>
        <w:t>)</w:t>
      </w:r>
    </w:p>
    <w:p>
      <w:pPr>
        <w:spacing w:before="116"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A、</w:t>
      </w:r>
      <w:r>
        <w:rPr>
          <w:rFonts w:ascii="SimHei" w:eastAsia="SimHei" w:hAnsi="SimHei" w:cs="SimHei"/>
          <w:spacing w:val="-8"/>
          <w:sz w:val="22"/>
          <w:szCs w:val="22"/>
        </w:rPr>
        <w:t>固定资产原价</w:t>
      </w:r>
    </w:p>
    <w:p>
      <w:pPr>
        <w:spacing w:before="85" w:line="355" w:lineRule="exact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position w:val="9"/>
          <w:sz w:val="22"/>
          <w:szCs w:val="22"/>
        </w:rPr>
        <w:t>B、</w:t>
      </w:r>
      <w:r>
        <w:rPr>
          <w:rFonts w:ascii="SimHei" w:eastAsia="SimHei" w:hAnsi="SimHei" w:cs="SimHei"/>
          <w:spacing w:val="-10"/>
          <w:position w:val="9"/>
          <w:sz w:val="22"/>
          <w:szCs w:val="22"/>
        </w:rPr>
        <w:t>固定资产的折旧方法</w:t>
      </w:r>
    </w:p>
    <w:p>
      <w:pPr>
        <w:spacing w:before="1" w:line="216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2"/>
          <w:sz w:val="22"/>
          <w:szCs w:val="22"/>
        </w:rPr>
        <w:t>C</w:t>
      </w:r>
      <w:r>
        <w:rPr>
          <w:rFonts w:ascii="SimSun" w:eastAsia="SimSun" w:hAnsi="SimSun" w:cs="SimSun"/>
          <w:spacing w:val="-12"/>
          <w:sz w:val="22"/>
          <w:szCs w:val="22"/>
        </w:rPr>
        <w:t>、</w:t>
      </w:r>
      <w:r>
        <w:rPr>
          <w:rFonts w:ascii="SimHei" w:eastAsia="SimHei" w:hAnsi="SimHei" w:cs="SimHei"/>
          <w:spacing w:val="-12"/>
          <w:sz w:val="22"/>
          <w:szCs w:val="22"/>
        </w:rPr>
        <w:t>固定资产预计净残值</w:t>
      </w:r>
    </w:p>
    <w:p>
      <w:pPr>
        <w:spacing w:before="117"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3"/>
          <w:sz w:val="22"/>
          <w:szCs w:val="22"/>
        </w:rPr>
        <w:t>D</w:t>
      </w:r>
      <w:r>
        <w:rPr>
          <w:rFonts w:ascii="SimSun" w:eastAsia="SimSun" w:hAnsi="SimSun" w:cs="SimSun"/>
          <w:spacing w:val="-13"/>
          <w:sz w:val="22"/>
          <w:szCs w:val="22"/>
        </w:rPr>
        <w:t>、</w:t>
      </w:r>
      <w:r>
        <w:rPr>
          <w:rFonts w:ascii="SimHei" w:eastAsia="SimHei" w:hAnsi="SimHei" w:cs="SimHei"/>
          <w:spacing w:val="-13"/>
          <w:sz w:val="22"/>
          <w:szCs w:val="22"/>
        </w:rPr>
        <w:t>已计提的固定资产减值准备</w:t>
      </w:r>
    </w:p>
    <w:p>
      <w:pPr>
        <w:spacing w:before="86" w:line="213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4"/>
          <w:sz w:val="22"/>
          <w:szCs w:val="22"/>
        </w:rPr>
        <w:t>24.</w:t>
      </w:r>
      <w:r>
        <w:rPr>
          <w:rFonts w:ascii="SimHei" w:eastAsia="SimHei" w:hAnsi="SimHei" w:cs="SimHei"/>
          <w:spacing w:val="-37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4"/>
          <w:sz w:val="22"/>
          <w:szCs w:val="22"/>
        </w:rPr>
        <w:t>下列各项中，属于“其他应收款”科目核算的有(</w:t>
      </w:r>
      <w:r>
        <w:rPr>
          <w:rFonts w:ascii="SimHei" w:eastAsia="SimHei" w:hAnsi="SimHei" w:cs="SimHei"/>
          <w:spacing w:val="15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4"/>
          <w:sz w:val="22"/>
          <w:szCs w:val="22"/>
        </w:rPr>
        <w:t>)。</w:t>
      </w:r>
    </w:p>
    <w:p>
      <w:pPr>
        <w:spacing w:before="116"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A、</w:t>
      </w:r>
      <w:r>
        <w:rPr>
          <w:rFonts w:ascii="SimHei" w:eastAsia="SimHei" w:hAnsi="SimHei" w:cs="SimHei"/>
          <w:spacing w:val="-8"/>
          <w:sz w:val="22"/>
          <w:szCs w:val="22"/>
        </w:rPr>
        <w:t>存出保证金</w:t>
      </w:r>
    </w:p>
    <w:p>
      <w:pPr>
        <w:spacing w:before="95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B、</w:t>
      </w:r>
      <w:r>
        <w:rPr>
          <w:rFonts w:ascii="SimHei" w:eastAsia="SimHei" w:hAnsi="SimHei" w:cs="SimHei"/>
          <w:spacing w:val="-10"/>
          <w:sz w:val="22"/>
          <w:szCs w:val="22"/>
        </w:rPr>
        <w:t>企业应收的各种赔款</w:t>
      </w:r>
    </w:p>
    <w:p>
      <w:pPr>
        <w:spacing w:before="97" w:line="361" w:lineRule="exact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position w:val="10"/>
          <w:sz w:val="22"/>
          <w:szCs w:val="22"/>
        </w:rPr>
        <w:t>C、</w:t>
      </w:r>
      <w:r>
        <w:rPr>
          <w:rFonts w:ascii="SimHei" w:eastAsia="SimHei" w:hAnsi="SimHei" w:cs="SimHei"/>
          <w:spacing w:val="-10"/>
          <w:position w:val="10"/>
          <w:sz w:val="22"/>
          <w:szCs w:val="22"/>
        </w:rPr>
        <w:t>应向职工收取的各种垫付款项</w:t>
      </w:r>
    </w:p>
    <w:p>
      <w:pPr>
        <w:spacing w:before="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3"/>
          <w:sz w:val="22"/>
          <w:szCs w:val="22"/>
        </w:rPr>
        <w:t>D</w:t>
      </w:r>
      <w:r>
        <w:rPr>
          <w:rFonts w:ascii="SimSun" w:eastAsia="SimSun" w:hAnsi="SimSun" w:cs="SimSun"/>
          <w:spacing w:val="-13"/>
          <w:sz w:val="22"/>
          <w:szCs w:val="22"/>
        </w:rPr>
        <w:t>、企业应收的各种罚款</w:t>
      </w:r>
    </w:p>
    <w:p>
      <w:pPr>
        <w:spacing w:before="97" w:line="213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2"/>
          <w:sz w:val="22"/>
          <w:szCs w:val="22"/>
        </w:rPr>
        <w:t>25.</w:t>
      </w:r>
      <w:r>
        <w:rPr>
          <w:rFonts w:ascii="SimHei" w:eastAsia="SimHei" w:hAnsi="SimHei" w:cs="SimHei"/>
          <w:spacing w:val="-14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2"/>
          <w:sz w:val="22"/>
          <w:szCs w:val="22"/>
        </w:rPr>
        <w:t>会计科目按其所提供信息的详细程度及其统驭关系不同，分为(</w:t>
      </w:r>
      <w:r>
        <w:rPr>
          <w:rFonts w:ascii="SimHei" w:eastAsia="SimHei" w:hAnsi="SimHei" w:cs="SimHei"/>
          <w:spacing w:val="-2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2"/>
          <w:sz w:val="22"/>
          <w:szCs w:val="22"/>
        </w:rPr>
        <w:t>)科目。</w:t>
      </w:r>
    </w:p>
    <w:p>
      <w:pPr>
        <w:spacing w:before="106" w:line="350" w:lineRule="exact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7"/>
          <w:position w:val="9"/>
          <w:sz w:val="22"/>
          <w:szCs w:val="22"/>
        </w:rPr>
        <w:t>A、</w:t>
      </w:r>
      <w:r>
        <w:rPr>
          <w:rFonts w:ascii="SimHei" w:eastAsia="SimHei" w:hAnsi="SimHei" w:cs="SimHei"/>
          <w:spacing w:val="-7"/>
          <w:position w:val="9"/>
          <w:sz w:val="22"/>
          <w:szCs w:val="22"/>
        </w:rPr>
        <w:t>明细分类</w:t>
      </w:r>
    </w:p>
    <w:p>
      <w:pPr>
        <w:spacing w:before="1" w:line="220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B、</w:t>
      </w:r>
      <w:r>
        <w:rPr>
          <w:rFonts w:ascii="SimHei" w:eastAsia="SimHei" w:hAnsi="SimHei" w:cs="SimHei"/>
          <w:spacing w:val="-9"/>
          <w:sz w:val="22"/>
          <w:szCs w:val="22"/>
        </w:rPr>
        <w:t>总分类</w:t>
      </w:r>
    </w:p>
    <w:p>
      <w:pPr>
        <w:spacing w:before="107" w:line="360" w:lineRule="exact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7"/>
          <w:position w:val="10"/>
          <w:sz w:val="22"/>
          <w:szCs w:val="22"/>
        </w:rPr>
        <w:t>C</w:t>
      </w:r>
      <w:r>
        <w:rPr>
          <w:rFonts w:ascii="SimSun" w:eastAsia="SimSun" w:hAnsi="SimSun" w:cs="SimSun"/>
          <w:spacing w:val="-17"/>
          <w:position w:val="10"/>
          <w:sz w:val="22"/>
          <w:szCs w:val="22"/>
        </w:rPr>
        <w:t>、</w:t>
      </w:r>
      <w:r>
        <w:rPr>
          <w:rFonts w:ascii="SimHei" w:eastAsia="SimHei" w:hAnsi="SimHei" w:cs="SimHei"/>
          <w:spacing w:val="-17"/>
          <w:position w:val="10"/>
          <w:sz w:val="22"/>
          <w:szCs w:val="22"/>
        </w:rPr>
        <w:t>损益类</w:t>
      </w:r>
    </w:p>
    <w:p>
      <w:pPr>
        <w:spacing w:before="1" w:line="220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7"/>
          <w:sz w:val="22"/>
          <w:szCs w:val="22"/>
        </w:rPr>
        <w:t>D</w:t>
      </w:r>
      <w:r>
        <w:rPr>
          <w:rFonts w:ascii="SimSun" w:eastAsia="SimSun" w:hAnsi="SimSun" w:cs="SimSun"/>
          <w:spacing w:val="-17"/>
          <w:sz w:val="22"/>
          <w:szCs w:val="22"/>
        </w:rPr>
        <w:t>、</w:t>
      </w:r>
      <w:r>
        <w:rPr>
          <w:rFonts w:ascii="SimHei" w:eastAsia="SimHei" w:hAnsi="SimHei" w:cs="SimHei"/>
          <w:spacing w:val="-17"/>
          <w:sz w:val="22"/>
          <w:szCs w:val="22"/>
        </w:rPr>
        <w:t>成本类</w:t>
      </w:r>
    </w:p>
    <w:p>
      <w:pPr>
        <w:spacing w:before="106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4"/>
          <w:sz w:val="22"/>
          <w:szCs w:val="22"/>
        </w:rPr>
        <w:t>26.</w:t>
      </w:r>
      <w:r>
        <w:rPr>
          <w:rFonts w:ascii="SimHei" w:eastAsia="SimHei" w:hAnsi="SimHei" w:cs="SimHei"/>
          <w:spacing w:val="-43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4"/>
          <w:sz w:val="22"/>
          <w:szCs w:val="22"/>
          <w:u w:val="single" w:color="auto"/>
        </w:rPr>
        <w:t>企业应当</w:t>
      </w:r>
      <w:r>
        <w:rPr>
          <w:rFonts w:ascii="SimHei" w:eastAsia="SimHei" w:hAnsi="SimHei" w:cs="SimHei"/>
          <w:spacing w:val="4"/>
          <w:sz w:val="22"/>
          <w:szCs w:val="22"/>
        </w:rPr>
        <w:t>在财务报表的显著位置(如表</w:t>
      </w:r>
      <w:r>
        <w:rPr>
          <w:rFonts w:ascii="SimHei" w:eastAsia="SimHei" w:hAnsi="SimHei" w:cs="SimHei"/>
          <w:spacing w:val="3"/>
          <w:sz w:val="22"/>
          <w:szCs w:val="22"/>
        </w:rPr>
        <w:t>首)至少披露(</w:t>
      </w:r>
      <w:r>
        <w:rPr>
          <w:rFonts w:ascii="SimHei" w:eastAsia="SimHei" w:hAnsi="SimHei" w:cs="SimHei"/>
          <w:spacing w:val="18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3"/>
          <w:sz w:val="22"/>
          <w:szCs w:val="22"/>
        </w:rPr>
        <w:t>),</w:t>
      </w:r>
    </w:p>
    <w:p>
      <w:pPr>
        <w:spacing w:before="87" w:line="221" w:lineRule="auto"/>
        <w:rPr>
          <w:rFonts w:ascii="SimHei" w:eastAsia="SimHei" w:hAnsi="SimHei" w:cs="SimHei"/>
          <w:sz w:val="22"/>
          <w:szCs w:val="22"/>
        </w:rPr>
        <w:sectPr>
          <w:headerReference w:type="default" r:id="rId17"/>
          <w:footerReference w:type="default" r:id="rId18"/>
          <w:pgSz w:w="11910" w:h="16840"/>
          <w:pgMar w:top="145" w:right="758" w:bottom="323" w:left="1569" w:header="0" w:footer="133" w:gutter="0"/>
          <w:pgNumType w:start="9"/>
          <w:cols w:space="708"/>
        </w:sectPr>
      </w:pPr>
      <w:r>
        <w:rPr>
          <w:rFonts w:ascii="SimSun" w:eastAsia="SimSun" w:hAnsi="SimSun" w:cs="SimSun"/>
          <w:spacing w:val="-10"/>
          <w:sz w:val="22"/>
          <w:szCs w:val="22"/>
        </w:rPr>
        <w:t>A、</w:t>
      </w:r>
      <w:r>
        <w:rPr>
          <w:rFonts w:ascii="SimHei" w:eastAsia="SimHei" w:hAnsi="SimHei" w:cs="SimHei"/>
          <w:spacing w:val="-10"/>
          <w:sz w:val="22"/>
          <w:szCs w:val="22"/>
        </w:rPr>
        <w:t>编报企业的名称</w:t>
      </w:r>
    </w:p>
    <w:p>
      <w:pPr>
        <w:spacing w:before="97" w:line="351" w:lineRule="exact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position w:val="9"/>
          <w:sz w:val="22"/>
          <w:szCs w:val="22"/>
        </w:rPr>
        <w:t>B、</w:t>
      </w:r>
      <w:r>
        <w:rPr>
          <w:rFonts w:ascii="SimHei" w:eastAsia="SimHei" w:hAnsi="SimHei" w:cs="SimHei"/>
          <w:spacing w:val="-10"/>
          <w:position w:val="9"/>
          <w:sz w:val="22"/>
          <w:szCs w:val="22"/>
        </w:rPr>
        <w:t>财务报表涵盖的会计期间</w:t>
      </w:r>
    </w:p>
    <w:p>
      <w:pPr>
        <w:pStyle w:val="BodyText"/>
        <w:spacing w:line="221" w:lineRule="auto"/>
        <w:rPr>
          <w:rFonts w:ascii="SimHei" w:eastAsia="SimHei" w:hAnsi="SimHei" w:cs="SimHei"/>
          <w:sz w:val="22"/>
          <w:szCs w:val="22"/>
        </w:rPr>
      </w:pPr>
      <w:r>
        <w:rPr>
          <w:spacing w:val="-14"/>
          <w:sz w:val="22"/>
          <w:szCs w:val="22"/>
        </w:rPr>
        <w:t>C</w:t>
      </w:r>
      <w:r>
        <w:rPr>
          <w:rFonts w:ascii="SimSun" w:eastAsia="SimSun" w:hAnsi="SimSun" w:cs="SimSun"/>
          <w:spacing w:val="-14"/>
          <w:sz w:val="22"/>
          <w:szCs w:val="22"/>
        </w:rPr>
        <w:t>、</w:t>
      </w:r>
      <w:r>
        <w:rPr>
          <w:rFonts w:ascii="SimHei" w:eastAsia="SimHei" w:hAnsi="SimHei" w:cs="SimHei"/>
          <w:spacing w:val="-14"/>
          <w:sz w:val="22"/>
          <w:szCs w:val="22"/>
        </w:rPr>
        <w:t>人民币金额单位</w:t>
      </w:r>
    </w:p>
    <w:p>
      <w:pPr>
        <w:spacing w:before="105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D、</w:t>
      </w:r>
      <w:r>
        <w:rPr>
          <w:rFonts w:ascii="SimHei" w:eastAsia="SimHei" w:hAnsi="SimHei" w:cs="SimHei"/>
          <w:spacing w:val="-8"/>
          <w:sz w:val="22"/>
          <w:szCs w:val="22"/>
        </w:rPr>
        <w:t>合并财务报表</w:t>
      </w:r>
    </w:p>
    <w:p>
      <w:pPr>
        <w:spacing w:before="97" w:line="213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2"/>
          <w:sz w:val="22"/>
          <w:szCs w:val="22"/>
        </w:rPr>
        <w:t>27.</w:t>
      </w:r>
      <w:r>
        <w:rPr>
          <w:rFonts w:ascii="SimHei" w:eastAsia="SimHei" w:hAnsi="SimHei" w:cs="SimHei"/>
          <w:spacing w:val="-34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2"/>
          <w:sz w:val="22"/>
          <w:szCs w:val="22"/>
        </w:rPr>
        <w:t>下列各项中，应计入财务费用的有(</w:t>
      </w:r>
      <w:r>
        <w:rPr>
          <w:rFonts w:ascii="SimHei" w:eastAsia="SimHei" w:hAnsi="SimHei" w:cs="SimHei"/>
          <w:spacing w:val="15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2"/>
          <w:sz w:val="22"/>
          <w:szCs w:val="22"/>
        </w:rPr>
        <w:t>)。</w:t>
      </w:r>
    </w:p>
    <w:p>
      <w:pPr>
        <w:spacing w:before="116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A、</w:t>
      </w:r>
      <w:r>
        <w:rPr>
          <w:rFonts w:ascii="SimHei" w:eastAsia="SimHei" w:hAnsi="SimHei" w:cs="SimHei"/>
          <w:spacing w:val="-10"/>
          <w:sz w:val="22"/>
          <w:szCs w:val="22"/>
        </w:rPr>
        <w:t>企业发行股票支付的手续费</w:t>
      </w:r>
    </w:p>
    <w:p>
      <w:pPr>
        <w:spacing w:before="87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B、</w:t>
      </w:r>
      <w:r>
        <w:rPr>
          <w:rFonts w:ascii="SimHei" w:eastAsia="SimHei" w:hAnsi="SimHei" w:cs="SimHei"/>
          <w:spacing w:val="-10"/>
          <w:sz w:val="22"/>
          <w:szCs w:val="22"/>
        </w:rPr>
        <w:t>采购材料办理银行承兑汇票支付的手续费</w:t>
      </w:r>
    </w:p>
    <w:p>
      <w:pPr>
        <w:spacing w:line="221" w:lineRule="auto"/>
        <w:rPr>
          <w:rFonts w:ascii="SimHei" w:eastAsia="SimHei" w:hAnsi="SimHei" w:cs="SimHei"/>
          <w:sz w:val="22"/>
          <w:szCs w:val="22"/>
        </w:rPr>
        <w:sectPr>
          <w:headerReference w:type="default" r:id="rId19"/>
          <w:footerReference w:type="default" r:id="rId20"/>
          <w:type w:val="nextPage"/>
          <w:pgSz w:w="11910" w:h="16840"/>
          <w:pgMar w:top="145" w:right="758" w:bottom="323" w:left="1569" w:header="0" w:footer="133" w:gutter="0"/>
          <w:pgNumType w:start="10"/>
          <w:cols w:space="708"/>
          <w:titlePg w:val="0"/>
        </w:sectPr>
      </w:pPr>
    </w:p>
    <w:p>
      <w:pPr>
        <w:spacing w:line="16808" w:lineRule="exact"/>
        <w:ind w:firstLine="1029"/>
        <w:sectPr>
          <w:headerReference w:type="default" r:id="rId21"/>
          <w:footerReference w:type="default" r:id="rId22"/>
          <w:pgSz w:w="11910" w:h="16840"/>
          <w:pgMar w:top="1" w:right="1481" w:bottom="20" w:left="740" w:header="0" w:footer="0" w:gutter="0"/>
          <w:pgNumType w:start="11"/>
          <w:cols w:num="3" w:space="708" w:equalWidth="0">
            <w:col w:w="1170" w:space="100"/>
            <w:col w:w="7599" w:space="100"/>
            <w:col w:w="720" w:space="0"/>
          </w:cols>
        </w:sectPr>
      </w:pPr>
      <w:r>
        <mc:AlternateContent>
          <mc:Choice Requires="wps">
            <w:drawing>
              <wp:anchor distT="0" distB="0" distL="0" distR="0" simplePos="0" relativeHeight="251683840" behindDoc="0" locked="0" layoutInCell="0" allowOverlap="1">
                <wp:simplePos x="0" y="0"/>
                <wp:positionH relativeFrom="page">
                  <wp:posOffset>-1425885</wp:posOffset>
                </wp:positionH>
                <wp:positionV relativeFrom="page">
                  <wp:posOffset>4816118</wp:posOffset>
                </wp:positionV>
                <wp:extent cx="3943984" cy="255270"/>
                <wp:effectExtent l="0" t="0" r="0" b="0"/>
                <wp:wrapNone/>
                <wp:docPr id="20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1425885" y="4816118"/>
                          <a:ext cx="3943984" cy="2552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81" w:line="235" w:lineRule="auto"/>
                              <w:ind w:left="20"/>
                              <w:rPr>
                                <w:rFonts w:ascii="SimSun" w:eastAsia="SimSun" w:hAnsi="SimSun" w:cs="SimSu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-9"/>
                                <w:sz w:val="22"/>
                                <w:szCs w:val="22"/>
                              </w:rPr>
                              <w:t>姓名:</w:t>
                            </w:r>
                            <w:r>
                              <w:rPr>
                                <w:rFonts w:ascii="SimSun" w:eastAsia="SimSun" w:hAnsi="SimSun" w:cs="SimSun"/>
                                <w:spacing w:val="-4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10"/>
                                <w:sz w:val="22"/>
                                <w:szCs w:val="22"/>
                                <w:u w:val="single" w:color="auto"/>
                              </w:rPr>
                              <w:t xml:space="preserve">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-9"/>
                                <w:sz w:val="22"/>
                                <w:szCs w:val="22"/>
                              </w:rPr>
                              <w:t xml:space="preserve">  准考证号:</w:t>
                            </w:r>
                            <w:r>
                              <w:rPr>
                                <w:rFonts w:ascii="SimSun" w:eastAsia="SimSun" w:hAnsi="SimSun" w:cs="SimSun"/>
                                <w:spacing w:val="-53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8"/>
                                <w:sz w:val="22"/>
                                <w:szCs w:val="22"/>
                                <w:u w:val="single" w:color="auto"/>
                              </w:rPr>
                              <w:t xml:space="preserve">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-9"/>
                                <w:sz w:val="22"/>
                                <w:szCs w:val="22"/>
                              </w:rPr>
                              <w:t xml:space="preserve">  座位号:</w:t>
                            </w:r>
                            <w:r>
                              <w:rPr>
                                <w:rFonts w:ascii="SimSun" w:eastAsia="SimSun" w:hAnsi="SimSun" w:cs="SimSun"/>
                                <w:spacing w:val="-5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z w:val="22"/>
                                <w:szCs w:val="22"/>
                                <w:u w:val="single" w:color="auto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" o:spid="_x0000_s1038" type="#_x0000_t202" style="width:310.55pt;height:20.1pt;margin-top:379.22pt;margin-left:-112.27pt;mso-position-horizontal-relative:page;mso-position-vertical-relative:page;mso-wrap-distance-bottom:0;mso-wrap-distance-left:0;mso-wrap-distance-right:0;mso-wrap-distance-top:0;position:absolute;rotation:270;v-text-anchor:top;z-index:251682816" o:allowincell="f" filled="f" fillcolor="this" stroked="f">
                <v:textbox inset="0,0,0,0">
                  <w:txbxContent>
                    <w:p>
                      <w:pPr>
                        <w:spacing w:before="81" w:line="235" w:lineRule="auto"/>
                        <w:ind w:left="20"/>
                        <w:rPr>
                          <w:rFonts w:ascii="SimSun" w:eastAsia="SimSun" w:hAnsi="SimSun" w:cs="SimSun"/>
                          <w:sz w:val="22"/>
                          <w:szCs w:val="22"/>
                        </w:rPr>
                      </w:pPr>
                      <w:r>
                        <w:rPr>
                          <w:rFonts w:ascii="SimSun" w:eastAsia="SimSun" w:hAnsi="SimSun" w:cs="SimSun"/>
                          <w:spacing w:val="-9"/>
                          <w:sz w:val="22"/>
                          <w:szCs w:val="22"/>
                        </w:rPr>
                        <w:t>姓名:</w:t>
                      </w:r>
                      <w:r>
                        <w:rPr>
                          <w:rFonts w:ascii="SimSun" w:eastAsia="SimSun" w:hAnsi="SimSun" w:cs="SimSun"/>
                          <w:spacing w:val="-41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10"/>
                          <w:sz w:val="22"/>
                          <w:szCs w:val="22"/>
                          <w:u w:val="single" w:color="auto"/>
                        </w:rPr>
                        <w:t xml:space="preserve">          </w:t>
                      </w:r>
                      <w:r>
                        <w:rPr>
                          <w:rFonts w:ascii="SimSun" w:eastAsia="SimSun" w:hAnsi="SimSun" w:cs="SimSun"/>
                          <w:spacing w:val="-9"/>
                          <w:sz w:val="22"/>
                          <w:szCs w:val="22"/>
                        </w:rPr>
                        <w:t xml:space="preserve">  准考证号:</w:t>
                      </w:r>
                      <w:r>
                        <w:rPr>
                          <w:rFonts w:ascii="SimSun" w:eastAsia="SimSun" w:hAnsi="SimSun" w:cs="SimSun"/>
                          <w:spacing w:val="-53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8"/>
                          <w:sz w:val="22"/>
                          <w:szCs w:val="22"/>
                          <w:u w:val="single" w:color="auto"/>
                        </w:rPr>
                        <w:t xml:space="preserve">           </w:t>
                      </w:r>
                      <w:r>
                        <w:rPr>
                          <w:rFonts w:ascii="SimSun" w:eastAsia="SimSun" w:hAnsi="SimSun" w:cs="SimSun"/>
                          <w:spacing w:val="-9"/>
                          <w:sz w:val="22"/>
                          <w:szCs w:val="22"/>
                        </w:rPr>
                        <w:t xml:space="preserve">  座位号:</w:t>
                      </w:r>
                      <w:r>
                        <w:rPr>
                          <w:rFonts w:ascii="SimSun" w:eastAsia="SimSun" w:hAnsi="SimSun" w:cs="SimSun"/>
                          <w:spacing w:val="-51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z w:val="22"/>
                          <w:szCs w:val="22"/>
                          <w:u w:val="single" w:color="auto"/>
                        </w:rPr>
                        <w:t xml:space="preserve">        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39" style="width:0.55pt;height:841pt;margin-top:0;margin-left:61pt;mso-position-horizontal-relative:page;mso-position-vertical-relative:page;position:absolute;z-index:251684864" o:allowincell="f" filled="t" fillcolor="black" stroked="f"/>
        </w:pict>
      </w:r>
      <w:r>
        <mc:AlternateContent>
          <mc:Choice Requires="wps">
            <w:drawing>
              <wp:anchor distT="0" distB="0" distL="0" distR="0" simplePos="0" relativeHeight="251681792" behindDoc="0" locked="0" layoutInCell="0" allowOverlap="1">
                <wp:simplePos x="0" y="0"/>
                <wp:positionH relativeFrom="page">
                  <wp:posOffset>-2135179</wp:posOffset>
                </wp:positionH>
                <wp:positionV relativeFrom="page">
                  <wp:posOffset>5179929</wp:posOffset>
                </wp:positionV>
                <wp:extent cx="6212204" cy="217804"/>
                <wp:effectExtent l="0" t="0" r="0" b="0"/>
                <wp:wrapNone/>
                <wp:docPr id="22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2135179" y="5179929"/>
                          <a:ext cx="6212204" cy="21780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61" w:line="219" w:lineRule="auto"/>
                              <w:jc w:val="right"/>
                              <w:rPr>
                                <w:rFonts w:ascii="SimSun" w:eastAsia="SimSun" w:hAnsi="SimSun" w:cs="SimSu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16"/>
                                <w:sz w:val="22"/>
                                <w:szCs w:val="22"/>
                              </w:rPr>
                              <w:t>……请………不………要………在………密………封…</w:t>
                            </w:r>
                            <w:r>
                              <w:rPr>
                                <w:rFonts w:ascii="SimSun" w:eastAsia="SimSun" w:hAnsi="SimSun" w:cs="SimSun"/>
                                <w:spacing w:val="15"/>
                                <w:sz w:val="22"/>
                                <w:szCs w:val="22"/>
                              </w:rPr>
                              <w:t>……线………内………答………题</w:t>
                            </w:r>
                            <w:r>
                              <w:rPr>
                                <w:rFonts w:ascii="SimSun" w:eastAsia="SimSun" w:hAnsi="SimSun" w:cs="SimSun"/>
                                <w:spacing w:val="-69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15"/>
                                <w:sz w:val="22"/>
                                <w:szCs w:val="22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-69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15"/>
                                <w:sz w:val="22"/>
                                <w:szCs w:val="22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" o:spid="_x0000_s1040" type="#_x0000_t202" style="width:489.15pt;height:17.15pt;margin-top:407.87pt;margin-left:-168.12pt;mso-position-horizontal-relative:page;mso-position-vertical-relative:page;mso-wrap-distance-bottom:0;mso-wrap-distance-left:0;mso-wrap-distance-right:0;mso-wrap-distance-top:0;position:absolute;rotation:270;v-text-anchor:top;z-index:251680768" o:allowincell="f" filled="f" fillcolor="this" stroked="f">
                <v:textbox inset="0,0,0,0">
                  <w:txbxContent>
                    <w:p>
                      <w:pPr>
                        <w:spacing w:before="61" w:line="219" w:lineRule="auto"/>
                        <w:jc w:val="right"/>
                        <w:rPr>
                          <w:rFonts w:ascii="SimSun" w:eastAsia="SimSun" w:hAnsi="SimSun" w:cs="SimSun"/>
                          <w:sz w:val="22"/>
                          <w:szCs w:val="22"/>
                        </w:rPr>
                      </w:pPr>
                      <w:r>
                        <w:rPr>
                          <w:rFonts w:ascii="SimSun" w:eastAsia="SimSun" w:hAnsi="SimSun" w:cs="SimSun"/>
                          <w:spacing w:val="16"/>
                          <w:sz w:val="22"/>
                          <w:szCs w:val="22"/>
                        </w:rPr>
                        <w:t>……请………不………要………在………密………封…</w:t>
                      </w:r>
                      <w:r>
                        <w:rPr>
                          <w:rFonts w:ascii="SimSun" w:eastAsia="SimSun" w:hAnsi="SimSun" w:cs="SimSun"/>
                          <w:spacing w:val="15"/>
                          <w:sz w:val="22"/>
                          <w:szCs w:val="22"/>
                        </w:rPr>
                        <w:t>……线………内………答………题</w:t>
                      </w:r>
                      <w:r>
                        <w:rPr>
                          <w:rFonts w:ascii="SimSun" w:eastAsia="SimSun" w:hAnsi="SimSun" w:cs="SimSun"/>
                          <w:spacing w:val="-69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15"/>
                          <w:sz w:val="22"/>
                          <w:szCs w:val="22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-69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15"/>
                          <w:sz w:val="22"/>
                          <w:szCs w:val="2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336"/>
        </w:rPr>
        <w:drawing>
          <wp:inline distT="0" distB="0" distL="0" distR="0">
            <wp:extent cx="12705" cy="10673449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705" cy="10673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52" w:line="219" w:lineRule="auto"/>
        <w:ind w:left="1409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9"/>
          <w:sz w:val="15"/>
          <w:szCs w:val="15"/>
        </w:rPr>
        <w:t>2021年3月湖南省永州市事业单位招聘考试《会计专业知识》试卷及答案</w:t>
      </w:r>
    </w:p>
    <w:p>
      <w:pPr>
        <w:spacing w:before="72" w:line="219" w:lineRule="auto"/>
        <w:ind w:left="1159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7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22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7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6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7"/>
          <w:sz w:val="15"/>
          <w:szCs w:val="15"/>
        </w:rPr>
        <w:t>考前特训知识拆解</w:t>
      </w:r>
    </w:p>
    <w:p>
      <w:pPr>
        <w:pStyle w:val="BodyText"/>
        <w:spacing w:line="292" w:lineRule="auto"/>
      </w:pPr>
    </w:p>
    <w:p>
      <w:pPr>
        <w:pStyle w:val="BodyText"/>
        <w:spacing w:line="293" w:lineRule="auto"/>
      </w:pPr>
    </w:p>
    <w:p>
      <w:pPr>
        <w:pStyle w:val="BodyText"/>
        <w:spacing w:line="293" w:lineRule="auto"/>
      </w:pPr>
    </w:p>
    <w:p>
      <w:pPr>
        <w:spacing w:before="72" w:line="348" w:lineRule="exac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position w:val="9"/>
          <w:sz w:val="22"/>
          <w:szCs w:val="22"/>
        </w:rPr>
        <w:t>C、企业购买商品时取得的现金折扣</w:t>
      </w:r>
    </w:p>
    <w:p>
      <w:pPr>
        <w:spacing w:before="1" w:line="220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D、</w:t>
      </w:r>
      <w:r>
        <w:rPr>
          <w:rFonts w:ascii="SimHei" w:eastAsia="SimHei" w:hAnsi="SimHei" w:cs="SimHei"/>
          <w:spacing w:val="-10"/>
          <w:sz w:val="22"/>
          <w:szCs w:val="22"/>
        </w:rPr>
        <w:t>企业销售商品时发生的现金折扣</w:t>
      </w:r>
    </w:p>
    <w:p>
      <w:pPr>
        <w:spacing w:before="107" w:line="359" w:lineRule="exact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3"/>
          <w:position w:val="10"/>
          <w:sz w:val="22"/>
          <w:szCs w:val="22"/>
        </w:rPr>
        <w:t>28.</w:t>
      </w:r>
      <w:r>
        <w:rPr>
          <w:rFonts w:ascii="SimHei" w:eastAsia="SimHei" w:hAnsi="SimHei" w:cs="SimHei"/>
          <w:spacing w:val="-39"/>
          <w:position w:val="10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3"/>
          <w:position w:val="10"/>
          <w:sz w:val="22"/>
          <w:szCs w:val="22"/>
        </w:rPr>
        <w:t>下列各项中，属于账账核对内容的有(</w:t>
      </w:r>
      <w:r>
        <w:rPr>
          <w:rFonts w:ascii="SimHei" w:eastAsia="SimHei" w:hAnsi="SimHei" w:cs="SimHei"/>
          <w:spacing w:val="20"/>
          <w:position w:val="10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3"/>
          <w:position w:val="10"/>
          <w:sz w:val="22"/>
          <w:szCs w:val="22"/>
        </w:rPr>
        <w:t>)。</w:t>
      </w:r>
    </w:p>
    <w:p>
      <w:pPr>
        <w:spacing w:before="1" w:line="220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A、</w:t>
      </w:r>
      <w:r>
        <w:rPr>
          <w:rFonts w:ascii="SimHei" w:eastAsia="SimHei" w:hAnsi="SimHei" w:cs="SimHei"/>
          <w:spacing w:val="-10"/>
          <w:sz w:val="22"/>
          <w:szCs w:val="22"/>
        </w:rPr>
        <w:t>总分类账簿与所辖明细分类账簿之间的核对</w:t>
      </w:r>
    </w:p>
    <w:p>
      <w:pPr>
        <w:spacing w:before="98" w:line="261" w:lineRule="auto"/>
        <w:ind w:right="1200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B、</w:t>
      </w:r>
      <w:r>
        <w:rPr>
          <w:rFonts w:ascii="SimHei" w:eastAsia="SimHei" w:hAnsi="SimHei" w:cs="SimHei"/>
          <w:spacing w:val="-10"/>
          <w:sz w:val="22"/>
          <w:szCs w:val="22"/>
        </w:rPr>
        <w:t>有关债权债务明细账账面余额与对方单位的账面记录核对</w:t>
      </w:r>
      <w:r>
        <w:rPr>
          <w:rFonts w:ascii="SimHei" w:eastAsia="SimHei" w:hAnsi="SimHei" w:cs="SimHei"/>
          <w:spacing w:val="-11"/>
          <w:sz w:val="22"/>
          <w:szCs w:val="22"/>
        </w:rPr>
        <w:t>是否相符</w:t>
      </w:r>
      <w:r>
        <w:rPr>
          <w:rFonts w:ascii="SimHei" w:eastAsia="SimHei" w:hAnsi="SimHei" w:cs="SimHei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C、</w:t>
      </w:r>
      <w:r>
        <w:rPr>
          <w:rFonts w:ascii="SimHei" w:eastAsia="SimHei" w:hAnsi="SimHei" w:cs="SimHei"/>
          <w:spacing w:val="-11"/>
          <w:sz w:val="22"/>
          <w:szCs w:val="22"/>
        </w:rPr>
        <w:t>总分类账簿与序时账簿之间的核对</w:t>
      </w:r>
    </w:p>
    <w:p>
      <w:pPr>
        <w:spacing w:before="106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D、</w:t>
      </w:r>
      <w:r>
        <w:rPr>
          <w:rFonts w:ascii="SimHei" w:eastAsia="SimHei" w:hAnsi="SimHei" w:cs="SimHei"/>
          <w:spacing w:val="-9"/>
          <w:sz w:val="22"/>
          <w:szCs w:val="22"/>
        </w:rPr>
        <w:t>银行存款日记账账面余额与银行对账单的余额定期核对是否相符</w:t>
      </w:r>
    </w:p>
    <w:p>
      <w:pPr>
        <w:spacing w:before="77" w:line="385" w:lineRule="exact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9"/>
          <w:position w:val="12"/>
          <w:sz w:val="22"/>
          <w:szCs w:val="22"/>
        </w:rPr>
        <w:t>29.</w:t>
      </w:r>
      <w:r>
        <w:rPr>
          <w:rFonts w:ascii="SimHei" w:eastAsia="SimHei" w:hAnsi="SimHei" w:cs="SimHei"/>
          <w:spacing w:val="-37"/>
          <w:position w:val="12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9"/>
          <w:position w:val="12"/>
          <w:sz w:val="22"/>
          <w:szCs w:val="22"/>
        </w:rPr>
        <w:t>根据票据法律制度的规定，下列各项中，属于签发银行本票必须记载事项的有</w:t>
      </w:r>
    </w:p>
    <w:p>
      <w:pPr>
        <w:spacing w:line="222" w:lineRule="auto"/>
        <w:ind w:left="14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1"/>
          <w:sz w:val="22"/>
          <w:szCs w:val="22"/>
        </w:rPr>
        <w:t>(</w:t>
      </w:r>
      <w:r>
        <w:rPr>
          <w:rFonts w:ascii="SimSun" w:eastAsia="SimSun" w:hAnsi="SimSun" w:cs="SimSun"/>
          <w:spacing w:val="24"/>
          <w:sz w:val="22"/>
          <w:szCs w:val="22"/>
        </w:rPr>
        <w:t xml:space="preserve">    </w:t>
      </w:r>
      <w:r>
        <w:rPr>
          <w:rFonts w:ascii="SimSun" w:eastAsia="SimSun" w:hAnsi="SimSun" w:cs="SimSun"/>
          <w:spacing w:val="-21"/>
          <w:sz w:val="22"/>
          <w:szCs w:val="22"/>
        </w:rPr>
        <w:t>)。</w:t>
      </w:r>
    </w:p>
    <w:p>
      <w:pPr>
        <w:spacing w:before="81"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A、</w:t>
      </w:r>
      <w:r>
        <w:rPr>
          <w:rFonts w:ascii="SimHei" w:eastAsia="SimHei" w:hAnsi="SimHei" w:cs="SimHei"/>
          <w:spacing w:val="-10"/>
          <w:sz w:val="22"/>
          <w:szCs w:val="22"/>
        </w:rPr>
        <w:t>用人单位未及时足额支付劳动报酬的</w:t>
      </w:r>
    </w:p>
    <w:p>
      <w:pPr>
        <w:spacing w:before="95" w:line="259" w:lineRule="auto"/>
        <w:ind w:right="751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B、用人单位以暴力、威胁或者非法限制人身自由的手段</w:t>
      </w:r>
      <w:r>
        <w:rPr>
          <w:rFonts w:ascii="SimSun" w:eastAsia="SimSun" w:hAnsi="SimSun" w:cs="SimSun"/>
          <w:spacing w:val="-10"/>
          <w:sz w:val="22"/>
          <w:szCs w:val="22"/>
        </w:rPr>
        <w:t>强迫劳动者劳动的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C、</w:t>
      </w:r>
      <w:r>
        <w:rPr>
          <w:rFonts w:ascii="SimHei" w:eastAsia="SimHei" w:hAnsi="SimHei" w:cs="SimHei"/>
          <w:spacing w:val="-10"/>
          <w:sz w:val="22"/>
          <w:szCs w:val="22"/>
        </w:rPr>
        <w:t>用人单位违章指挥、强令冒险作业危及劳动者人身安全的</w:t>
      </w:r>
    </w:p>
    <w:p>
      <w:pPr>
        <w:spacing w:before="103" w:line="360" w:lineRule="exact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9"/>
          <w:position w:val="10"/>
          <w:sz w:val="22"/>
          <w:szCs w:val="22"/>
        </w:rPr>
        <w:t>D、</w:t>
      </w:r>
      <w:r>
        <w:rPr>
          <w:rFonts w:ascii="SimHei" w:eastAsia="SimHei" w:hAnsi="SimHei" w:cs="SimHei"/>
          <w:spacing w:val="-9"/>
          <w:position w:val="10"/>
          <w:sz w:val="22"/>
          <w:szCs w:val="22"/>
        </w:rPr>
        <w:t>用人单位未依法为劳动者缴纳社会保险</w:t>
      </w:r>
      <w:r>
        <w:rPr>
          <w:rFonts w:ascii="SimHei" w:eastAsia="SimHei" w:hAnsi="SimHei" w:cs="SimHei"/>
          <w:spacing w:val="-10"/>
          <w:position w:val="10"/>
          <w:sz w:val="22"/>
          <w:szCs w:val="22"/>
        </w:rPr>
        <w:t>费的</w:t>
      </w:r>
    </w:p>
    <w:p>
      <w:pPr>
        <w:spacing w:before="1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4"/>
          <w:sz w:val="22"/>
          <w:szCs w:val="22"/>
        </w:rPr>
        <w:t>30.</w:t>
      </w:r>
      <w:r>
        <w:rPr>
          <w:rFonts w:ascii="SimHei" w:eastAsia="SimHei" w:hAnsi="SimHei" w:cs="SimHei"/>
          <w:spacing w:val="-28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4"/>
          <w:sz w:val="22"/>
          <w:szCs w:val="22"/>
        </w:rPr>
        <w:t>会计分录应由(</w:t>
      </w:r>
      <w:r>
        <w:rPr>
          <w:rFonts w:ascii="SimHei" w:eastAsia="SimHei" w:hAnsi="SimHei" w:cs="SimHei"/>
          <w:spacing w:val="15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4"/>
          <w:sz w:val="22"/>
          <w:szCs w:val="22"/>
        </w:rPr>
        <w:t>)要素构成。</w:t>
      </w:r>
    </w:p>
    <w:p>
      <w:pPr>
        <w:spacing w:before="105" w:line="344" w:lineRule="exact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1"/>
          <w:position w:val="9"/>
          <w:sz w:val="22"/>
          <w:szCs w:val="22"/>
        </w:rPr>
        <w:t>A</w:t>
      </w:r>
      <w:r>
        <w:rPr>
          <w:rFonts w:ascii="SimSun" w:eastAsia="SimSun" w:hAnsi="SimSun" w:cs="SimSun"/>
          <w:spacing w:val="-11"/>
          <w:position w:val="9"/>
          <w:sz w:val="22"/>
          <w:szCs w:val="22"/>
        </w:rPr>
        <w:t>、</w:t>
      </w:r>
      <w:r>
        <w:rPr>
          <w:rFonts w:ascii="SimHei" w:eastAsia="SimHei" w:hAnsi="SimHei" w:cs="SimHei"/>
          <w:spacing w:val="-11"/>
          <w:position w:val="9"/>
          <w:sz w:val="22"/>
          <w:szCs w:val="22"/>
        </w:rPr>
        <w:t>应借应贷方向</w:t>
      </w:r>
    </w:p>
    <w:p>
      <w:pPr>
        <w:spacing w:before="1" w:line="224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B、</w:t>
      </w:r>
      <w:r>
        <w:rPr>
          <w:rFonts w:ascii="SimHei" w:eastAsia="SimHei" w:hAnsi="SimHei" w:cs="SimHei"/>
          <w:spacing w:val="-5"/>
          <w:sz w:val="22"/>
          <w:szCs w:val="22"/>
        </w:rPr>
        <w:t>附件</w:t>
      </w:r>
    </w:p>
    <w:p>
      <w:pPr>
        <w:spacing w:before="100" w:line="359" w:lineRule="exact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9"/>
          <w:position w:val="10"/>
          <w:sz w:val="22"/>
          <w:szCs w:val="22"/>
        </w:rPr>
        <w:t>C、</w:t>
      </w:r>
      <w:r>
        <w:rPr>
          <w:rFonts w:ascii="SimHei" w:eastAsia="SimHei" w:hAnsi="SimHei" w:cs="SimHei"/>
          <w:spacing w:val="-9"/>
          <w:position w:val="10"/>
          <w:sz w:val="22"/>
          <w:szCs w:val="22"/>
        </w:rPr>
        <w:t>相互对应的会计科目</w:t>
      </w:r>
    </w:p>
    <w:p>
      <w:pPr>
        <w:spacing w:before="1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6"/>
          <w:sz w:val="22"/>
          <w:szCs w:val="22"/>
        </w:rPr>
        <w:t>D</w:t>
      </w:r>
      <w:r>
        <w:rPr>
          <w:rFonts w:ascii="SimSun" w:eastAsia="SimSun" w:hAnsi="SimSun" w:cs="SimSun"/>
          <w:spacing w:val="-16"/>
          <w:sz w:val="22"/>
          <w:szCs w:val="22"/>
        </w:rPr>
        <w:t>、</w:t>
      </w:r>
      <w:r>
        <w:rPr>
          <w:rFonts w:ascii="SimHei" w:eastAsia="SimHei" w:hAnsi="SimHei" w:cs="SimHei"/>
          <w:spacing w:val="-16"/>
          <w:sz w:val="22"/>
          <w:szCs w:val="22"/>
        </w:rPr>
        <w:t>金额</w:t>
      </w:r>
    </w:p>
    <w:p>
      <w:pPr>
        <w:spacing w:before="105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1"/>
          <w:sz w:val="22"/>
          <w:szCs w:val="22"/>
        </w:rPr>
        <w:t>31.</w:t>
      </w:r>
      <w:r>
        <w:rPr>
          <w:rFonts w:ascii="SimHei" w:eastAsia="SimHei" w:hAnsi="SimHei" w:cs="SimHei"/>
          <w:spacing w:val="-29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"/>
          <w:sz w:val="22"/>
          <w:szCs w:val="22"/>
        </w:rPr>
        <w:t>下列属于备抵账户的是(</w:t>
      </w:r>
      <w:r>
        <w:rPr>
          <w:rFonts w:ascii="SimHei" w:eastAsia="SimHei" w:hAnsi="SimHei" w:cs="SimHei"/>
          <w:spacing w:val="20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1"/>
          <w:sz w:val="22"/>
          <w:szCs w:val="22"/>
        </w:rPr>
        <w:t>)。</w:t>
      </w:r>
    </w:p>
    <w:p>
      <w:pPr>
        <w:spacing w:before="106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4"/>
          <w:sz w:val="22"/>
          <w:szCs w:val="22"/>
        </w:rPr>
        <w:t>A</w:t>
      </w:r>
      <w:r>
        <w:rPr>
          <w:rFonts w:ascii="SimSun" w:eastAsia="SimSun" w:hAnsi="SimSun" w:cs="SimSun"/>
          <w:spacing w:val="-14"/>
          <w:sz w:val="22"/>
          <w:szCs w:val="22"/>
        </w:rPr>
        <w:t>、</w:t>
      </w:r>
      <w:r>
        <w:rPr>
          <w:rFonts w:ascii="SimHei" w:eastAsia="SimHei" w:hAnsi="SimHei" w:cs="SimHei"/>
          <w:spacing w:val="-14"/>
          <w:sz w:val="22"/>
          <w:szCs w:val="22"/>
        </w:rPr>
        <w:t>坏账准备</w:t>
      </w:r>
    </w:p>
    <w:p>
      <w:pPr>
        <w:spacing w:before="89"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B、</w:t>
      </w:r>
      <w:r>
        <w:rPr>
          <w:rFonts w:ascii="SimHei" w:eastAsia="SimHei" w:hAnsi="SimHei" w:cs="SimHei"/>
          <w:spacing w:val="-8"/>
          <w:sz w:val="22"/>
          <w:szCs w:val="22"/>
        </w:rPr>
        <w:t>累计摊销</w:t>
      </w:r>
    </w:p>
    <w:p>
      <w:pPr>
        <w:spacing w:before="94"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2"/>
          <w:sz w:val="22"/>
          <w:szCs w:val="22"/>
        </w:rPr>
        <w:t>C</w:t>
      </w:r>
      <w:r>
        <w:rPr>
          <w:rFonts w:ascii="SimSun" w:eastAsia="SimSun" w:hAnsi="SimSun" w:cs="SimSun"/>
          <w:spacing w:val="-12"/>
          <w:sz w:val="22"/>
          <w:szCs w:val="22"/>
        </w:rPr>
        <w:t>、</w:t>
      </w:r>
      <w:r>
        <w:rPr>
          <w:rFonts w:ascii="SimHei" w:eastAsia="SimHei" w:hAnsi="SimHei" w:cs="SimHei"/>
          <w:spacing w:val="-12"/>
          <w:sz w:val="22"/>
          <w:szCs w:val="22"/>
        </w:rPr>
        <w:t>固定资产清理</w:t>
      </w:r>
    </w:p>
    <w:p>
      <w:pPr>
        <w:spacing w:before="95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D、</w:t>
      </w:r>
      <w:r>
        <w:rPr>
          <w:rFonts w:ascii="SimHei" w:eastAsia="SimHei" w:hAnsi="SimHei" w:cs="SimHei"/>
          <w:spacing w:val="-6"/>
          <w:sz w:val="22"/>
          <w:szCs w:val="22"/>
        </w:rPr>
        <w:t>以前年度损益调整</w:t>
      </w:r>
    </w:p>
    <w:p>
      <w:pPr>
        <w:spacing w:before="97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2"/>
          <w:sz w:val="22"/>
          <w:szCs w:val="22"/>
        </w:rPr>
        <w:t>32.</w:t>
      </w:r>
      <w:r>
        <w:rPr>
          <w:rFonts w:ascii="SimHei" w:eastAsia="SimHei" w:hAnsi="SimHei" w:cs="SimHei"/>
          <w:spacing w:val="-32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2"/>
          <w:sz w:val="22"/>
          <w:szCs w:val="22"/>
        </w:rPr>
        <w:t>记账凭证必须有(</w:t>
      </w:r>
      <w:r>
        <w:rPr>
          <w:rFonts w:ascii="SimHei" w:eastAsia="SimHei" w:hAnsi="SimHei" w:cs="SimHei"/>
          <w:spacing w:val="20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2"/>
          <w:sz w:val="22"/>
          <w:szCs w:val="22"/>
        </w:rPr>
        <w:t>)的签名或盖章。</w:t>
      </w:r>
    </w:p>
    <w:p>
      <w:pPr>
        <w:spacing w:before="96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A、</w:t>
      </w:r>
      <w:r>
        <w:rPr>
          <w:rFonts w:ascii="SimHei" w:eastAsia="SimHei" w:hAnsi="SimHei" w:cs="SimHei"/>
          <w:spacing w:val="-8"/>
          <w:sz w:val="22"/>
          <w:szCs w:val="22"/>
        </w:rPr>
        <w:t>会计主管人员</w:t>
      </w:r>
    </w:p>
    <w:p>
      <w:pPr>
        <w:pStyle w:val="BodyText"/>
        <w:spacing w:before="87" w:line="370" w:lineRule="exact"/>
        <w:rPr>
          <w:rFonts w:ascii="SimHei" w:eastAsia="SimHei" w:hAnsi="SimHei" w:cs="SimHei"/>
          <w:sz w:val="22"/>
          <w:szCs w:val="22"/>
        </w:rPr>
      </w:pPr>
      <w:r>
        <w:rPr>
          <w:spacing w:val="-13"/>
          <w:position w:val="11"/>
          <w:sz w:val="22"/>
          <w:szCs w:val="22"/>
        </w:rPr>
        <w:t>B</w:t>
      </w:r>
      <w:r>
        <w:rPr>
          <w:rFonts w:ascii="SimSun" w:eastAsia="SimSun" w:hAnsi="SimSun" w:cs="SimSun"/>
          <w:spacing w:val="-13"/>
          <w:position w:val="11"/>
          <w:sz w:val="22"/>
          <w:szCs w:val="22"/>
        </w:rPr>
        <w:t>、</w:t>
      </w:r>
      <w:r>
        <w:rPr>
          <w:rFonts w:ascii="SimHei" w:eastAsia="SimHei" w:hAnsi="SimHei" w:cs="SimHei"/>
          <w:spacing w:val="-13"/>
          <w:position w:val="11"/>
          <w:sz w:val="22"/>
          <w:szCs w:val="22"/>
        </w:rPr>
        <w:t>审核人员</w:t>
      </w:r>
    </w:p>
    <w:p>
      <w:pPr>
        <w:spacing w:before="1" w:line="220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C、</w:t>
      </w:r>
      <w:r>
        <w:rPr>
          <w:rFonts w:ascii="SimHei" w:eastAsia="SimHei" w:hAnsi="SimHei" w:cs="SimHei"/>
          <w:spacing w:val="-10"/>
          <w:sz w:val="22"/>
          <w:szCs w:val="22"/>
        </w:rPr>
        <w:t>记账人员</w:t>
      </w:r>
    </w:p>
    <w:p>
      <w:pPr>
        <w:pStyle w:val="BodyText"/>
        <w:spacing w:before="97" w:line="221" w:lineRule="auto"/>
        <w:rPr>
          <w:rFonts w:ascii="SimHei" w:eastAsia="SimHei" w:hAnsi="SimHei" w:cs="SimHei"/>
          <w:sz w:val="22"/>
          <w:szCs w:val="22"/>
        </w:rPr>
      </w:pPr>
      <w:r>
        <w:rPr>
          <w:spacing w:val="-13"/>
          <w:sz w:val="22"/>
          <w:szCs w:val="22"/>
        </w:rPr>
        <w:t>D</w:t>
      </w:r>
      <w:r>
        <w:rPr>
          <w:rFonts w:ascii="SimSun" w:eastAsia="SimSun" w:hAnsi="SimSun" w:cs="SimSun"/>
          <w:spacing w:val="-13"/>
          <w:sz w:val="22"/>
          <w:szCs w:val="22"/>
        </w:rPr>
        <w:t>、</w:t>
      </w:r>
      <w:r>
        <w:rPr>
          <w:rFonts w:ascii="SimHei" w:eastAsia="SimHei" w:hAnsi="SimHei" w:cs="SimHei"/>
          <w:spacing w:val="-13"/>
          <w:sz w:val="22"/>
          <w:szCs w:val="22"/>
        </w:rPr>
        <w:t>制单人员</w:t>
      </w:r>
    </w:p>
    <w:p>
      <w:pPr>
        <w:spacing w:before="97" w:line="213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4"/>
          <w:sz w:val="22"/>
          <w:szCs w:val="22"/>
        </w:rPr>
        <w:t>33.</w:t>
      </w:r>
      <w:r>
        <w:rPr>
          <w:rFonts w:ascii="SimHei" w:eastAsia="SimHei" w:hAnsi="SimHei" w:cs="SimHei"/>
          <w:spacing w:val="-25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4"/>
          <w:sz w:val="22"/>
          <w:szCs w:val="22"/>
        </w:rPr>
        <w:t>下列会计科目中，期末可能有借方余额的有(</w:t>
      </w:r>
      <w:r>
        <w:rPr>
          <w:rFonts w:ascii="SimHei" w:eastAsia="SimHei" w:hAnsi="SimHei" w:cs="SimHei"/>
          <w:spacing w:val="20"/>
          <w:sz w:val="22"/>
          <w:szCs w:val="22"/>
        </w:rPr>
        <w:t xml:space="preserve">    </w:t>
      </w:r>
      <w:r>
        <w:rPr>
          <w:rFonts w:ascii="SimHei" w:eastAsia="SimHei" w:hAnsi="SimHei" w:cs="SimHei"/>
          <w:spacing w:val="-4"/>
          <w:sz w:val="22"/>
          <w:szCs w:val="22"/>
        </w:rPr>
        <w:t>)。</w:t>
      </w:r>
    </w:p>
    <w:p>
      <w:pPr>
        <w:spacing w:before="108" w:line="360" w:lineRule="exact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3"/>
          <w:position w:val="10"/>
          <w:sz w:val="22"/>
          <w:szCs w:val="22"/>
        </w:rPr>
        <w:t>A</w:t>
      </w:r>
      <w:r>
        <w:rPr>
          <w:rFonts w:ascii="SimSun" w:eastAsia="SimSun" w:hAnsi="SimSun" w:cs="SimSun"/>
          <w:spacing w:val="-13"/>
          <w:position w:val="10"/>
          <w:sz w:val="22"/>
          <w:szCs w:val="22"/>
        </w:rPr>
        <w:t>、</w:t>
      </w:r>
      <w:r>
        <w:rPr>
          <w:rFonts w:ascii="SimHei" w:eastAsia="SimHei" w:hAnsi="SimHei" w:cs="SimHei"/>
          <w:spacing w:val="-13"/>
          <w:position w:val="10"/>
          <w:sz w:val="22"/>
          <w:szCs w:val="22"/>
        </w:rPr>
        <w:t>管理费用</w:t>
      </w:r>
    </w:p>
    <w:p>
      <w:pPr>
        <w:spacing w:line="223" w:lineRule="auto"/>
        <w:rPr>
          <w:rFonts w:ascii="SimHei" w:eastAsia="SimHei" w:hAnsi="SimHei" w:cs="SimHei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3"/>
          <w:sz w:val="22"/>
          <w:szCs w:val="22"/>
        </w:rPr>
        <w:t>B</w:t>
      </w:r>
      <w:r>
        <w:rPr>
          <w:rFonts w:ascii="SimSun" w:eastAsia="SimSun" w:hAnsi="SimSun" w:cs="SimSun"/>
          <w:spacing w:val="-13"/>
          <w:sz w:val="22"/>
          <w:szCs w:val="22"/>
        </w:rPr>
        <w:t>、</w:t>
      </w:r>
      <w:r>
        <w:rPr>
          <w:rFonts w:ascii="SimHei" w:eastAsia="SimHei" w:hAnsi="SimHei" w:cs="SimHei"/>
          <w:spacing w:val="-13"/>
          <w:sz w:val="22"/>
          <w:szCs w:val="22"/>
        </w:rPr>
        <w:t>制造费用</w:t>
      </w:r>
    </w:p>
    <w:p>
      <w:pPr>
        <w:spacing w:before="9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C、生产成本</w:t>
      </w:r>
    </w:p>
    <w:p>
      <w:pPr>
        <w:pStyle w:val="BodyText"/>
        <w:spacing w:before="89" w:line="221" w:lineRule="auto"/>
        <w:rPr>
          <w:rFonts w:ascii="SimHei" w:eastAsia="SimHei" w:hAnsi="SimHei" w:cs="SimHei"/>
          <w:sz w:val="22"/>
          <w:szCs w:val="22"/>
        </w:rPr>
      </w:pPr>
      <w:r>
        <w:rPr>
          <w:spacing w:val="-12"/>
          <w:sz w:val="22"/>
          <w:szCs w:val="22"/>
        </w:rPr>
        <w:t>D</w:t>
      </w:r>
      <w:r>
        <w:rPr>
          <w:rFonts w:ascii="SimSun" w:eastAsia="SimSun" w:hAnsi="SimSun" w:cs="SimSun"/>
          <w:spacing w:val="-12"/>
          <w:sz w:val="22"/>
          <w:szCs w:val="22"/>
        </w:rPr>
        <w:t>、</w:t>
      </w:r>
      <w:r>
        <w:rPr>
          <w:rFonts w:ascii="SimHei" w:eastAsia="SimHei" w:hAnsi="SimHei" w:cs="SimHei"/>
          <w:spacing w:val="-12"/>
          <w:sz w:val="22"/>
          <w:szCs w:val="22"/>
        </w:rPr>
        <w:t>主营业务收入</w:t>
      </w:r>
    </w:p>
    <w:p>
      <w:pPr>
        <w:spacing w:before="107" w:line="264" w:lineRule="auto"/>
        <w:ind w:left="138" w:right="495" w:hanging="139"/>
        <w:rPr>
          <w:rFonts w:ascii="SimSun" w:eastAsia="SimSun" w:hAnsi="SimSun" w:cs="SimSun"/>
          <w:sz w:val="22"/>
          <w:szCs w:val="22"/>
        </w:rPr>
      </w:pPr>
      <w:r>
        <w:rPr>
          <w:rFonts w:ascii="SimHei" w:eastAsia="SimHei" w:hAnsi="SimHei" w:cs="SimHei"/>
          <w:spacing w:val="-9"/>
          <w:sz w:val="22"/>
          <w:szCs w:val="22"/>
        </w:rPr>
        <w:t>34.</w:t>
      </w:r>
      <w:r>
        <w:rPr>
          <w:rFonts w:ascii="SimHei" w:eastAsia="SimHei" w:hAnsi="SimHei" w:cs="SimHei"/>
          <w:spacing w:val="-51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9"/>
          <w:sz w:val="22"/>
          <w:szCs w:val="22"/>
        </w:rPr>
        <w:t>根据关税法律制度的规定，下列各项中，应</w:t>
      </w:r>
      <w:r>
        <w:rPr>
          <w:rFonts w:ascii="SimHei" w:eastAsia="SimHei" w:hAnsi="SimHei" w:cs="SimHei"/>
          <w:spacing w:val="-10"/>
          <w:sz w:val="22"/>
          <w:szCs w:val="22"/>
        </w:rPr>
        <w:t>当计入出口关税完税价格的有</w:t>
      </w:r>
      <w:r>
        <w:rPr>
          <w:rFonts w:ascii="SimHei" w:eastAsia="SimHei" w:hAnsi="SimHei" w:cs="SimHei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1"/>
          <w:sz w:val="22"/>
          <w:szCs w:val="22"/>
        </w:rPr>
        <w:t>(</w:t>
      </w:r>
      <w:r>
        <w:rPr>
          <w:rFonts w:ascii="SimSun" w:eastAsia="SimSun" w:hAnsi="SimSun" w:cs="SimSun"/>
          <w:spacing w:val="24"/>
          <w:sz w:val="22"/>
          <w:szCs w:val="22"/>
        </w:rPr>
        <w:t xml:space="preserve">    </w:t>
      </w:r>
      <w:r>
        <w:rPr>
          <w:rFonts w:ascii="SimSun" w:eastAsia="SimSun" w:hAnsi="SimSun" w:cs="SimSun"/>
          <w:spacing w:val="-21"/>
          <w:sz w:val="22"/>
          <w:szCs w:val="22"/>
        </w:rPr>
        <w:t>)。</w:t>
      </w:r>
    </w:p>
    <w:p>
      <w:pPr>
        <w:spacing w:before="81" w:line="370" w:lineRule="exact"/>
        <w:rPr>
          <w:rFonts w:ascii="SimHei" w:eastAsia="SimHei" w:hAnsi="SimHei" w:cs="SimHei"/>
          <w:sz w:val="22"/>
          <w:szCs w:val="22"/>
        </w:rPr>
        <w:sectPr>
          <w:headerReference w:type="default" r:id="rId23"/>
          <w:footerReference w:type="default" r:id="rId24"/>
          <w:type w:val="nextPage"/>
          <w:pgSz w:w="11910" w:h="16840"/>
          <w:pgMar w:top="1" w:right="1481" w:bottom="20" w:left="740" w:header="0" w:footer="0" w:gutter="0"/>
          <w:pgNumType w:start="12"/>
          <w:cols w:num="3" w:space="708" w:equalWidth="0">
            <w:col w:w="1170" w:space="100"/>
            <w:col w:w="7599" w:space="100"/>
            <w:col w:w="720" w:space="0"/>
          </w:cols>
          <w:titlePg w:val="0"/>
        </w:sectPr>
      </w:pPr>
      <w:r>
        <w:rPr>
          <w:rFonts w:ascii="Times New Roman" w:eastAsia="Times New Roman" w:hAnsi="Times New Roman" w:cs="Times New Roman"/>
          <w:spacing w:val="-12"/>
          <w:position w:val="11"/>
          <w:sz w:val="22"/>
          <w:szCs w:val="22"/>
        </w:rPr>
        <w:t>A</w:t>
      </w:r>
      <w:r>
        <w:rPr>
          <w:rFonts w:ascii="SimSun" w:eastAsia="SimSun" w:hAnsi="SimSun" w:cs="SimSun"/>
          <w:spacing w:val="-12"/>
          <w:position w:val="11"/>
          <w:sz w:val="22"/>
          <w:szCs w:val="22"/>
        </w:rPr>
        <w:t>、</w:t>
      </w:r>
      <w:r>
        <w:rPr>
          <w:rFonts w:ascii="SimHei" w:eastAsia="SimHei" w:hAnsi="SimHei" w:cs="SimHei"/>
          <w:spacing w:val="-12"/>
          <w:position w:val="11"/>
          <w:sz w:val="22"/>
          <w:szCs w:val="22"/>
        </w:rPr>
        <w:t>罚金、罚款和被没收财物的损失</w:t>
      </w:r>
    </w:p>
    <w:p>
      <w:pPr>
        <w:spacing w:before="1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B、</w:t>
      </w:r>
      <w:r>
        <w:rPr>
          <w:rFonts w:ascii="SimHei" w:eastAsia="SimHei" w:hAnsi="SimHei" w:cs="SimHei"/>
          <w:spacing w:val="-8"/>
          <w:sz w:val="22"/>
          <w:szCs w:val="22"/>
        </w:rPr>
        <w:t>用于个人和家庭的支出</w:t>
      </w:r>
    </w:p>
    <w:p>
      <w:pPr>
        <w:spacing w:before="95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C、</w:t>
      </w:r>
      <w:r>
        <w:rPr>
          <w:rFonts w:ascii="SimHei" w:eastAsia="SimHei" w:hAnsi="SimHei" w:cs="SimHei"/>
          <w:spacing w:val="-10"/>
          <w:sz w:val="22"/>
          <w:szCs w:val="22"/>
        </w:rPr>
        <w:t>与取得生产经营收入无关的其他支出</w:t>
      </w:r>
    </w:p>
    <w:p>
      <w:pPr>
        <w:pStyle w:val="BodyText"/>
        <w:spacing w:line="354" w:lineRule="auto"/>
      </w:pPr>
    </w:p>
    <w:p>
      <w:pPr>
        <w:pStyle w:val="BodyText"/>
        <w:spacing w:line="355" w:lineRule="auto"/>
      </w:pPr>
    </w:p>
    <w:p>
      <w:pPr>
        <w:spacing w:before="72" w:line="610" w:lineRule="exact"/>
        <w:ind w:left="3319"/>
        <w:rPr>
          <w:rFonts w:ascii="KaiTi" w:eastAsia="KaiTi" w:hAnsi="KaiTi" w:cs="KaiTi"/>
          <w:sz w:val="22"/>
          <w:szCs w:val="22"/>
        </w:rPr>
      </w:pPr>
      <w:r>
        <w:rPr>
          <w:rFonts w:ascii="KaiTi" w:eastAsia="KaiTi" w:hAnsi="KaiTi" w:cs="KaiTi"/>
          <w:spacing w:val="19"/>
          <w:position w:val="30"/>
          <w:sz w:val="22"/>
          <w:szCs w:val="22"/>
        </w:rPr>
        <w:t>第5</w:t>
      </w:r>
      <w:r>
        <w:rPr>
          <w:rFonts w:ascii="KaiTi" w:eastAsia="KaiTi" w:hAnsi="KaiTi" w:cs="KaiTi"/>
          <w:spacing w:val="19"/>
          <w:position w:val="30"/>
          <w:sz w:val="22"/>
          <w:szCs w:val="22"/>
        </w:rPr>
        <w:t xml:space="preserve"> </w:t>
      </w:r>
      <w:r>
        <w:rPr>
          <w:rFonts w:ascii="KaiTi" w:eastAsia="KaiTi" w:hAnsi="KaiTi" w:cs="KaiTi"/>
          <w:spacing w:val="19"/>
          <w:position w:val="30"/>
          <w:sz w:val="22"/>
          <w:szCs w:val="22"/>
        </w:rPr>
        <w:t>页</w:t>
      </w:r>
      <w:r>
        <w:rPr>
          <w:rFonts w:ascii="KaiTi" w:eastAsia="KaiTi" w:hAnsi="KaiTi" w:cs="KaiTi"/>
          <w:spacing w:val="85"/>
          <w:position w:val="30"/>
          <w:sz w:val="22"/>
          <w:szCs w:val="22"/>
        </w:rPr>
        <w:t xml:space="preserve"> </w:t>
      </w:r>
      <w:r>
        <w:rPr>
          <w:rFonts w:ascii="KaiTi" w:eastAsia="KaiTi" w:hAnsi="KaiTi" w:cs="KaiTi"/>
          <w:spacing w:val="19"/>
          <w:position w:val="30"/>
          <w:sz w:val="22"/>
          <w:szCs w:val="22"/>
        </w:rPr>
        <w:t>共13页</w:t>
      </w:r>
    </w:p>
    <w:p>
      <w:pPr>
        <w:spacing w:line="219" w:lineRule="auto"/>
        <w:ind w:left="3269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8"/>
          <w:sz w:val="15"/>
          <w:szCs w:val="15"/>
        </w:rPr>
        <w:t>第</w:t>
      </w:r>
      <w:r>
        <w:rPr>
          <w:rFonts w:ascii="SimSun" w:eastAsia="SimSun" w:hAnsi="SimSun" w:cs="SimSun"/>
          <w:spacing w:val="-15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8"/>
          <w:sz w:val="15"/>
          <w:szCs w:val="15"/>
        </w:rPr>
        <w:t>5</w:t>
      </w:r>
      <w:r>
        <w:rPr>
          <w:rFonts w:ascii="SimSun" w:eastAsia="SimSun" w:hAnsi="SimSun" w:cs="SimSun"/>
          <w:spacing w:val="-1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8"/>
          <w:sz w:val="15"/>
          <w:szCs w:val="15"/>
        </w:rPr>
        <w:t>页 ，</w:t>
      </w:r>
      <w:r>
        <w:rPr>
          <w:rFonts w:ascii="SimSun" w:eastAsia="SimSun" w:hAnsi="SimSun" w:cs="SimSun"/>
          <w:spacing w:val="-2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8"/>
          <w:sz w:val="15"/>
          <w:szCs w:val="15"/>
        </w:rPr>
        <w:t>共</w:t>
      </w:r>
      <w:r>
        <w:rPr>
          <w:rFonts w:ascii="SimSun" w:eastAsia="SimSun" w:hAnsi="SimSun" w:cs="SimSun"/>
          <w:spacing w:val="-10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8"/>
          <w:sz w:val="15"/>
          <w:szCs w:val="15"/>
        </w:rPr>
        <w:t>1</w:t>
      </w:r>
      <w:r>
        <w:rPr>
          <w:rFonts w:ascii="SimSun" w:eastAsia="SimSun" w:hAnsi="SimSun" w:cs="SimSun"/>
          <w:spacing w:val="-17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8"/>
          <w:sz w:val="15"/>
          <w:szCs w:val="15"/>
        </w:rPr>
        <w:t>3 页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48" w:line="224" w:lineRule="auto"/>
        <w:jc w:val="right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4"/>
          <w:sz w:val="15"/>
          <w:szCs w:val="15"/>
        </w:rPr>
        <w:t>12/25</w:t>
      </w:r>
    </w:p>
    <w:p>
      <w:pPr>
        <w:spacing w:line="224" w:lineRule="auto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z w:val="15"/>
          <w:szCs w:val="15"/>
        </w:rPr>
        <w:br/>
      </w:r>
      <w:r>
        <w:rPr>
          <w:rFonts w:ascii="SimSun" w:eastAsia="SimSun" w:hAnsi="SimSun" w:cs="SimSun"/>
          <w:sz w:val="15"/>
          <w:szCs w:val="1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https://d.book118.com/865120134301011044</w:t>
        </w:r>
      </w:hyperlink>
    </w:p>
    <w:p>
      <w:pPr>
        <w:spacing w:line="224" w:lineRule="auto"/>
        <w:rPr>
          <w:rFonts w:ascii="SimSun" w:eastAsia="SimSun" w:hAnsi="SimSun" w:cs="SimSun"/>
          <w:sz w:val="15"/>
          <w:szCs w:val="15"/>
        </w:rPr>
      </w:pPr>
    </w:p>
    <w:sectPr>
      <w:headerReference w:type="default" r:id="rId26"/>
      <w:footerReference w:type="default" r:id="rId27"/>
      <w:type w:val="nextPage"/>
      <w:pgSz w:w="11910" w:h="16840"/>
      <w:pgMar w:top="1" w:right="1481" w:bottom="20" w:left="740" w:header="0" w:footer="0" w:gutter="0"/>
      <w:pgNumType w:start="13"/>
      <w:cols w:num="3" w:space="708" w:equalWidth="0">
        <w:col w:w="1170" w:space="100"/>
        <w:col w:w="7599" w:space="100"/>
        <w:col w:w="720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371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6"/>
        <w:sz w:val="16"/>
        <w:szCs w:val="16"/>
      </w:rPr>
      <w:t>第 2 页，共13 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371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6"/>
        <w:sz w:val="16"/>
        <w:szCs w:val="16"/>
      </w:rPr>
      <w:t>第 2 页，共13 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370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6"/>
        <w:sz w:val="16"/>
        <w:szCs w:val="16"/>
      </w:rPr>
      <w:t>第 4 页，共13</w:t>
    </w:r>
    <w:r>
      <w:rPr>
        <w:rFonts w:ascii="SimSun" w:eastAsia="SimSun" w:hAnsi="SimSun" w:cs="SimSun"/>
        <w:spacing w:val="9"/>
        <w:sz w:val="16"/>
        <w:szCs w:val="16"/>
      </w:rPr>
      <w:t xml:space="preserve"> </w:t>
    </w:r>
    <w:r>
      <w:rPr>
        <w:rFonts w:ascii="SimSun" w:eastAsia="SimSun" w:hAnsi="SimSun" w:cs="SimSun"/>
        <w:spacing w:val="6"/>
        <w:sz w:val="16"/>
        <w:szCs w:val="16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370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6"/>
        <w:sz w:val="16"/>
        <w:szCs w:val="16"/>
      </w:rPr>
      <w:t>第 4 页，共13</w:t>
    </w:r>
    <w:r>
      <w:rPr>
        <w:rFonts w:ascii="SimSun" w:eastAsia="SimSun" w:hAnsi="SimSun" w:cs="SimSun"/>
        <w:spacing w:val="9"/>
        <w:sz w:val="16"/>
        <w:szCs w:val="16"/>
      </w:rPr>
      <w:t xml:space="preserve"> </w:t>
    </w:r>
    <w:r>
      <w:rPr>
        <w:rFonts w:ascii="SimSun" w:eastAsia="SimSun" w:hAnsi="SimSun" w:cs="SimSun"/>
        <w:spacing w:val="6"/>
        <w:sz w:val="16"/>
        <w:szCs w:val="16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image" Target="media/image1.png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yperlink" Target="https://d.book118.com/865120134301011044" TargetMode="Externa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2024-01-17T18:33:22Z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2024-01-17T18:33:24Z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65a7acee72a3fa001f35f342wl</vt:lpwstr>
  </property>
</Properties>
</file>