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汽车轴承项目计划设计方案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2754" w:history="1">
        <w:r>
          <w:rPr>
            <w:rFonts w:ascii="仿宋" w:eastAsia="仿宋" w:hAnsi="仿宋" w:cs="仿宋" w:hint="eastAsia"/>
            <w:lang w:eastAsia="zh-CN"/>
          </w:rPr>
          <w:t>概论</w:t>
        </w:r>
        <w:r>
          <w:tab/>
        </w:r>
        <w:r>
          <w:fldChar w:fldCharType="begin"/>
        </w:r>
        <w:r>
          <w:instrText xml:space="preserve"> PAGEREF _Toc22754 \h </w:instrText>
        </w:r>
        <w:r>
          <w:fldChar w:fldCharType="separate"/>
        </w:r>
        <w:r>
          <w:t>3</w:t>
        </w:r>
        <w:r>
          <w:fldChar w:fldCharType="end"/>
        </w:r>
      </w:hyperlink>
    </w:p>
    <w:p>
      <w:pPr>
        <w:pStyle w:val="TOC1"/>
        <w:tabs>
          <w:tab w:val="right" w:leader="dot" w:pos="8306"/>
        </w:tabs>
      </w:pPr>
      <w:hyperlink w:anchor="_Toc13873" w:history="1">
        <w:r>
          <w:rPr>
            <w:rFonts w:ascii="仿宋" w:eastAsia="仿宋" w:hAnsi="仿宋" w:cs="仿宋" w:hint="eastAsia"/>
            <w:lang w:eastAsia="zh-CN"/>
          </w:rPr>
          <w:t>一、汽车轴承项目文档管理</w:t>
        </w:r>
        <w:r>
          <w:tab/>
        </w:r>
        <w:r>
          <w:fldChar w:fldCharType="begin"/>
        </w:r>
        <w:r>
          <w:instrText xml:space="preserve"> PAGEREF _Toc13873 \h </w:instrText>
        </w:r>
        <w:r>
          <w:fldChar w:fldCharType="separate"/>
        </w:r>
        <w:r>
          <w:t>3</w:t>
        </w:r>
        <w:r>
          <w:fldChar w:fldCharType="end"/>
        </w:r>
      </w:hyperlink>
    </w:p>
    <w:p>
      <w:pPr>
        <w:pStyle w:val="TOC2"/>
        <w:tabs>
          <w:tab w:val="right" w:leader="dot" w:pos="8306"/>
        </w:tabs>
      </w:pPr>
      <w:hyperlink w:anchor="_Toc24575" w:history="1">
        <w:r>
          <w:rPr>
            <w:rFonts w:ascii="仿宋" w:eastAsia="仿宋" w:hAnsi="仿宋" w:cs="仿宋" w:hint="eastAsia"/>
            <w:lang w:eastAsia="zh-CN"/>
          </w:rPr>
          <w:t>(一)、文档编制与审查</w:t>
        </w:r>
        <w:r>
          <w:tab/>
        </w:r>
        <w:r>
          <w:fldChar w:fldCharType="begin"/>
        </w:r>
        <w:r>
          <w:instrText xml:space="preserve"> PAGEREF _Toc24575 \h </w:instrText>
        </w:r>
        <w:r>
          <w:fldChar w:fldCharType="separate"/>
        </w:r>
        <w:r>
          <w:t>3</w:t>
        </w:r>
        <w:r>
          <w:fldChar w:fldCharType="end"/>
        </w:r>
      </w:hyperlink>
    </w:p>
    <w:p>
      <w:pPr>
        <w:pStyle w:val="TOC2"/>
        <w:tabs>
          <w:tab w:val="right" w:leader="dot" w:pos="8306"/>
        </w:tabs>
      </w:pPr>
      <w:hyperlink w:anchor="_Toc12115" w:history="1">
        <w:r>
          <w:rPr>
            <w:rFonts w:ascii="仿宋" w:eastAsia="仿宋" w:hAnsi="仿宋" w:cs="仿宋" w:hint="eastAsia"/>
            <w:lang w:eastAsia="zh-CN"/>
          </w:rPr>
          <w:t>(二)、文档发布与分发</w:t>
        </w:r>
        <w:r>
          <w:tab/>
        </w:r>
        <w:r>
          <w:fldChar w:fldCharType="begin"/>
        </w:r>
        <w:r>
          <w:instrText xml:space="preserve"> PAGEREF _Toc12115 \h </w:instrText>
        </w:r>
        <w:r>
          <w:fldChar w:fldCharType="separate"/>
        </w:r>
        <w:r>
          <w:t>4</w:t>
        </w:r>
        <w:r>
          <w:fldChar w:fldCharType="end"/>
        </w:r>
      </w:hyperlink>
    </w:p>
    <w:p>
      <w:pPr>
        <w:pStyle w:val="TOC2"/>
        <w:tabs>
          <w:tab w:val="right" w:leader="dot" w:pos="8306"/>
        </w:tabs>
      </w:pPr>
      <w:hyperlink w:anchor="_Toc25936" w:history="1">
        <w:r>
          <w:rPr>
            <w:rFonts w:ascii="仿宋" w:eastAsia="仿宋" w:hAnsi="仿宋" w:cs="仿宋" w:hint="eastAsia"/>
            <w:lang w:eastAsia="zh-CN"/>
          </w:rPr>
          <w:t>(三)、文档存档与归档</w:t>
        </w:r>
        <w:r>
          <w:tab/>
        </w:r>
        <w:r>
          <w:fldChar w:fldCharType="begin"/>
        </w:r>
        <w:r>
          <w:instrText xml:space="preserve"> PAGEREF _Toc25936 \h </w:instrText>
        </w:r>
        <w:r>
          <w:fldChar w:fldCharType="separate"/>
        </w:r>
        <w:r>
          <w:t>5</w:t>
        </w:r>
        <w:r>
          <w:fldChar w:fldCharType="end"/>
        </w:r>
      </w:hyperlink>
    </w:p>
    <w:p>
      <w:pPr>
        <w:pStyle w:val="TOC1"/>
        <w:tabs>
          <w:tab w:val="right" w:leader="dot" w:pos="8306"/>
        </w:tabs>
      </w:pPr>
      <w:hyperlink w:anchor="_Toc30939" w:history="1">
        <w:r>
          <w:rPr>
            <w:rFonts w:ascii="仿宋" w:eastAsia="仿宋" w:hAnsi="仿宋" w:cs="仿宋" w:hint="eastAsia"/>
            <w:lang w:eastAsia="zh-CN"/>
          </w:rPr>
          <w:t>二、汽车轴承项目绩效评估</w:t>
        </w:r>
        <w:r>
          <w:tab/>
        </w:r>
        <w:r>
          <w:fldChar w:fldCharType="begin"/>
        </w:r>
        <w:r>
          <w:instrText xml:space="preserve"> PAGEREF _Toc30939 \h </w:instrText>
        </w:r>
        <w:r>
          <w:fldChar w:fldCharType="separate"/>
        </w:r>
        <w:r>
          <w:t>6</w:t>
        </w:r>
        <w:r>
          <w:fldChar w:fldCharType="end"/>
        </w:r>
      </w:hyperlink>
    </w:p>
    <w:p>
      <w:pPr>
        <w:pStyle w:val="TOC2"/>
        <w:tabs>
          <w:tab w:val="right" w:leader="dot" w:pos="8306"/>
        </w:tabs>
      </w:pPr>
      <w:hyperlink w:anchor="_Toc31072" w:history="1">
        <w:r>
          <w:rPr>
            <w:rFonts w:ascii="仿宋" w:eastAsia="仿宋" w:hAnsi="仿宋" w:cs="仿宋" w:hint="eastAsia"/>
            <w:lang w:eastAsia="zh-CN"/>
          </w:rPr>
          <w:t>(一)、绩效评估指标</w:t>
        </w:r>
        <w:r>
          <w:tab/>
        </w:r>
        <w:r>
          <w:fldChar w:fldCharType="begin"/>
        </w:r>
        <w:r>
          <w:instrText xml:space="preserve"> PAGEREF _Toc31072 \h </w:instrText>
        </w:r>
        <w:r>
          <w:fldChar w:fldCharType="separate"/>
        </w:r>
        <w:r>
          <w:t>6</w:t>
        </w:r>
        <w:r>
          <w:fldChar w:fldCharType="end"/>
        </w:r>
      </w:hyperlink>
    </w:p>
    <w:p>
      <w:pPr>
        <w:pStyle w:val="TOC2"/>
        <w:tabs>
          <w:tab w:val="right" w:leader="dot" w:pos="8306"/>
        </w:tabs>
      </w:pPr>
      <w:hyperlink w:anchor="_Toc29519" w:history="1">
        <w:r>
          <w:rPr>
            <w:rFonts w:ascii="仿宋" w:eastAsia="仿宋" w:hAnsi="仿宋" w:cs="仿宋" w:hint="eastAsia"/>
            <w:lang w:eastAsia="zh-CN"/>
          </w:rPr>
          <w:t>(二)、绩效评估方法</w:t>
        </w:r>
        <w:r>
          <w:tab/>
        </w:r>
        <w:r>
          <w:fldChar w:fldCharType="begin"/>
        </w:r>
        <w:r>
          <w:instrText xml:space="preserve"> PAGEREF _Toc29519 \h </w:instrText>
        </w:r>
        <w:r>
          <w:fldChar w:fldCharType="separate"/>
        </w:r>
        <w:r>
          <w:t>7</w:t>
        </w:r>
        <w:r>
          <w:fldChar w:fldCharType="end"/>
        </w:r>
      </w:hyperlink>
    </w:p>
    <w:p>
      <w:pPr>
        <w:pStyle w:val="TOC2"/>
        <w:tabs>
          <w:tab w:val="right" w:leader="dot" w:pos="8306"/>
        </w:tabs>
      </w:pPr>
      <w:hyperlink w:anchor="_Toc19518" w:history="1">
        <w:r>
          <w:rPr>
            <w:rFonts w:ascii="仿宋" w:eastAsia="仿宋" w:hAnsi="仿宋" w:cs="仿宋" w:hint="eastAsia"/>
            <w:lang w:eastAsia="zh-CN"/>
          </w:rPr>
          <w:t>(三)、绩效评估周期</w:t>
        </w:r>
        <w:r>
          <w:tab/>
        </w:r>
        <w:r>
          <w:fldChar w:fldCharType="begin"/>
        </w:r>
        <w:r>
          <w:instrText xml:space="preserve"> PAGEREF _Toc19518 \h </w:instrText>
        </w:r>
        <w:r>
          <w:fldChar w:fldCharType="separate"/>
        </w:r>
        <w:r>
          <w:t>8</w:t>
        </w:r>
        <w:r>
          <w:fldChar w:fldCharType="end"/>
        </w:r>
      </w:hyperlink>
    </w:p>
    <w:p>
      <w:pPr>
        <w:pStyle w:val="TOC1"/>
        <w:tabs>
          <w:tab w:val="right" w:leader="dot" w:pos="8306"/>
        </w:tabs>
      </w:pPr>
      <w:hyperlink w:anchor="_Toc433" w:history="1">
        <w:r>
          <w:rPr>
            <w:rFonts w:ascii="仿宋" w:eastAsia="仿宋" w:hAnsi="仿宋" w:cs="仿宋" w:hint="eastAsia"/>
            <w:lang w:eastAsia="zh-CN"/>
          </w:rPr>
          <w:t>三、汽车轴承项目选址可行性分析</w:t>
        </w:r>
        <w:r>
          <w:tab/>
        </w:r>
        <w:r>
          <w:fldChar w:fldCharType="begin"/>
        </w:r>
        <w:r>
          <w:instrText xml:space="preserve"> PAGEREF _Toc433 \h </w:instrText>
        </w:r>
        <w:r>
          <w:fldChar w:fldCharType="separate"/>
        </w:r>
        <w:r>
          <w:t>9</w:t>
        </w:r>
        <w:r>
          <w:fldChar w:fldCharType="end"/>
        </w:r>
      </w:hyperlink>
    </w:p>
    <w:p>
      <w:pPr>
        <w:pStyle w:val="TOC2"/>
        <w:tabs>
          <w:tab w:val="right" w:leader="dot" w:pos="8306"/>
        </w:tabs>
      </w:pPr>
      <w:hyperlink w:anchor="_Toc9030" w:history="1">
        <w:r>
          <w:rPr>
            <w:rFonts w:ascii="仿宋" w:eastAsia="仿宋" w:hAnsi="仿宋" w:cs="仿宋" w:hint="eastAsia"/>
            <w:lang w:eastAsia="zh-CN"/>
          </w:rPr>
          <w:t>(一)、汽车轴承项目选址</w:t>
        </w:r>
        <w:r>
          <w:tab/>
        </w:r>
        <w:r>
          <w:fldChar w:fldCharType="begin"/>
        </w:r>
        <w:r>
          <w:instrText xml:space="preserve"> PAGEREF _Toc9030 \h </w:instrText>
        </w:r>
        <w:r>
          <w:fldChar w:fldCharType="separate"/>
        </w:r>
        <w:r>
          <w:t>9</w:t>
        </w:r>
        <w:r>
          <w:fldChar w:fldCharType="end"/>
        </w:r>
      </w:hyperlink>
    </w:p>
    <w:p>
      <w:pPr>
        <w:pStyle w:val="TOC2"/>
        <w:tabs>
          <w:tab w:val="right" w:leader="dot" w:pos="8306"/>
        </w:tabs>
      </w:pPr>
      <w:hyperlink w:anchor="_Toc12463" w:history="1">
        <w:r>
          <w:rPr>
            <w:rFonts w:ascii="仿宋" w:eastAsia="仿宋" w:hAnsi="仿宋" w:cs="仿宋" w:hint="eastAsia"/>
            <w:lang w:eastAsia="zh-CN"/>
          </w:rPr>
          <w:t>(二)、用地控制指标</w:t>
        </w:r>
        <w:r>
          <w:tab/>
        </w:r>
        <w:r>
          <w:fldChar w:fldCharType="begin"/>
        </w:r>
        <w:r>
          <w:instrText xml:space="preserve"> PAGEREF _Toc12463 \h </w:instrText>
        </w:r>
        <w:r>
          <w:fldChar w:fldCharType="separate"/>
        </w:r>
        <w:r>
          <w:t>10</w:t>
        </w:r>
        <w:r>
          <w:fldChar w:fldCharType="end"/>
        </w:r>
      </w:hyperlink>
    </w:p>
    <w:p>
      <w:pPr>
        <w:pStyle w:val="TOC2"/>
        <w:tabs>
          <w:tab w:val="right" w:leader="dot" w:pos="8306"/>
        </w:tabs>
      </w:pPr>
      <w:hyperlink w:anchor="_Toc18986" w:history="1">
        <w:r>
          <w:rPr>
            <w:rFonts w:ascii="仿宋" w:eastAsia="仿宋" w:hAnsi="仿宋" w:cs="仿宋" w:hint="eastAsia"/>
            <w:lang w:eastAsia="zh-CN"/>
          </w:rPr>
          <w:t>(三)、节约用地措施</w:t>
        </w:r>
        <w:r>
          <w:tab/>
        </w:r>
        <w:r>
          <w:fldChar w:fldCharType="begin"/>
        </w:r>
        <w:r>
          <w:instrText xml:space="preserve"> PAGEREF _Toc18986 \h </w:instrText>
        </w:r>
        <w:r>
          <w:fldChar w:fldCharType="separate"/>
        </w:r>
        <w:r>
          <w:t>11</w:t>
        </w:r>
        <w:r>
          <w:fldChar w:fldCharType="end"/>
        </w:r>
      </w:hyperlink>
    </w:p>
    <w:p>
      <w:pPr>
        <w:pStyle w:val="TOC2"/>
        <w:tabs>
          <w:tab w:val="right" w:leader="dot" w:pos="8306"/>
        </w:tabs>
      </w:pPr>
      <w:hyperlink w:anchor="_Toc12292" w:history="1">
        <w:r>
          <w:rPr>
            <w:rFonts w:ascii="仿宋" w:eastAsia="仿宋" w:hAnsi="仿宋" w:cs="仿宋" w:hint="eastAsia"/>
            <w:lang w:eastAsia="zh-CN"/>
          </w:rPr>
          <w:t>(四)、总图布置方案</w:t>
        </w:r>
        <w:r>
          <w:tab/>
        </w:r>
        <w:r>
          <w:fldChar w:fldCharType="begin"/>
        </w:r>
        <w:r>
          <w:instrText xml:space="preserve"> PAGEREF _Toc12292 \h </w:instrText>
        </w:r>
        <w:r>
          <w:fldChar w:fldCharType="separate"/>
        </w:r>
        <w:r>
          <w:t>13</w:t>
        </w:r>
        <w:r>
          <w:fldChar w:fldCharType="end"/>
        </w:r>
      </w:hyperlink>
    </w:p>
    <w:p>
      <w:pPr>
        <w:pStyle w:val="TOC2"/>
        <w:tabs>
          <w:tab w:val="right" w:leader="dot" w:pos="8306"/>
        </w:tabs>
      </w:pPr>
      <w:hyperlink w:anchor="_Toc16710" w:history="1">
        <w:r>
          <w:rPr>
            <w:rFonts w:ascii="仿宋" w:eastAsia="仿宋" w:hAnsi="仿宋" w:cs="仿宋" w:hint="eastAsia"/>
            <w:lang w:eastAsia="zh-CN"/>
          </w:rPr>
          <w:t>(五)、选址综合评价</w:t>
        </w:r>
        <w:r>
          <w:tab/>
        </w:r>
        <w:r>
          <w:fldChar w:fldCharType="begin"/>
        </w:r>
        <w:r>
          <w:instrText xml:space="preserve"> PAGEREF _Toc16710 \h </w:instrText>
        </w:r>
        <w:r>
          <w:fldChar w:fldCharType="separate"/>
        </w:r>
        <w:r>
          <w:t>14</w:t>
        </w:r>
        <w:r>
          <w:fldChar w:fldCharType="end"/>
        </w:r>
      </w:hyperlink>
    </w:p>
    <w:p>
      <w:pPr>
        <w:pStyle w:val="TOC1"/>
        <w:tabs>
          <w:tab w:val="right" w:leader="dot" w:pos="8306"/>
        </w:tabs>
      </w:pPr>
      <w:hyperlink w:anchor="_Toc30721" w:history="1">
        <w:r>
          <w:rPr>
            <w:rFonts w:ascii="仿宋" w:eastAsia="仿宋" w:hAnsi="仿宋" w:cs="仿宋" w:hint="eastAsia"/>
            <w:lang w:eastAsia="zh-CN"/>
          </w:rPr>
          <w:t>四、汽车轴承项目土建工程</w:t>
        </w:r>
        <w:r>
          <w:tab/>
        </w:r>
        <w:r>
          <w:fldChar w:fldCharType="begin"/>
        </w:r>
        <w:r>
          <w:instrText xml:space="preserve"> PAGEREF _Toc30721 \h </w:instrText>
        </w:r>
        <w:r>
          <w:fldChar w:fldCharType="separate"/>
        </w:r>
        <w:r>
          <w:t>15</w:t>
        </w:r>
        <w:r>
          <w:fldChar w:fldCharType="end"/>
        </w:r>
      </w:hyperlink>
    </w:p>
    <w:p>
      <w:pPr>
        <w:pStyle w:val="TOC2"/>
        <w:tabs>
          <w:tab w:val="right" w:leader="dot" w:pos="8306"/>
        </w:tabs>
      </w:pPr>
      <w:hyperlink w:anchor="_Toc15231" w:history="1">
        <w:r>
          <w:rPr>
            <w:rFonts w:ascii="仿宋" w:eastAsia="仿宋" w:hAnsi="仿宋" w:cs="仿宋" w:hint="eastAsia"/>
            <w:lang w:eastAsia="zh-CN"/>
          </w:rPr>
          <w:t>(一)、建筑工程设计原则</w:t>
        </w:r>
        <w:r>
          <w:tab/>
        </w:r>
        <w:r>
          <w:fldChar w:fldCharType="begin"/>
        </w:r>
        <w:r>
          <w:instrText xml:space="preserve"> PAGEREF _Toc15231 \h </w:instrText>
        </w:r>
        <w:r>
          <w:fldChar w:fldCharType="separate"/>
        </w:r>
        <w:r>
          <w:t>15</w:t>
        </w:r>
        <w:r>
          <w:fldChar w:fldCharType="end"/>
        </w:r>
      </w:hyperlink>
    </w:p>
    <w:p>
      <w:pPr>
        <w:pStyle w:val="TOC2"/>
        <w:tabs>
          <w:tab w:val="right" w:leader="dot" w:pos="8306"/>
        </w:tabs>
      </w:pPr>
      <w:hyperlink w:anchor="_Toc1124" w:history="1">
        <w:r>
          <w:rPr>
            <w:rFonts w:ascii="仿宋" w:eastAsia="仿宋" w:hAnsi="仿宋" w:cs="仿宋" w:hint="eastAsia"/>
            <w:lang w:eastAsia="zh-CN"/>
          </w:rPr>
          <w:t>(二)、土建工程设计年限及安全等级</w:t>
        </w:r>
        <w:r>
          <w:tab/>
        </w:r>
        <w:r>
          <w:fldChar w:fldCharType="begin"/>
        </w:r>
        <w:r>
          <w:instrText xml:space="preserve"> PAGEREF _Toc1124 \h </w:instrText>
        </w:r>
        <w:r>
          <w:fldChar w:fldCharType="separate"/>
        </w:r>
        <w:r>
          <w:t>16</w:t>
        </w:r>
        <w:r>
          <w:fldChar w:fldCharType="end"/>
        </w:r>
      </w:hyperlink>
    </w:p>
    <w:p>
      <w:pPr>
        <w:pStyle w:val="TOC2"/>
        <w:tabs>
          <w:tab w:val="right" w:leader="dot" w:pos="8306"/>
        </w:tabs>
      </w:pPr>
      <w:hyperlink w:anchor="_Toc20549" w:history="1">
        <w:r>
          <w:rPr>
            <w:rFonts w:ascii="仿宋" w:eastAsia="仿宋" w:hAnsi="仿宋" w:cs="仿宋" w:hint="eastAsia"/>
            <w:lang w:eastAsia="zh-CN"/>
          </w:rPr>
          <w:t>(三)、建筑工程设计总体要求</w:t>
        </w:r>
        <w:r>
          <w:tab/>
        </w:r>
        <w:r>
          <w:fldChar w:fldCharType="begin"/>
        </w:r>
        <w:r>
          <w:instrText xml:space="preserve"> PAGEREF _Toc20549 \h </w:instrText>
        </w:r>
        <w:r>
          <w:fldChar w:fldCharType="separate"/>
        </w:r>
        <w:r>
          <w:t>17</w:t>
        </w:r>
        <w:r>
          <w:fldChar w:fldCharType="end"/>
        </w:r>
      </w:hyperlink>
    </w:p>
    <w:p>
      <w:pPr>
        <w:pStyle w:val="TOC2"/>
        <w:tabs>
          <w:tab w:val="right" w:leader="dot" w:pos="8306"/>
        </w:tabs>
      </w:pPr>
      <w:hyperlink w:anchor="_Toc5861" w:history="1">
        <w:r>
          <w:rPr>
            <w:rFonts w:ascii="仿宋" w:eastAsia="仿宋" w:hAnsi="仿宋" w:cs="仿宋" w:hint="eastAsia"/>
            <w:lang w:eastAsia="zh-CN"/>
          </w:rPr>
          <w:t>(四)、土建工程建设指标</w:t>
        </w:r>
        <w:r>
          <w:tab/>
        </w:r>
        <w:r>
          <w:fldChar w:fldCharType="begin"/>
        </w:r>
        <w:r>
          <w:instrText xml:space="preserve"> PAGEREF _Toc5861 \h </w:instrText>
        </w:r>
        <w:r>
          <w:fldChar w:fldCharType="separate"/>
        </w:r>
        <w:r>
          <w:t>18</w:t>
        </w:r>
        <w:r>
          <w:fldChar w:fldCharType="end"/>
        </w:r>
      </w:hyperlink>
    </w:p>
    <w:p>
      <w:pPr>
        <w:pStyle w:val="TOC1"/>
        <w:tabs>
          <w:tab w:val="right" w:leader="dot" w:pos="8306"/>
        </w:tabs>
      </w:pPr>
      <w:hyperlink w:anchor="_Toc10858" w:history="1">
        <w:r>
          <w:rPr>
            <w:rFonts w:ascii="仿宋" w:eastAsia="仿宋" w:hAnsi="仿宋" w:cs="仿宋" w:hint="eastAsia"/>
            <w:lang w:eastAsia="zh-CN"/>
          </w:rPr>
          <w:t>五、汽车轴承项目建设单位说明</w:t>
        </w:r>
        <w:r>
          <w:tab/>
        </w:r>
        <w:r>
          <w:fldChar w:fldCharType="begin"/>
        </w:r>
        <w:r>
          <w:instrText xml:space="preserve"> PAGEREF _Toc10858 \h </w:instrText>
        </w:r>
        <w:r>
          <w:fldChar w:fldCharType="separate"/>
        </w:r>
        <w:r>
          <w:t>18</w:t>
        </w:r>
        <w:r>
          <w:fldChar w:fldCharType="end"/>
        </w:r>
      </w:hyperlink>
    </w:p>
    <w:p>
      <w:pPr>
        <w:pStyle w:val="TOC2"/>
        <w:tabs>
          <w:tab w:val="right" w:leader="dot" w:pos="8306"/>
        </w:tabs>
      </w:pPr>
      <w:hyperlink w:anchor="_Toc18206" w:history="1">
        <w:r>
          <w:rPr>
            <w:rFonts w:ascii="仿宋" w:eastAsia="仿宋" w:hAnsi="仿宋" w:cs="仿宋" w:hint="eastAsia"/>
            <w:lang w:eastAsia="zh-CN"/>
          </w:rPr>
          <w:t>(一)、汽车轴承项目承办单位基本情况</w:t>
        </w:r>
        <w:r>
          <w:tab/>
        </w:r>
        <w:r>
          <w:fldChar w:fldCharType="begin"/>
        </w:r>
        <w:r>
          <w:instrText xml:space="preserve"> PAGEREF _Toc18206 \h </w:instrText>
        </w:r>
        <w:r>
          <w:fldChar w:fldCharType="separate"/>
        </w:r>
        <w:r>
          <w:t>18</w:t>
        </w:r>
        <w:r>
          <w:fldChar w:fldCharType="end"/>
        </w:r>
      </w:hyperlink>
    </w:p>
    <w:p>
      <w:pPr>
        <w:pStyle w:val="TOC2"/>
        <w:tabs>
          <w:tab w:val="right" w:leader="dot" w:pos="8306"/>
        </w:tabs>
      </w:pPr>
      <w:hyperlink w:anchor="_Toc747" w:history="1">
        <w:r>
          <w:rPr>
            <w:rFonts w:ascii="仿宋" w:eastAsia="仿宋" w:hAnsi="仿宋" w:cs="仿宋" w:hint="eastAsia"/>
            <w:lang w:eastAsia="zh-CN"/>
          </w:rPr>
          <w:t>(二)、公司经济效益分析</w:t>
        </w:r>
        <w:r>
          <w:tab/>
        </w:r>
        <w:r>
          <w:fldChar w:fldCharType="begin"/>
        </w:r>
        <w:r>
          <w:instrText xml:space="preserve"> PAGEREF _Toc747 \h </w:instrText>
        </w:r>
        <w:r>
          <w:fldChar w:fldCharType="separate"/>
        </w:r>
        <w:r>
          <w:t>19</w:t>
        </w:r>
        <w:r>
          <w:fldChar w:fldCharType="end"/>
        </w:r>
      </w:hyperlink>
    </w:p>
    <w:p>
      <w:pPr>
        <w:pStyle w:val="TOC1"/>
        <w:tabs>
          <w:tab w:val="right" w:leader="dot" w:pos="8306"/>
        </w:tabs>
      </w:pPr>
      <w:hyperlink w:anchor="_Toc4791" w:history="1">
        <w:r>
          <w:rPr>
            <w:rFonts w:ascii="仿宋" w:eastAsia="仿宋" w:hAnsi="仿宋" w:cs="仿宋" w:hint="eastAsia"/>
            <w:lang w:eastAsia="zh-CN"/>
          </w:rPr>
          <w:t>六、汽车轴承项目建设背景及必要性分析</w:t>
        </w:r>
        <w:r>
          <w:tab/>
        </w:r>
        <w:r>
          <w:fldChar w:fldCharType="begin"/>
        </w:r>
        <w:r>
          <w:instrText xml:space="preserve"> PAGEREF _Toc4791 \h </w:instrText>
        </w:r>
        <w:r>
          <w:fldChar w:fldCharType="separate"/>
        </w:r>
        <w:r>
          <w:t>20</w:t>
        </w:r>
        <w:r>
          <w:fldChar w:fldCharType="end"/>
        </w:r>
      </w:hyperlink>
    </w:p>
    <w:p>
      <w:pPr>
        <w:pStyle w:val="TOC2"/>
        <w:tabs>
          <w:tab w:val="right" w:leader="dot" w:pos="8306"/>
        </w:tabs>
      </w:pPr>
      <w:hyperlink w:anchor="_Toc28393" w:history="1">
        <w:r>
          <w:rPr>
            <w:rFonts w:ascii="仿宋" w:eastAsia="仿宋" w:hAnsi="仿宋" w:cs="仿宋" w:hint="eastAsia"/>
            <w:lang w:eastAsia="zh-CN"/>
          </w:rPr>
          <w:t>(一)、汽车轴承项目背景分析</w:t>
        </w:r>
        <w:r>
          <w:tab/>
        </w:r>
        <w:r>
          <w:fldChar w:fldCharType="begin"/>
        </w:r>
        <w:r>
          <w:instrText xml:space="preserve"> PAGEREF _Toc28393 \h </w:instrText>
        </w:r>
        <w:r>
          <w:fldChar w:fldCharType="separate"/>
        </w:r>
        <w:r>
          <w:t>20</w:t>
        </w:r>
        <w:r>
          <w:fldChar w:fldCharType="end"/>
        </w:r>
      </w:hyperlink>
    </w:p>
    <w:p>
      <w:pPr>
        <w:pStyle w:val="TOC2"/>
        <w:tabs>
          <w:tab w:val="right" w:leader="dot" w:pos="8306"/>
        </w:tabs>
      </w:pPr>
      <w:hyperlink w:anchor="_Toc30723" w:history="1">
        <w:r>
          <w:rPr>
            <w:rFonts w:ascii="仿宋" w:eastAsia="仿宋" w:hAnsi="仿宋" w:cs="仿宋" w:hint="eastAsia"/>
            <w:lang w:eastAsia="zh-CN"/>
          </w:rPr>
          <w:t>(二)、汽车轴承项目建设必要性分析</w:t>
        </w:r>
        <w:r>
          <w:tab/>
        </w:r>
        <w:r>
          <w:fldChar w:fldCharType="begin"/>
        </w:r>
        <w:r>
          <w:instrText xml:space="preserve"> PAGEREF _Toc30723 \h </w:instrText>
        </w:r>
        <w:r>
          <w:fldChar w:fldCharType="separate"/>
        </w:r>
        <w:r>
          <w:t>21</w:t>
        </w:r>
        <w:r>
          <w:fldChar w:fldCharType="end"/>
        </w:r>
      </w:hyperlink>
    </w:p>
    <w:p>
      <w:pPr>
        <w:pStyle w:val="TOC1"/>
        <w:tabs>
          <w:tab w:val="right" w:leader="dot" w:pos="8306"/>
        </w:tabs>
      </w:pPr>
      <w:hyperlink w:anchor="_Toc597" w:history="1">
        <w:r>
          <w:rPr>
            <w:rFonts w:ascii="仿宋" w:eastAsia="仿宋" w:hAnsi="仿宋" w:cs="仿宋" w:hint="eastAsia"/>
            <w:lang w:eastAsia="zh-CN"/>
          </w:rPr>
          <w:t>七、汽车轴承项目技术管理</w:t>
        </w:r>
        <w:r>
          <w:tab/>
        </w:r>
        <w:r>
          <w:fldChar w:fldCharType="begin"/>
        </w:r>
        <w:r>
          <w:instrText xml:space="preserve"> PAGEREF _Toc597 \h </w:instrText>
        </w:r>
        <w:r>
          <w:fldChar w:fldCharType="separate"/>
        </w:r>
        <w:r>
          <w:t>23</w:t>
        </w:r>
        <w:r>
          <w:fldChar w:fldCharType="end"/>
        </w:r>
      </w:hyperlink>
    </w:p>
    <w:p>
      <w:pPr>
        <w:pStyle w:val="TOC2"/>
        <w:tabs>
          <w:tab w:val="right" w:leader="dot" w:pos="8306"/>
        </w:tabs>
      </w:pPr>
      <w:hyperlink w:anchor="_Toc13934" w:history="1">
        <w:r>
          <w:rPr>
            <w:rFonts w:ascii="仿宋" w:eastAsia="仿宋" w:hAnsi="仿宋" w:cs="仿宋" w:hint="eastAsia"/>
            <w:lang w:eastAsia="zh-CN"/>
          </w:rPr>
          <w:t>(一)、技术方案选用方向</w:t>
        </w:r>
        <w:r>
          <w:tab/>
        </w:r>
        <w:r>
          <w:fldChar w:fldCharType="begin"/>
        </w:r>
        <w:r>
          <w:instrText xml:space="preserve"> PAGEREF _Toc13934 \h </w:instrText>
        </w:r>
        <w:r>
          <w:fldChar w:fldCharType="separate"/>
        </w:r>
        <w:r>
          <w:t>23</w:t>
        </w:r>
        <w:r>
          <w:fldChar w:fldCharType="end"/>
        </w:r>
      </w:hyperlink>
    </w:p>
    <w:p>
      <w:pPr>
        <w:pStyle w:val="TOC2"/>
        <w:tabs>
          <w:tab w:val="right" w:leader="dot" w:pos="8306"/>
        </w:tabs>
      </w:pPr>
      <w:hyperlink w:anchor="_Toc5413" w:history="1">
        <w:r>
          <w:rPr>
            <w:rFonts w:ascii="仿宋" w:eastAsia="仿宋" w:hAnsi="仿宋" w:cs="仿宋" w:hint="eastAsia"/>
            <w:lang w:eastAsia="zh-CN"/>
          </w:rPr>
          <w:t>(二)、工艺技术方案选用原则</w:t>
        </w:r>
        <w:r>
          <w:tab/>
        </w:r>
        <w:r>
          <w:fldChar w:fldCharType="begin"/>
        </w:r>
        <w:r>
          <w:instrText xml:space="preserve"> PAGEREF _Toc5413 \h </w:instrText>
        </w:r>
        <w:r>
          <w:fldChar w:fldCharType="separate"/>
        </w:r>
        <w:r>
          <w:t>24</w:t>
        </w:r>
        <w:r>
          <w:fldChar w:fldCharType="end"/>
        </w:r>
      </w:hyperlink>
    </w:p>
    <w:p>
      <w:pPr>
        <w:pStyle w:val="TOC2"/>
        <w:tabs>
          <w:tab w:val="right" w:leader="dot" w:pos="8306"/>
        </w:tabs>
      </w:pPr>
      <w:hyperlink w:anchor="_Toc27499" w:history="1">
        <w:r>
          <w:rPr>
            <w:rFonts w:ascii="仿宋" w:eastAsia="仿宋" w:hAnsi="仿宋" w:cs="仿宋" w:hint="eastAsia"/>
            <w:lang w:eastAsia="zh-CN"/>
          </w:rPr>
          <w:t>(三)、工艺技术方案要求</w:t>
        </w:r>
        <w:r>
          <w:tab/>
        </w:r>
        <w:r>
          <w:fldChar w:fldCharType="begin"/>
        </w:r>
        <w:r>
          <w:instrText xml:space="preserve"> PAGEREF _Toc27499 \h </w:instrText>
        </w:r>
        <w:r>
          <w:fldChar w:fldCharType="separate"/>
        </w:r>
        <w:r>
          <w:t>26</w:t>
        </w:r>
        <w:r>
          <w:fldChar w:fldCharType="end"/>
        </w:r>
      </w:hyperlink>
    </w:p>
    <w:p>
      <w:pPr>
        <w:pStyle w:val="TOC1"/>
        <w:tabs>
          <w:tab w:val="right" w:leader="dot" w:pos="8306"/>
        </w:tabs>
      </w:pPr>
      <w:hyperlink w:anchor="_Toc9994" w:history="1">
        <w:r>
          <w:rPr>
            <w:rFonts w:ascii="仿宋" w:eastAsia="仿宋" w:hAnsi="仿宋" w:cs="仿宋" w:hint="eastAsia"/>
            <w:lang w:eastAsia="zh-CN"/>
          </w:rPr>
          <w:t>八、汽车轴承项目计划安排</w:t>
        </w:r>
        <w:r>
          <w:tab/>
        </w:r>
        <w:r>
          <w:fldChar w:fldCharType="begin"/>
        </w:r>
        <w:r>
          <w:instrText xml:space="preserve"> PAGEREF _Toc9994 \h </w:instrText>
        </w:r>
        <w:r>
          <w:fldChar w:fldCharType="separate"/>
        </w:r>
        <w:r>
          <w:t>29</w:t>
        </w:r>
        <w:r>
          <w:fldChar w:fldCharType="end"/>
        </w:r>
      </w:hyperlink>
    </w:p>
    <w:p>
      <w:pPr>
        <w:pStyle w:val="TOC2"/>
        <w:tabs>
          <w:tab w:val="right" w:leader="dot" w:pos="8306"/>
        </w:tabs>
      </w:pPr>
      <w:hyperlink w:anchor="_Toc14276" w:history="1">
        <w:r>
          <w:rPr>
            <w:rFonts w:ascii="仿宋" w:eastAsia="仿宋" w:hAnsi="仿宋" w:cs="仿宋" w:hint="eastAsia"/>
            <w:lang w:eastAsia="zh-CN"/>
          </w:rPr>
          <w:t>(一)、建设周期</w:t>
        </w:r>
        <w:r>
          <w:tab/>
        </w:r>
        <w:r>
          <w:fldChar w:fldCharType="begin"/>
        </w:r>
        <w:r>
          <w:instrText xml:space="preserve"> PAGEREF _Toc14276 \h </w:instrText>
        </w:r>
        <w:r>
          <w:fldChar w:fldCharType="separate"/>
        </w:r>
        <w:r>
          <w:t>29</w:t>
        </w:r>
        <w:r>
          <w:fldChar w:fldCharType="end"/>
        </w:r>
      </w:hyperlink>
    </w:p>
    <w:p>
      <w:pPr>
        <w:pStyle w:val="TOC2"/>
        <w:tabs>
          <w:tab w:val="right" w:leader="dot" w:pos="8306"/>
        </w:tabs>
      </w:pPr>
      <w:hyperlink w:anchor="_Toc32257" w:history="1">
        <w:r>
          <w:rPr>
            <w:rFonts w:ascii="仿宋" w:eastAsia="仿宋" w:hAnsi="仿宋" w:cs="仿宋" w:hint="eastAsia"/>
            <w:lang w:eastAsia="zh-CN"/>
          </w:rPr>
          <w:t>(二)、建设进度</w:t>
        </w:r>
        <w:r>
          <w:tab/>
        </w:r>
        <w:r>
          <w:fldChar w:fldCharType="begin"/>
        </w:r>
        <w:r>
          <w:instrText xml:space="preserve"> PAGEREF _Toc32257 \h </w:instrText>
        </w:r>
        <w:r>
          <w:fldChar w:fldCharType="separate"/>
        </w:r>
        <w:r>
          <w:t>30</w:t>
        </w:r>
        <w:r>
          <w:fldChar w:fldCharType="end"/>
        </w:r>
      </w:hyperlink>
    </w:p>
    <w:p>
      <w:pPr>
        <w:pStyle w:val="TOC2"/>
        <w:tabs>
          <w:tab w:val="right" w:leader="dot" w:pos="8306"/>
        </w:tabs>
      </w:pPr>
      <w:hyperlink w:anchor="_Toc14458" w:history="1">
        <w:r>
          <w:rPr>
            <w:rFonts w:ascii="仿宋" w:eastAsia="仿宋" w:hAnsi="仿宋" w:cs="仿宋" w:hint="eastAsia"/>
            <w:lang w:eastAsia="zh-CN"/>
          </w:rPr>
          <w:t>(三)、进度安排注意事项</w:t>
        </w:r>
        <w:r>
          <w:tab/>
        </w:r>
        <w:r>
          <w:fldChar w:fldCharType="begin"/>
        </w:r>
        <w:r>
          <w:instrText xml:space="preserve"> PAGEREF _Toc14458 \h </w:instrText>
        </w:r>
        <w:r>
          <w:fldChar w:fldCharType="separate"/>
        </w:r>
        <w:r>
          <w:t>30</w:t>
        </w:r>
        <w:r>
          <w:fldChar w:fldCharType="end"/>
        </w:r>
      </w:hyperlink>
    </w:p>
    <w:p>
      <w:pPr>
        <w:pStyle w:val="TOC2"/>
        <w:tabs>
          <w:tab w:val="right" w:leader="dot" w:pos="8306"/>
        </w:tabs>
      </w:pPr>
      <w:hyperlink w:anchor="_Toc15921" w:history="1">
        <w:r>
          <w:rPr>
            <w:rFonts w:ascii="仿宋" w:eastAsia="仿宋" w:hAnsi="仿宋" w:cs="仿宋" w:hint="eastAsia"/>
            <w:lang w:eastAsia="zh-CN"/>
          </w:rPr>
          <w:t>(四)、人力资源配置</w:t>
        </w:r>
        <w:r>
          <w:tab/>
        </w:r>
        <w:r>
          <w:fldChar w:fldCharType="begin"/>
        </w:r>
        <w:r>
          <w:instrText xml:space="preserve"> PAGEREF _Toc15921 \h </w:instrText>
        </w:r>
        <w:r>
          <w:fldChar w:fldCharType="separate"/>
        </w:r>
        <w:r>
          <w:t>32</w:t>
        </w:r>
        <w:r>
          <w:fldChar w:fldCharType="end"/>
        </w:r>
      </w:hyperlink>
    </w:p>
    <w:p>
      <w:pPr>
        <w:pStyle w:val="TOC1"/>
        <w:tabs>
          <w:tab w:val="right" w:leader="dot" w:pos="8306"/>
        </w:tabs>
      </w:pPr>
      <w:hyperlink w:anchor="_Toc14232" w:history="1">
        <w:r>
          <w:rPr>
            <w:rFonts w:ascii="仿宋" w:eastAsia="仿宋" w:hAnsi="仿宋" w:cs="仿宋" w:hint="eastAsia"/>
            <w:lang w:eastAsia="zh-CN"/>
          </w:rPr>
          <w:t>九、汽车轴承项目环境影响分析</w:t>
        </w:r>
        <w:r>
          <w:tab/>
        </w:r>
        <w:r>
          <w:fldChar w:fldCharType="begin"/>
        </w:r>
        <w:r>
          <w:instrText xml:space="preserve"> PAGEREF _Toc14232 \h </w:instrText>
        </w:r>
        <w:r>
          <w:fldChar w:fldCharType="separate"/>
        </w:r>
        <w:r>
          <w:t>33</w:t>
        </w:r>
        <w:r>
          <w:fldChar w:fldCharType="end"/>
        </w:r>
      </w:hyperlink>
    </w:p>
    <w:p>
      <w:pPr>
        <w:pStyle w:val="TOC2"/>
        <w:tabs>
          <w:tab w:val="right" w:leader="dot" w:pos="8306"/>
        </w:tabs>
      </w:pPr>
      <w:hyperlink w:anchor="_Toc28147" w:history="1">
        <w:r>
          <w:rPr>
            <w:rFonts w:ascii="仿宋" w:eastAsia="仿宋" w:hAnsi="仿宋" w:cs="仿宋" w:hint="eastAsia"/>
            <w:lang w:eastAsia="zh-CN"/>
          </w:rPr>
          <w:t>(一)、建设区域环境质量现状</w:t>
        </w:r>
        <w:r>
          <w:tab/>
        </w:r>
        <w:r>
          <w:fldChar w:fldCharType="begin"/>
        </w:r>
        <w:r>
          <w:instrText xml:space="preserve"> PAGEREF _Toc28147 \h </w:instrText>
        </w:r>
        <w:r>
          <w:fldChar w:fldCharType="separate"/>
        </w:r>
        <w:r>
          <w:t>33</w:t>
        </w:r>
        <w:r>
          <w:fldChar w:fldCharType="end"/>
        </w:r>
      </w:hyperlink>
    </w:p>
    <w:p>
      <w:pPr>
        <w:pStyle w:val="TOC2"/>
        <w:tabs>
          <w:tab w:val="right" w:leader="dot" w:pos="8306"/>
        </w:tabs>
      </w:pPr>
      <w:hyperlink w:anchor="_Toc23714" w:history="1">
        <w:r>
          <w:rPr>
            <w:rFonts w:ascii="仿宋" w:eastAsia="仿宋" w:hAnsi="仿宋" w:cs="仿宋" w:hint="eastAsia"/>
            <w:lang w:eastAsia="zh-CN"/>
          </w:rPr>
          <w:t>(二)、建设期环境保护</w:t>
        </w:r>
        <w:r>
          <w:tab/>
        </w:r>
        <w:r>
          <w:fldChar w:fldCharType="begin"/>
        </w:r>
        <w:r>
          <w:instrText xml:space="preserve"> PAGEREF _Toc23714 \h </w:instrText>
        </w:r>
        <w:r>
          <w:fldChar w:fldCharType="separate"/>
        </w:r>
        <w:r>
          <w:t>34</w:t>
        </w:r>
        <w:r>
          <w:fldChar w:fldCharType="end"/>
        </w:r>
      </w:hyperlink>
    </w:p>
    <w:p>
      <w:pPr>
        <w:pStyle w:val="TOC2"/>
        <w:tabs>
          <w:tab w:val="right" w:leader="dot" w:pos="8306"/>
        </w:tabs>
      </w:pPr>
      <w:hyperlink w:anchor="_Toc12033" w:history="1">
        <w:r>
          <w:rPr>
            <w:rFonts w:ascii="仿宋" w:eastAsia="仿宋" w:hAnsi="仿宋" w:cs="仿宋" w:hint="eastAsia"/>
            <w:lang w:eastAsia="zh-CN"/>
          </w:rPr>
          <w:t>(三)、运营期环境保护</w:t>
        </w:r>
        <w:r>
          <w:tab/>
        </w:r>
        <w:r>
          <w:fldChar w:fldCharType="begin"/>
        </w:r>
        <w:r>
          <w:instrText xml:space="preserve"> PAGEREF _Toc12033 \h </w:instrText>
        </w:r>
        <w:r>
          <w:fldChar w:fldCharType="separate"/>
        </w:r>
        <w:r>
          <w:t>36</w:t>
        </w:r>
        <w:r>
          <w:fldChar w:fldCharType="end"/>
        </w:r>
      </w:hyperlink>
    </w:p>
    <w:p>
      <w:pPr>
        <w:pStyle w:val="TOC2"/>
        <w:tabs>
          <w:tab w:val="right" w:leader="dot" w:pos="8306"/>
        </w:tabs>
      </w:pPr>
      <w:hyperlink w:anchor="_Toc8592" w:history="1">
        <w:r>
          <w:rPr>
            <w:rFonts w:ascii="仿宋" w:eastAsia="仿宋" w:hAnsi="仿宋" w:cs="仿宋" w:hint="eastAsia"/>
            <w:lang w:eastAsia="zh-CN"/>
          </w:rPr>
          <w:t>(四)、汽车轴承项目建设对区域经济的影响</w:t>
        </w:r>
        <w:r>
          <w:tab/>
        </w:r>
        <w:r>
          <w:fldChar w:fldCharType="begin"/>
        </w:r>
        <w:r>
          <w:instrText xml:space="preserve"> PAGEREF _Toc8592 \h </w:instrText>
        </w:r>
        <w:r>
          <w:fldChar w:fldCharType="separate"/>
        </w:r>
        <w:r>
          <w:t>37</w:t>
        </w:r>
        <w:r>
          <w:fldChar w:fldCharType="end"/>
        </w:r>
      </w:hyperlink>
    </w:p>
    <w:p>
      <w:pPr>
        <w:pStyle w:val="TOC2"/>
        <w:tabs>
          <w:tab w:val="right" w:leader="dot" w:pos="8306"/>
        </w:tabs>
      </w:pPr>
      <w:hyperlink w:anchor="_Toc32275" w:history="1">
        <w:r>
          <w:rPr>
            <w:rFonts w:ascii="仿宋" w:eastAsia="仿宋" w:hAnsi="仿宋" w:cs="仿宋" w:hint="eastAsia"/>
            <w:lang w:eastAsia="zh-CN"/>
          </w:rPr>
          <w:t>(五)、废弃物处理</w:t>
        </w:r>
        <w:r>
          <w:tab/>
        </w:r>
        <w:r>
          <w:fldChar w:fldCharType="begin"/>
        </w:r>
        <w:r>
          <w:instrText xml:space="preserve"> PAGEREF _Toc32275 \h </w:instrText>
        </w:r>
        <w:r>
          <w:fldChar w:fldCharType="separate"/>
        </w:r>
        <w:r>
          <w:t>39</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4441" w:history="1">
        <w:r>
          <w:rPr>
            <w:rFonts w:ascii="仿宋" w:eastAsia="仿宋" w:hAnsi="仿宋" w:cs="仿宋" w:hint="eastAsia"/>
            <w:lang w:eastAsia="zh-CN"/>
          </w:rPr>
          <w:t>(六)、特殊环境影响分析</w:t>
        </w:r>
        <w:r>
          <w:tab/>
        </w:r>
        <w:r>
          <w:fldChar w:fldCharType="begin"/>
        </w:r>
        <w:r>
          <w:instrText xml:space="preserve"> PAGEREF _Toc14441 \h </w:instrText>
        </w:r>
        <w:r>
          <w:fldChar w:fldCharType="separate"/>
        </w:r>
        <w:r>
          <w:t>40</w:t>
        </w:r>
        <w:r>
          <w:fldChar w:fldCharType="end"/>
        </w:r>
      </w:hyperlink>
    </w:p>
    <w:p>
      <w:pPr>
        <w:pStyle w:val="TOC2"/>
        <w:tabs>
          <w:tab w:val="right" w:leader="dot" w:pos="8306"/>
        </w:tabs>
      </w:pPr>
      <w:hyperlink w:anchor="_Toc5240" w:history="1">
        <w:r>
          <w:rPr>
            <w:rFonts w:ascii="仿宋" w:eastAsia="仿宋" w:hAnsi="仿宋" w:cs="仿宋" w:hint="eastAsia"/>
            <w:lang w:eastAsia="zh-CN"/>
          </w:rPr>
          <w:t>(七)、清洁生产</w:t>
        </w:r>
        <w:r>
          <w:tab/>
        </w:r>
        <w:r>
          <w:fldChar w:fldCharType="begin"/>
        </w:r>
        <w:r>
          <w:instrText xml:space="preserve"> PAGEREF _Toc5240 \h </w:instrText>
        </w:r>
        <w:r>
          <w:fldChar w:fldCharType="separate"/>
        </w:r>
        <w:r>
          <w:t>41</w:t>
        </w:r>
        <w:r>
          <w:fldChar w:fldCharType="end"/>
        </w:r>
      </w:hyperlink>
    </w:p>
    <w:p>
      <w:pPr>
        <w:pStyle w:val="TOC2"/>
        <w:tabs>
          <w:tab w:val="right" w:leader="dot" w:pos="8306"/>
        </w:tabs>
      </w:pPr>
      <w:hyperlink w:anchor="_Toc12034" w:history="1">
        <w:r>
          <w:rPr>
            <w:rFonts w:ascii="仿宋" w:eastAsia="仿宋" w:hAnsi="仿宋" w:cs="仿宋" w:hint="eastAsia"/>
            <w:lang w:eastAsia="zh-CN"/>
          </w:rPr>
          <w:t>(八)、环境保护综合评价</w:t>
        </w:r>
        <w:r>
          <w:tab/>
        </w:r>
        <w:r>
          <w:fldChar w:fldCharType="begin"/>
        </w:r>
        <w:r>
          <w:instrText xml:space="preserve"> PAGEREF _Toc12034 \h </w:instrText>
        </w:r>
        <w:r>
          <w:fldChar w:fldCharType="separate"/>
        </w:r>
        <w:r>
          <w:t>42</w:t>
        </w:r>
        <w:r>
          <w:fldChar w:fldCharType="end"/>
        </w:r>
      </w:hyperlink>
    </w:p>
    <w:p>
      <w:pPr>
        <w:pStyle w:val="TOC1"/>
        <w:tabs>
          <w:tab w:val="right" w:leader="dot" w:pos="8306"/>
        </w:tabs>
      </w:pPr>
      <w:hyperlink w:anchor="_Toc9073" w:history="1">
        <w:r>
          <w:rPr>
            <w:rFonts w:ascii="仿宋" w:eastAsia="仿宋" w:hAnsi="仿宋" w:cs="仿宋" w:hint="eastAsia"/>
            <w:lang w:eastAsia="zh-CN"/>
          </w:rPr>
          <w:t>十、汽车轴承项目人力资源培养与发展</w:t>
        </w:r>
        <w:r>
          <w:tab/>
        </w:r>
        <w:r>
          <w:fldChar w:fldCharType="begin"/>
        </w:r>
        <w:r>
          <w:instrText xml:space="preserve"> PAGEREF _Toc9073 \h </w:instrText>
        </w:r>
        <w:r>
          <w:fldChar w:fldCharType="separate"/>
        </w:r>
        <w:r>
          <w:t>44</w:t>
        </w:r>
        <w:r>
          <w:fldChar w:fldCharType="end"/>
        </w:r>
      </w:hyperlink>
    </w:p>
    <w:p>
      <w:pPr>
        <w:pStyle w:val="TOC2"/>
        <w:tabs>
          <w:tab w:val="right" w:leader="dot" w:pos="8306"/>
        </w:tabs>
      </w:pPr>
      <w:hyperlink w:anchor="_Toc18797" w:history="1">
        <w:r>
          <w:rPr>
            <w:rFonts w:ascii="仿宋" w:eastAsia="仿宋" w:hAnsi="仿宋" w:cs="仿宋" w:hint="eastAsia"/>
            <w:lang w:eastAsia="zh-CN"/>
          </w:rPr>
          <w:t>(一)、人才需求与规划</w:t>
        </w:r>
        <w:r>
          <w:tab/>
        </w:r>
        <w:r>
          <w:fldChar w:fldCharType="begin"/>
        </w:r>
        <w:r>
          <w:instrText xml:space="preserve"> PAGEREF _Toc18797 \h </w:instrText>
        </w:r>
        <w:r>
          <w:fldChar w:fldCharType="separate"/>
        </w:r>
        <w:r>
          <w:t>44</w:t>
        </w:r>
        <w:r>
          <w:fldChar w:fldCharType="end"/>
        </w:r>
      </w:hyperlink>
    </w:p>
    <w:p>
      <w:pPr>
        <w:pStyle w:val="TOC2"/>
        <w:tabs>
          <w:tab w:val="right" w:leader="dot" w:pos="8306"/>
        </w:tabs>
      </w:pPr>
      <w:hyperlink w:anchor="_Toc8016" w:history="1">
        <w:r>
          <w:rPr>
            <w:rFonts w:ascii="仿宋" w:eastAsia="仿宋" w:hAnsi="仿宋" w:cs="仿宋" w:hint="eastAsia"/>
            <w:lang w:eastAsia="zh-CN"/>
          </w:rPr>
          <w:t>(二)、培训与发展计划</w:t>
        </w:r>
        <w:r>
          <w:tab/>
        </w:r>
        <w:r>
          <w:fldChar w:fldCharType="begin"/>
        </w:r>
        <w:r>
          <w:instrText xml:space="preserve"> PAGEREF _Toc8016 \h </w:instrText>
        </w:r>
        <w:r>
          <w:fldChar w:fldCharType="separate"/>
        </w:r>
        <w:r>
          <w:t>44</w:t>
        </w:r>
        <w:r>
          <w:fldChar w:fldCharType="end"/>
        </w:r>
      </w:hyperlink>
    </w:p>
    <w:p>
      <w:pPr>
        <w:pStyle w:val="TOC1"/>
        <w:tabs>
          <w:tab w:val="right" w:leader="dot" w:pos="8306"/>
        </w:tabs>
      </w:pPr>
      <w:hyperlink w:anchor="_Toc4373" w:history="1">
        <w:r>
          <w:rPr>
            <w:rFonts w:ascii="仿宋" w:eastAsia="仿宋" w:hAnsi="仿宋" w:cs="仿宋" w:hint="eastAsia"/>
            <w:lang w:eastAsia="zh-CN"/>
          </w:rPr>
          <w:t>十一、汽车轴承项目财务管理</w:t>
        </w:r>
        <w:r>
          <w:tab/>
        </w:r>
        <w:r>
          <w:fldChar w:fldCharType="begin"/>
        </w:r>
        <w:r>
          <w:instrText xml:space="preserve"> PAGEREF _Toc4373 \h </w:instrText>
        </w:r>
        <w:r>
          <w:fldChar w:fldCharType="separate"/>
        </w:r>
        <w:r>
          <w:t>45</w:t>
        </w:r>
        <w:r>
          <w:fldChar w:fldCharType="end"/>
        </w:r>
      </w:hyperlink>
    </w:p>
    <w:p>
      <w:pPr>
        <w:pStyle w:val="TOC2"/>
        <w:tabs>
          <w:tab w:val="right" w:leader="dot" w:pos="8306"/>
        </w:tabs>
      </w:pPr>
      <w:hyperlink w:anchor="_Toc16556" w:history="1">
        <w:r>
          <w:rPr>
            <w:rFonts w:ascii="仿宋" w:eastAsia="仿宋" w:hAnsi="仿宋" w:cs="仿宋" w:hint="eastAsia"/>
            <w:lang w:eastAsia="zh-CN"/>
          </w:rPr>
          <w:t>(一)、资金需求大</w:t>
        </w:r>
        <w:r>
          <w:tab/>
        </w:r>
        <w:r>
          <w:fldChar w:fldCharType="begin"/>
        </w:r>
        <w:r>
          <w:instrText xml:space="preserve"> PAGEREF _Toc16556 \h </w:instrText>
        </w:r>
        <w:r>
          <w:fldChar w:fldCharType="separate"/>
        </w:r>
        <w:r>
          <w:t>45</w:t>
        </w:r>
        <w:r>
          <w:fldChar w:fldCharType="end"/>
        </w:r>
      </w:hyperlink>
    </w:p>
    <w:p>
      <w:pPr>
        <w:pStyle w:val="TOC2"/>
        <w:tabs>
          <w:tab w:val="right" w:leader="dot" w:pos="8306"/>
        </w:tabs>
      </w:pPr>
      <w:hyperlink w:anchor="_Toc17829" w:history="1">
        <w:r>
          <w:rPr>
            <w:rFonts w:ascii="仿宋" w:eastAsia="仿宋" w:hAnsi="仿宋" w:cs="仿宋" w:hint="eastAsia"/>
            <w:lang w:eastAsia="zh-CN"/>
          </w:rPr>
          <w:t>(二)、研发周期长</w:t>
        </w:r>
        <w:r>
          <w:tab/>
        </w:r>
        <w:r>
          <w:fldChar w:fldCharType="begin"/>
        </w:r>
        <w:r>
          <w:instrText xml:space="preserve"> PAGEREF _Toc17829 \h </w:instrText>
        </w:r>
        <w:r>
          <w:fldChar w:fldCharType="separate"/>
        </w:r>
        <w:r>
          <w:t>46</w:t>
        </w:r>
        <w:r>
          <w:fldChar w:fldCharType="end"/>
        </w:r>
      </w:hyperlink>
    </w:p>
    <w:p>
      <w:pPr>
        <w:pStyle w:val="TOC2"/>
        <w:tabs>
          <w:tab w:val="right" w:leader="dot" w:pos="8306"/>
        </w:tabs>
      </w:pPr>
      <w:hyperlink w:anchor="_Toc21551" w:history="1">
        <w:r>
          <w:rPr>
            <w:rFonts w:ascii="仿宋" w:eastAsia="仿宋" w:hAnsi="仿宋" w:cs="仿宋" w:hint="eastAsia"/>
            <w:lang w:eastAsia="zh-CN"/>
          </w:rPr>
          <w:t>(三)、市场风险大</w:t>
        </w:r>
        <w:r>
          <w:tab/>
        </w:r>
        <w:r>
          <w:fldChar w:fldCharType="begin"/>
        </w:r>
        <w:r>
          <w:instrText xml:space="preserve"> PAGEREF _Toc21551 \h </w:instrText>
        </w:r>
        <w:r>
          <w:fldChar w:fldCharType="separate"/>
        </w:r>
        <w:r>
          <w:t>47</w:t>
        </w:r>
        <w:r>
          <w:fldChar w:fldCharType="end"/>
        </w:r>
      </w:hyperlink>
    </w:p>
    <w:p>
      <w:pPr>
        <w:pStyle w:val="TOC2"/>
        <w:tabs>
          <w:tab w:val="right" w:leader="dot" w:pos="8306"/>
        </w:tabs>
      </w:pPr>
      <w:hyperlink w:anchor="_Toc1571" w:history="1">
        <w:r>
          <w:rPr>
            <w:rFonts w:ascii="仿宋" w:eastAsia="仿宋" w:hAnsi="仿宋" w:cs="仿宋" w:hint="eastAsia"/>
            <w:lang w:eastAsia="zh-CN"/>
          </w:rPr>
          <w:t>(四)、利润率高</w:t>
        </w:r>
        <w:r>
          <w:tab/>
        </w:r>
        <w:r>
          <w:fldChar w:fldCharType="begin"/>
        </w:r>
        <w:r>
          <w:instrText xml:space="preserve"> PAGEREF _Toc1571 \h </w:instrText>
        </w:r>
        <w:r>
          <w:fldChar w:fldCharType="separate"/>
        </w:r>
        <w:r>
          <w:t>50</w:t>
        </w:r>
        <w:r>
          <w:fldChar w:fldCharType="end"/>
        </w:r>
      </w:hyperlink>
    </w:p>
    <w:p>
      <w:pPr>
        <w:pStyle w:val="TOC1"/>
        <w:tabs>
          <w:tab w:val="right" w:leader="dot" w:pos="8306"/>
        </w:tabs>
      </w:pPr>
      <w:hyperlink w:anchor="_Toc30144" w:history="1">
        <w:r>
          <w:rPr>
            <w:rFonts w:ascii="仿宋" w:eastAsia="仿宋" w:hAnsi="仿宋" w:cs="仿宋" w:hint="eastAsia"/>
            <w:lang w:eastAsia="zh-CN"/>
          </w:rPr>
          <w:t>十二、汽车轴承项目风险管理</w:t>
        </w:r>
        <w:r>
          <w:tab/>
        </w:r>
        <w:r>
          <w:fldChar w:fldCharType="begin"/>
        </w:r>
        <w:r>
          <w:instrText xml:space="preserve"> PAGEREF _Toc30144 \h </w:instrText>
        </w:r>
        <w:r>
          <w:fldChar w:fldCharType="separate"/>
        </w:r>
        <w:r>
          <w:t>52</w:t>
        </w:r>
        <w:r>
          <w:fldChar w:fldCharType="end"/>
        </w:r>
      </w:hyperlink>
    </w:p>
    <w:p>
      <w:pPr>
        <w:pStyle w:val="TOC2"/>
        <w:tabs>
          <w:tab w:val="right" w:leader="dot" w:pos="8306"/>
        </w:tabs>
      </w:pPr>
      <w:hyperlink w:anchor="_Toc31721" w:history="1">
        <w:r>
          <w:rPr>
            <w:rFonts w:ascii="仿宋" w:eastAsia="仿宋" w:hAnsi="仿宋" w:cs="仿宋" w:hint="eastAsia"/>
            <w:lang w:eastAsia="zh-CN"/>
          </w:rPr>
          <w:t>(一)、风险识别与评估</w:t>
        </w:r>
        <w:r>
          <w:tab/>
        </w:r>
        <w:r>
          <w:fldChar w:fldCharType="begin"/>
        </w:r>
        <w:r>
          <w:instrText xml:space="preserve"> PAGEREF _Toc31721 \h </w:instrText>
        </w:r>
        <w:r>
          <w:fldChar w:fldCharType="separate"/>
        </w:r>
        <w:r>
          <w:t>52</w:t>
        </w:r>
        <w:r>
          <w:fldChar w:fldCharType="end"/>
        </w:r>
      </w:hyperlink>
    </w:p>
    <w:p>
      <w:pPr>
        <w:pStyle w:val="TOC2"/>
        <w:tabs>
          <w:tab w:val="right" w:leader="dot" w:pos="8306"/>
        </w:tabs>
      </w:pPr>
      <w:hyperlink w:anchor="_Toc31262" w:history="1">
        <w:r>
          <w:rPr>
            <w:rFonts w:ascii="仿宋" w:eastAsia="仿宋" w:hAnsi="仿宋" w:cs="仿宋" w:hint="eastAsia"/>
            <w:lang w:eastAsia="zh-CN"/>
          </w:rPr>
          <w:t>(二)、风险应对策略</w:t>
        </w:r>
        <w:r>
          <w:tab/>
        </w:r>
        <w:r>
          <w:fldChar w:fldCharType="begin"/>
        </w:r>
        <w:r>
          <w:instrText xml:space="preserve"> PAGEREF _Toc31262 \h </w:instrText>
        </w:r>
        <w:r>
          <w:fldChar w:fldCharType="separate"/>
        </w:r>
        <w:r>
          <w:t>53</w:t>
        </w:r>
        <w:r>
          <w:fldChar w:fldCharType="end"/>
        </w:r>
      </w:hyperlink>
    </w:p>
    <w:p>
      <w:pPr>
        <w:pStyle w:val="TOC2"/>
        <w:tabs>
          <w:tab w:val="right" w:leader="dot" w:pos="8306"/>
        </w:tabs>
      </w:pPr>
      <w:hyperlink w:anchor="_Toc24162" w:history="1">
        <w:r>
          <w:rPr>
            <w:rFonts w:ascii="仿宋" w:eastAsia="仿宋" w:hAnsi="仿宋" w:cs="仿宋" w:hint="eastAsia"/>
            <w:lang w:eastAsia="zh-CN"/>
          </w:rPr>
          <w:t>(三)、风险监控与控制</w:t>
        </w:r>
        <w:r>
          <w:tab/>
        </w:r>
        <w:r>
          <w:fldChar w:fldCharType="begin"/>
        </w:r>
        <w:r>
          <w:instrText xml:space="preserve"> PAGEREF _Toc24162 \h </w:instrText>
        </w:r>
        <w:r>
          <w:fldChar w:fldCharType="separate"/>
        </w:r>
        <w:r>
          <w:t>55</w:t>
        </w:r>
        <w:r>
          <w:fldChar w:fldCharType="end"/>
        </w:r>
      </w:hyperlink>
    </w:p>
    <w:p>
      <w:pPr>
        <w:pStyle w:val="TOC1"/>
        <w:tabs>
          <w:tab w:val="right" w:leader="dot" w:pos="8306"/>
        </w:tabs>
      </w:pPr>
      <w:hyperlink w:anchor="_Toc8736" w:history="1">
        <w:r>
          <w:rPr>
            <w:rFonts w:ascii="仿宋" w:eastAsia="仿宋" w:hAnsi="仿宋" w:cs="仿宋" w:hint="eastAsia"/>
            <w:lang w:eastAsia="zh-CN"/>
          </w:rPr>
          <w:t>十三、汽车轴承项目治理与监督</w:t>
        </w:r>
        <w:r>
          <w:tab/>
        </w:r>
        <w:r>
          <w:fldChar w:fldCharType="begin"/>
        </w:r>
        <w:r>
          <w:instrText xml:space="preserve"> PAGEREF _Toc8736 \h </w:instrText>
        </w:r>
        <w:r>
          <w:fldChar w:fldCharType="separate"/>
        </w:r>
        <w:r>
          <w:t>56</w:t>
        </w:r>
        <w:r>
          <w:fldChar w:fldCharType="end"/>
        </w:r>
      </w:hyperlink>
    </w:p>
    <w:p>
      <w:pPr>
        <w:pStyle w:val="TOC2"/>
        <w:tabs>
          <w:tab w:val="right" w:leader="dot" w:pos="8306"/>
        </w:tabs>
      </w:pPr>
      <w:hyperlink w:anchor="_Toc7605" w:history="1">
        <w:r>
          <w:rPr>
            <w:rFonts w:ascii="仿宋" w:eastAsia="仿宋" w:hAnsi="仿宋" w:cs="仿宋" w:hint="eastAsia"/>
            <w:lang w:eastAsia="zh-CN"/>
          </w:rPr>
          <w:t>(一)、汽车轴承项目治理结构</w:t>
        </w:r>
        <w:r>
          <w:tab/>
        </w:r>
        <w:r>
          <w:fldChar w:fldCharType="begin"/>
        </w:r>
        <w:r>
          <w:instrText xml:space="preserve"> PAGEREF _Toc7605 \h </w:instrText>
        </w:r>
        <w:r>
          <w:fldChar w:fldCharType="separate"/>
        </w:r>
        <w:r>
          <w:t>56</w:t>
        </w:r>
        <w:r>
          <w:fldChar w:fldCharType="end"/>
        </w:r>
      </w:hyperlink>
    </w:p>
    <w:p>
      <w:pPr>
        <w:pStyle w:val="TOC2"/>
        <w:tabs>
          <w:tab w:val="right" w:leader="dot" w:pos="8306"/>
        </w:tabs>
      </w:pPr>
      <w:hyperlink w:anchor="_Toc19772" w:history="1">
        <w:r>
          <w:rPr>
            <w:rFonts w:ascii="仿宋" w:eastAsia="仿宋" w:hAnsi="仿宋" w:cs="仿宋" w:hint="eastAsia"/>
            <w:lang w:eastAsia="zh-CN"/>
          </w:rPr>
          <w:t>(二)、监督与审计</w:t>
        </w:r>
        <w:r>
          <w:tab/>
        </w:r>
        <w:r>
          <w:fldChar w:fldCharType="begin"/>
        </w:r>
        <w:r>
          <w:instrText xml:space="preserve"> PAGEREF _Toc19772 \h </w:instrText>
        </w:r>
        <w:r>
          <w:fldChar w:fldCharType="separate"/>
        </w:r>
        <w:r>
          <w:t>57</w:t>
        </w:r>
        <w:r>
          <w:fldChar w:fldCharType="end"/>
        </w:r>
      </w:hyperlink>
    </w:p>
    <w:p>
      <w:pPr>
        <w:pStyle w:val="TOC1"/>
        <w:tabs>
          <w:tab w:val="right" w:leader="dot" w:pos="8306"/>
        </w:tabs>
      </w:pPr>
      <w:hyperlink w:anchor="_Toc13252" w:history="1">
        <w:r>
          <w:rPr>
            <w:rFonts w:ascii="仿宋" w:eastAsia="仿宋" w:hAnsi="仿宋" w:cs="仿宋" w:hint="eastAsia"/>
            <w:lang w:eastAsia="zh-CN"/>
          </w:rPr>
          <w:t>十四、汽车轴承项目变更管理</w:t>
        </w:r>
        <w:r>
          <w:tab/>
        </w:r>
        <w:r>
          <w:fldChar w:fldCharType="begin"/>
        </w:r>
        <w:r>
          <w:instrText xml:space="preserve"> PAGEREF _Toc13252 \h </w:instrText>
        </w:r>
        <w:r>
          <w:fldChar w:fldCharType="separate"/>
        </w:r>
        <w:r>
          <w:t>58</w:t>
        </w:r>
        <w:r>
          <w:fldChar w:fldCharType="end"/>
        </w:r>
      </w:hyperlink>
    </w:p>
    <w:p>
      <w:pPr>
        <w:pStyle w:val="TOC2"/>
        <w:tabs>
          <w:tab w:val="right" w:leader="dot" w:pos="8306"/>
        </w:tabs>
      </w:pPr>
      <w:hyperlink w:anchor="_Toc19717" w:history="1">
        <w:r>
          <w:rPr>
            <w:rFonts w:ascii="仿宋" w:eastAsia="仿宋" w:hAnsi="仿宋" w:cs="仿宋" w:hint="eastAsia"/>
            <w:lang w:eastAsia="zh-CN"/>
          </w:rPr>
          <w:t>(一)、变更申请与评估</w:t>
        </w:r>
        <w:r>
          <w:tab/>
        </w:r>
        <w:r>
          <w:fldChar w:fldCharType="begin"/>
        </w:r>
        <w:r>
          <w:instrText xml:space="preserve"> PAGEREF _Toc19717 \h </w:instrText>
        </w:r>
        <w:r>
          <w:fldChar w:fldCharType="separate"/>
        </w:r>
        <w:r>
          <w:t>58</w:t>
        </w:r>
        <w:r>
          <w:fldChar w:fldCharType="end"/>
        </w:r>
      </w:hyperlink>
    </w:p>
    <w:p>
      <w:pPr>
        <w:pStyle w:val="TOC2"/>
        <w:tabs>
          <w:tab w:val="right" w:leader="dot" w:pos="8306"/>
        </w:tabs>
      </w:pPr>
      <w:hyperlink w:anchor="_Toc22058" w:history="1">
        <w:r>
          <w:rPr>
            <w:rFonts w:ascii="仿宋" w:eastAsia="仿宋" w:hAnsi="仿宋" w:cs="仿宋" w:hint="eastAsia"/>
            <w:lang w:eastAsia="zh-CN"/>
          </w:rPr>
          <w:t>(二)、变更实施与控制</w:t>
        </w:r>
        <w:r>
          <w:tab/>
        </w:r>
        <w:r>
          <w:fldChar w:fldCharType="begin"/>
        </w:r>
        <w:r>
          <w:instrText xml:space="preserve"> PAGEREF _Toc22058 \h </w:instrText>
        </w:r>
        <w:r>
          <w:fldChar w:fldCharType="separate"/>
        </w:r>
        <w:r>
          <w:t>59</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275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3873"/>
      <w:r>
        <w:rPr>
          <w:rFonts w:ascii="仿宋" w:eastAsia="仿宋" w:hAnsi="仿宋" w:cs="仿宋" w:hint="eastAsia"/>
          <w:sz w:val="28"/>
          <w:lang w:eastAsia="zh-CN"/>
        </w:rPr>
        <w:t>一、汽车轴承项目文档管理</w:t>
      </w:r>
      <w:bookmarkEnd w:id="2"/>
    </w:p>
    <w:p>
      <w:pPr>
        <w:pStyle w:val="Heading2"/>
        <w:rPr>
          <w:rFonts w:ascii="仿宋" w:eastAsia="仿宋" w:hAnsi="仿宋" w:cs="仿宋" w:hint="eastAsia"/>
          <w:lang w:eastAsia="zh-CN"/>
        </w:rPr>
      </w:pPr>
      <w:bookmarkStart w:id="3" w:name="_Toc24575"/>
      <w:r>
        <w:rPr>
          <w:rFonts w:ascii="仿宋" w:eastAsia="仿宋" w:hAnsi="仿宋" w:cs="仿宋" w:hint="eastAsia"/>
          <w:lang w:eastAsia="zh-CN"/>
        </w:rPr>
        <w:t>(一)、文档编制与审查</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汽车轴承项目高度重视文档的质量和准确性，以支持汽车轴承项目的各项活动和决策。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轴承项目文档的编制始于汽车轴承项目计划的初期，我们制定了详细的文档编制计划，明确了每个文档的内容、格式和编写责任人。在汽车轴承项目启动阶段，我们首先编制了汽车轴承项目章程，明确定义了汽车轴承项目的目标、范围、风险等关键要素。随后，汽车轴承项目团队根据计划陆续编制了需求文档、设计文档、测试文档等各类文档，确保汽车轴承项目的每个阶段都有清晰的文档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汽车轴承项目管理中的重要环节，旨在确保汽车轴承项目文档符合质量标准和汽车轴承项目需求。在汽车轴承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除了内部审查，我们还进行了外部审查，邀请汽车轴承项目相关利益方和专业领域的专家对文档进行独立审查。这有助于获取更全面、客观的反馈，确保汽车轴承项目文档不仅符合内部标准，也满足外部需求。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汽车轴承项目在文档编制与审查方面建立了严格的管理机制，通过规范的流程和多维度的审查，确保汽车轴承项目文档的质量、准确性和可靠性，为汽车轴承项目的顺利推进提供了有力支持。</w:t>
      </w:r>
    </w:p>
    <w:p>
      <w:pPr>
        <w:pStyle w:val="Heading2"/>
        <w:ind w:firstLine="560" w:firstLineChars="200"/>
        <w:rPr>
          <w:rFonts w:ascii="仿宋" w:eastAsia="仿宋" w:hAnsi="仿宋" w:cs="仿宋" w:hint="eastAsia"/>
          <w:sz w:val="28"/>
          <w:lang w:eastAsia="zh-CN"/>
        </w:rPr>
      </w:pPr>
      <w:bookmarkStart w:id="4" w:name="_Toc12115"/>
      <w:r>
        <w:rPr>
          <w:rFonts w:ascii="仿宋" w:eastAsia="仿宋" w:hAnsi="仿宋" w:cs="仿宋" w:hint="eastAsia"/>
          <w:sz w:val="28"/>
          <w:lang w:eastAsia="zh-CN"/>
        </w:rPr>
        <w:t>(二)、文档发布与分发</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在汽车轴承项目中，我们致力于优化文档发布与分发过程，以确保信息的高效传递和团队间协作的顺畅进行。以下是我们采取的关键优化策略：</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1. 定期更新发布计划： 我们制定了定期的文档发布计划，明确了每个阶段需要发布的文档类型和内容。这有助于预先规划，保证了信息的有序传递。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2. 多渠道发布： 我们通过多渠道发布文档，包括电子邮件、汽车轴承项目管理平台、内部网站等，以满足不同团队成员的偏好和需求。多渠道发布确保了信息的全面覆盖。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3. 智能文档索引系统： 我们引入了智能文档索引系统，通过先进的分类和标签技术，使文档易于查找和管理。成员可以根据需要快速定位所需信息，提高了工作效率。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强化权限管理： 我们采用了精细的权限控制，确保只有授权人员可以访问敏感信息。这种安全措施保护了汽车轴承项目文档的机密性，防止了未经授权的信息泄露。</w:t>
      </w:r>
    </w:p>
    <w:p>
      <w:pPr>
        <w:ind w:firstLine="560" w:firstLineChars="200"/>
        <w:rPr>
          <w:rFonts w:ascii="仿宋" w:eastAsia="仿宋" w:hAnsi="仿宋" w:cs="仿宋" w:hint="eastAsia"/>
          <w:sz w:val="28"/>
        </w:rPr>
      </w:pPr>
      <w:r>
        <w:rPr>
          <w:rFonts w:ascii="仿宋" w:eastAsia="仿宋" w:hAnsi="仿宋" w:cs="仿宋" w:hint="eastAsia"/>
          <w:sz w:val="28"/>
          <w:lang w:eastAsia="zh-CN"/>
        </w:rPr>
        <w:t>5. 持续改进机制： 我们设立了定期的文档发布评估机制，收集用户反馈和建议。通过不断优化发布与分发策略，我们确保了整个文档管理流程的持续改进。</w:t>
      </w:r>
    </w:p>
    <w:p>
      <w:pPr>
        <w:pStyle w:val="Heading2"/>
        <w:ind w:firstLine="560" w:firstLineChars="200"/>
        <w:rPr>
          <w:rFonts w:ascii="仿宋" w:eastAsia="仿宋" w:hAnsi="仿宋" w:cs="仿宋" w:hint="eastAsia"/>
          <w:sz w:val="28"/>
          <w:lang w:eastAsia="zh-CN"/>
        </w:rPr>
      </w:pPr>
      <w:bookmarkStart w:id="5" w:name="_Toc25936"/>
      <w:r>
        <w:rPr>
          <w:rFonts w:ascii="仿宋" w:eastAsia="仿宋" w:hAnsi="仿宋" w:cs="仿宋" w:hint="eastAsia"/>
          <w:sz w:val="28"/>
          <w:lang w:eastAsia="zh-CN"/>
        </w:rPr>
        <w:t>(三)、文档存档与归档</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文档存档与归档是汽车轴承项目生命周期中一个至关重要的环节，直接关系到汽车轴承项目信息的长期保存和历史记录的完整性。在汽车轴承项目中，我们实施了一系列有效的文档存档与归档管理策略：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1. 存档目标明确： 我们明确定义了文档存档的目标，包括但不限于法规合规要求、未来审计需求以及知识管理的需要。这确保了存档的目的明确、合理。</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存档周期规划：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针对不同类型的文档，我们设立了合理的存档周期，根据文档的重要性和保留价值制定了详细的规划。这有助于避免信息过时和冗余。</w:t>
      </w:r>
    </w:p>
    <w:p>
      <w:pPr>
        <w:ind w:firstLine="560" w:firstLineChars="200"/>
        <w:rPr>
          <w:rFonts w:ascii="仿宋" w:eastAsia="仿宋" w:hAnsi="仿宋" w:cs="仿宋" w:hint="eastAsia"/>
          <w:sz w:val="28"/>
        </w:rPr>
      </w:pPr>
      <w:r>
        <w:rPr>
          <w:rFonts w:ascii="仿宋" w:eastAsia="仿宋" w:hAnsi="仿宋" w:cs="仿宋" w:hint="eastAsia"/>
          <w:sz w:val="28"/>
          <w:lang w:eastAsia="zh-CN"/>
        </w:rPr>
        <w:t>3. 存档标准制定： 我们建立了文档存档的标准，明确了归档文件的格式、命名规范和目录结构。标准化的存档过程有助于提高文件检索的效率。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4. 智能存档系统应用： 引入了智能存档系统，采用先进的文档识别技术和元数据管理。这提高了存档效率，确保了文档的准确存储和检索。</w:t>
      </w:r>
    </w:p>
    <w:p>
      <w:pPr>
        <w:ind w:firstLine="560" w:firstLineChars="200"/>
        <w:rPr>
          <w:rFonts w:ascii="仿宋" w:eastAsia="仿宋" w:hAnsi="仿宋" w:cs="仿宋" w:hint="eastAsia"/>
          <w:sz w:val="28"/>
        </w:rPr>
      </w:pPr>
      <w:r>
        <w:rPr>
          <w:rFonts w:ascii="仿宋" w:eastAsia="仿宋" w:hAnsi="仿宋" w:cs="仿宋" w:hint="eastAsia"/>
          <w:sz w:val="28"/>
          <w:lang w:eastAsia="zh-CN"/>
        </w:rPr>
        <w:t>5. 合规与安全保障： 我们确保文档存档过程符合相关法规合规要求，特别关注信息安全和隐私保护。文档的存档和归档过程经过多层次的权限验证，确保了信息的机密性和完整性。</w:t>
      </w:r>
    </w:p>
    <w:p>
      <w:pPr>
        <w:ind w:firstLine="560" w:firstLineChars="200"/>
        <w:rPr>
          <w:rFonts w:ascii="仿宋" w:eastAsia="仿宋" w:hAnsi="仿宋" w:cs="仿宋" w:hint="eastAsia"/>
          <w:sz w:val="28"/>
        </w:rPr>
      </w:pPr>
      <w:r>
        <w:rPr>
          <w:rFonts w:ascii="仿宋" w:eastAsia="仿宋" w:hAnsi="仿宋" w:cs="仿宋" w:hint="eastAsia"/>
          <w:sz w:val="28"/>
          <w:lang w:eastAsia="zh-CN"/>
        </w:rPr>
        <w:t>6. 定期存档检查： 我们制定了定期的文档存档检查机制，以确保存档文件的完整性和一致性。对存档文件进行定期审查，发现并纠正潜在问题。</w:t>
      </w:r>
    </w:p>
    <w:p>
      <w:pPr>
        <w:pStyle w:val="Heading1"/>
        <w:ind w:firstLine="560" w:firstLineChars="200"/>
        <w:rPr>
          <w:rFonts w:ascii="仿宋" w:eastAsia="仿宋" w:hAnsi="仿宋" w:cs="仿宋" w:hint="eastAsia"/>
          <w:sz w:val="28"/>
          <w:lang w:eastAsia="zh-CN"/>
        </w:rPr>
      </w:pPr>
      <w:bookmarkStart w:id="6" w:name="_Toc30939"/>
      <w:r>
        <w:rPr>
          <w:rFonts w:ascii="仿宋" w:eastAsia="仿宋" w:hAnsi="仿宋" w:cs="仿宋" w:hint="eastAsia"/>
          <w:sz w:val="28"/>
          <w:lang w:eastAsia="zh-CN"/>
        </w:rPr>
        <w:t>二、汽车轴承项目绩效评估</w:t>
      </w:r>
      <w:bookmarkEnd w:id="6"/>
    </w:p>
    <w:p>
      <w:pPr>
        <w:pStyle w:val="Heading2"/>
        <w:rPr>
          <w:rFonts w:ascii="仿宋" w:eastAsia="仿宋" w:hAnsi="仿宋" w:cs="仿宋" w:hint="eastAsia"/>
          <w:lang w:eastAsia="zh-CN"/>
        </w:rPr>
      </w:pPr>
      <w:bookmarkStart w:id="7" w:name="_Toc31072"/>
      <w:r>
        <w:rPr>
          <w:rFonts w:ascii="仿宋" w:eastAsia="仿宋" w:hAnsi="仿宋" w:cs="仿宋" w:hint="eastAsia"/>
          <w:lang w:eastAsia="zh-CN"/>
        </w:rPr>
        <w:t>(一)、绩效评估指标</w:t>
      </w:r>
      <w:bookmarkEnd w:id="7"/>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汽车轴承项目中，我们设计了一套全面的绩效评估指标，以确保汽车轴承项目的可控和成功交付。这些指标跨足汽车轴承项目目标、成本、进度和质量等多个维度，为我们提供了全面洞察汽车轴承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轴承项目目标达成率是我们关注的首要指标。我们设定了明确的目标，并通过定期监测和评估，迅速发现并应对潜在的目标偏差。这为汽车轴承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成本绩效是另一个核心关注点。通过实际成本与预算成本的对比分析，我们深入了解成本差异的原因，及时调整资源分配，保持汽车轴承项目在经济效益方面的合理水平。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汽车轴承项目进度作为关键的绩效指标之一，得到了精心的关注。我们制定了详细的汽车轴承项目进度计划，并设立了进度符合度指标，确保实际进度与计划进度保持一致。这使我们能够快速发现和解决潜在的进度问题，保持汽车轴承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汽车轴承项目绩效的不可或缺的一环。我们引入了一系列的质量标准和客户满意度指标，以确保汽车轴承项目交付的成果在质量上达到或超越预期水平。通过持续监测这些指标，我们努力提升汽车轴承项目整体质量水平，为汽车轴承项目的成功交付提供有力保障。通过这些科学且全面的绩效评估，我们能够更好地引导汽车轴承项目的持续改进，确保汽车轴承项目目标的顺利达成。</w:t>
      </w:r>
    </w:p>
    <w:p>
      <w:pPr>
        <w:pStyle w:val="Heading2"/>
        <w:ind w:firstLine="560" w:firstLineChars="200"/>
        <w:rPr>
          <w:rFonts w:ascii="仿宋" w:eastAsia="仿宋" w:hAnsi="仿宋" w:cs="仿宋" w:hint="eastAsia"/>
          <w:sz w:val="28"/>
          <w:lang w:eastAsia="zh-CN"/>
        </w:rPr>
      </w:pPr>
      <w:bookmarkStart w:id="8" w:name="_Toc29519"/>
      <w:r>
        <w:rPr>
          <w:rFonts w:ascii="仿宋" w:eastAsia="仿宋" w:hAnsi="仿宋" w:cs="仿宋" w:hint="eastAsia"/>
          <w:sz w:val="28"/>
          <w:lang w:eastAsia="zh-CN"/>
        </w:rPr>
        <w:t>(二)、绩效评估方法</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绩效评估是汽车轴承项目中的关键环节，为确保汽车轴承项目达到预期目标，我们采用了多层次、多维度的绩效评估方法。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汽车轴承项目的战略目标对齐，确保每个决策和行动都与汽车轴承项目整体目标保持一致。团队会定期召开战略对齐会议，审视当前工作与汽车轴承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汽车轴承项目进度、质量、成本和风险等方面。这些指标通过数据收集和分析，为汽车轴承项目管理团队提供了客观的评估依据。例如，我们通过汽车轴承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绩效评估不仅仅停留在汽车轴承项目内部，还考虑了汽车轴承项目对外部环境的影响。我们定期进行干系人满意度调查，以了解各利益相关方对汽车轴承项目的期望和满意度，并及时做出调整。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这种多层次、多角度的绩效评估方法，使得我们能够全面了解汽车轴承项目的运行状态，及时做出调整，确保汽车轴承项目在不断变化的环境中保持稳健前行。</w:t>
      </w:r>
    </w:p>
    <w:p>
      <w:pPr>
        <w:pStyle w:val="Heading2"/>
        <w:ind w:firstLine="560" w:firstLineChars="200"/>
        <w:rPr>
          <w:rFonts w:ascii="仿宋" w:eastAsia="仿宋" w:hAnsi="仿宋" w:cs="仿宋" w:hint="eastAsia"/>
          <w:sz w:val="28"/>
          <w:lang w:eastAsia="zh-CN"/>
        </w:rPr>
      </w:pPr>
      <w:bookmarkStart w:id="9" w:name="_Toc19518"/>
      <w:r>
        <w:rPr>
          <w:rFonts w:ascii="仿宋" w:eastAsia="仿宋" w:hAnsi="仿宋" w:cs="仿宋" w:hint="eastAsia"/>
          <w:sz w:val="28"/>
          <w:lang w:eastAsia="zh-CN"/>
        </w:rPr>
        <w:t>(三)、绩效评估周期</w:t>
      </w:r>
      <w:bookmarkEnd w:id="9"/>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为了确保汽车轴承项目的有效管理和不断优化，我们采用了精心设计的绩效评估周期。这个周期旨在实现灵活、实时和全面的评估，以适应汽车轴承项目执行中的各种挑战。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汽车轴承项目的不同需求，分为短期、中期和长期。短期评估关注每个迭代或工作周期，以及时发现和解决当前任务中的问题。中期评估涵盖几个迭代，深入了解整体汽车轴承项目的趋势和性能。长期评估则着眼于整个汽车轴承项目阶段，确保汽车轴承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汽车轴承项目管理工具和协作平台，团队成员能够随时更新和分享汽车轴承项目数据。这种实时性的反馈机制使我们能够及时察觉潜在问题，快速调整，保持汽车轴承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汽车轴承项目的决策制定密不可分。每个周期的汽车轴承项目回顾会议成为集体总结经验、识别问题深层次原因并找到创新解决方案的平台。这种定期的反思与调整机制使汽车轴承项目能够不断学习、进化，以更好地适应变化的环境。</w:t>
      </w:r>
    </w:p>
    <w:p>
      <w:pPr>
        <w:pStyle w:val="Heading1"/>
        <w:ind w:firstLine="560" w:firstLineChars="200"/>
        <w:rPr>
          <w:rFonts w:ascii="仿宋" w:eastAsia="仿宋" w:hAnsi="仿宋" w:cs="仿宋" w:hint="eastAsia"/>
          <w:sz w:val="28"/>
          <w:lang w:eastAsia="zh-CN"/>
        </w:rPr>
      </w:pPr>
      <w:bookmarkStart w:id="10" w:name="_Toc433"/>
      <w:r>
        <w:rPr>
          <w:rFonts w:ascii="仿宋" w:eastAsia="仿宋" w:hAnsi="仿宋" w:cs="仿宋" w:hint="eastAsia"/>
          <w:sz w:val="28"/>
          <w:lang w:eastAsia="zh-CN"/>
        </w:rPr>
        <w:t>三、汽车轴承项目选址可行性分析</w:t>
      </w:r>
      <w:bookmarkEnd w:id="10"/>
    </w:p>
    <w:p>
      <w:pPr>
        <w:pStyle w:val="Heading2"/>
        <w:rPr>
          <w:rFonts w:ascii="仿宋" w:eastAsia="仿宋" w:hAnsi="仿宋" w:cs="仿宋" w:hint="eastAsia"/>
          <w:lang w:eastAsia="zh-CN"/>
        </w:rPr>
      </w:pPr>
      <w:bookmarkStart w:id="11" w:name="_Toc9030"/>
      <w:r>
        <w:rPr>
          <w:rFonts w:ascii="仿宋" w:eastAsia="仿宋" w:hAnsi="仿宋" w:cs="仿宋" w:hint="eastAsia"/>
          <w:lang w:eastAsia="zh-CN"/>
        </w:rPr>
        <w:t>(一)、汽车轴承项目选址</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该汽车轴承项目选址位于XX省XX市XX区XXX街道</w:t>
      </w:r>
    </w:p>
    <w:p>
      <w:pPr>
        <w:pStyle w:val="Heading2"/>
        <w:ind w:firstLine="560" w:firstLineChars="200"/>
        <w:rPr>
          <w:rFonts w:ascii="仿宋" w:eastAsia="仿宋" w:hAnsi="仿宋" w:cs="仿宋" w:hint="eastAsia"/>
          <w:sz w:val="28"/>
          <w:lang w:eastAsia="zh-CN"/>
        </w:rPr>
      </w:pPr>
      <w:bookmarkStart w:id="12" w:name="_Toc12463"/>
      <w:r>
        <w:rPr>
          <w:rFonts w:ascii="仿宋" w:eastAsia="仿宋" w:hAnsi="仿宋" w:cs="仿宋" w:hint="eastAsia"/>
          <w:sz w:val="28"/>
          <w:lang w:eastAsia="zh-CN"/>
        </w:rPr>
        <w:t>(二)、用地控制指标</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汽车轴承项目的征地面积将根据汽车轴承项目的实际规模和需求进行精确规划。具体面积XXX平方米，旨在确保汽车轴承项目不仅能够满足当前的发展需求，还能够预留空间以适应未来的扩展。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净用地面积是在征地面积基础上去除不可利用面积后的实际可开发用地。具体面积XXX平方米，考虑到环保、交通、安全等多方面因素，以确保汽车轴承项目在整体利用效率上达到最优。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汽车轴承项目计划建设的建筑总规模具体面积XXX平方米。这一规模的确定综合考虑了汽车轴承项目的性质、规模，以及城市规划的相关要求，确保建筑布局与周边环境协调一致。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绿地率是汽车轴承项目用地中被规划为绿地的比例。具体面积XXX平方米，旨在通过合理规划绿地，改善汽车轴承项目周边环境，提升居民生活质量，并符合城市整体绿化规划。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容积率是用地上可以建设的建筑总体积与用地面积之比。具体面积XXX，通过合理的容积率规划，确保汽车轴承项目建筑规模与周边环境和谐共生。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确保汽车轴承项目选址与当地城市规划相一致，具体面积XXX平方米。通过与城市规划部门深入沟通，确保汽车轴承项目不仅符合城市的整体发展方向，还能够融入城市的发展布局，为城市的长远发展贡献力量。</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7.</w:t>
      </w:r>
      <w:r>
        <w:rPr>
          <w:rFonts w:ascii="仿宋" w:eastAsia="仿宋" w:hAnsi="仿宋" w:cs="仿宋" w:hint="eastAsia"/>
          <w:sz w:val="28"/>
          <w:lang w:eastAsia="zh-CN"/>
        </w:rPr>
        <w:t xml:space="preserve"> 产业政策符合性：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充分了解并确保汽车轴承项目选址符合当地产业政策，具体面积XXX平方米。这包括汽车轴承项目对当地经济的促进作用，以及对相关产业的带动效应，确保汽车轴承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用地总体要求必须符合环保和可持续发展的原则，具体面积XXX平方米。通过采用绿色建筑设计、节能减排等措施，确保汽车轴承项目在建设和运营过程中对环境的影响最小化，达到可持续发展的要求。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确保汽车轴承项目选址具备必要的公共设施配套，具体面积XXX平方米。这包括交通便利性、教育、医疗等基础设施，以提高居民生活品质，使得汽车轴承项目选址更具吸引力。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考虑用地总体要求对当地社会稳定性的影响，具体面积XXX平方米。通过深入了解当地社区反馈，确保汽车轴承项目的选址和建设过程对当地社会和谐稳定产生积极作用。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汽车轴承项目选址不仅符合法规和规划，还在实际操作中具有可行性。这一全面规划将为汽车轴承项目的成功实施提供坚实的基础，确保汽车轴承项目选址阶段就能够奠定良好的发展基础。</w:t>
      </w:r>
    </w:p>
    <w:p>
      <w:pPr>
        <w:pStyle w:val="Heading2"/>
        <w:ind w:firstLine="560" w:firstLineChars="200"/>
        <w:rPr>
          <w:rFonts w:ascii="仿宋" w:eastAsia="仿宋" w:hAnsi="仿宋" w:cs="仿宋" w:hint="eastAsia"/>
          <w:sz w:val="28"/>
          <w:lang w:eastAsia="zh-CN"/>
        </w:rPr>
      </w:pPr>
      <w:bookmarkStart w:id="13" w:name="_Toc18986"/>
      <w:r>
        <w:rPr>
          <w:rFonts w:ascii="仿宋" w:eastAsia="仿宋" w:hAnsi="仿宋" w:cs="仿宋" w:hint="eastAsia"/>
          <w:sz w:val="28"/>
          <w:lang w:eastAsia="zh-CN"/>
        </w:rPr>
        <w:t>(三)、节约用地措施</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轴承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汽车轴承项目的设备规划和空间设计中，我们将采取灵活设备布局的措施。设备布局将根据实际需求进行灵活设计，避免不必要的浪费。通过合理规划设备摆放位置，我们将提高设备的利用率，减少设备间距，以确保汽车轴承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进一步，我们计划在汽车轴承项目内部引入共享设施的概念，例如共享会议室、办公区等。通过这种方式，我们可以减少对资源的重复建设，提高资源共享效率，从而减小汽车轴承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4" w:name="_Toc12292"/>
      <w:r>
        <w:rPr>
          <w:rFonts w:ascii="仿宋" w:eastAsia="仿宋" w:hAnsi="仿宋" w:cs="仿宋" w:hint="eastAsia"/>
          <w:sz w:val="28"/>
          <w:lang w:eastAsia="zh-CN"/>
        </w:rPr>
        <w:t>(四)、总图布置方案</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汽车轴承项目的总图布置中，我们将不同功能区域进行明确的规划，以最大程度满足汽车轴承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交通与通道设计：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5" w:name="_Toc16710"/>
      <w:r>
        <w:rPr>
          <w:rFonts w:ascii="仿宋" w:eastAsia="仿宋" w:hAnsi="仿宋" w:cs="仿宋" w:hint="eastAsia"/>
          <w:sz w:val="28"/>
          <w:lang w:eastAsia="zh-CN"/>
        </w:rPr>
        <w:t>(五)、选址综合评价</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汽车轴承项目能够在有利的市场环境中蓬勃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汽车轴承项目对环境的影响是综合评价的重要因素之一。我们将详细考虑选址周边的自然环境、生态保护区、水源地等情况，确保汽车轴承项目的建设和运营对环境影响最小化，并符合当地的环保法规标准。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对选址的评价还需充分考虑当地政府的产业政策和法规。我们将详细了解汽车轴承项目所在地的相关政策，确保汽车轴承项目的规划和运营与当地法规相符，降低不必要的法律风险。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考虑到社会稳定性对企业运营的重要性，我们将评估选址地区的社会安全情况、劳工关系、社区反馈等方面，以确保汽车轴承项目的建设和运营不会受到社会稳定性的负面影响。</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最后，我们将综合考虑用地成本，包括土地购置费用、土地开发成本等。通过对用地成本的详细评估，我们能够做出更为精确的经济效益分析，为汽车轴承项目的投资决策提供有力支持。</w:t>
      </w:r>
    </w:p>
    <w:p>
      <w:pPr>
        <w:pStyle w:val="Heading1"/>
        <w:ind w:firstLine="560" w:firstLineChars="200"/>
        <w:rPr>
          <w:rFonts w:ascii="仿宋" w:eastAsia="仿宋" w:hAnsi="仿宋" w:cs="仿宋" w:hint="eastAsia"/>
          <w:sz w:val="28"/>
          <w:lang w:eastAsia="zh-CN"/>
        </w:rPr>
      </w:pPr>
      <w:bookmarkStart w:id="16" w:name="_Toc30721"/>
      <w:r>
        <w:rPr>
          <w:rFonts w:ascii="仿宋" w:eastAsia="仿宋" w:hAnsi="仿宋" w:cs="仿宋" w:hint="eastAsia"/>
          <w:sz w:val="28"/>
          <w:lang w:eastAsia="zh-CN"/>
        </w:rPr>
        <w:t>四、汽车轴承项目土建工程</w:t>
      </w:r>
      <w:bookmarkEnd w:id="16"/>
    </w:p>
    <w:p>
      <w:pPr>
        <w:pStyle w:val="Heading2"/>
        <w:rPr>
          <w:rFonts w:ascii="仿宋" w:eastAsia="仿宋" w:hAnsi="仿宋" w:cs="仿宋" w:hint="eastAsia"/>
          <w:lang w:eastAsia="zh-CN"/>
        </w:rPr>
      </w:pPr>
      <w:bookmarkStart w:id="17" w:name="_Toc15231"/>
      <w:r>
        <w:rPr>
          <w:rFonts w:ascii="仿宋" w:eastAsia="仿宋" w:hAnsi="仿宋" w:cs="仿宋" w:hint="eastAsia"/>
          <w:lang w:eastAsia="zh-CN"/>
        </w:rPr>
        <w:t>(一)、建筑工程设计原则</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在汽车轴承项目的建筑工程设计中，我们将秉承一系列重要的设计原则，以确保汽车轴承项目建筑在功能、美观、可持续性等方面达到最佳效果。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首要原则是确保建筑的功能性得到最大化的发挥。我们将充分理解汽车轴承项目的实际需求，合理布局各个功能区域，保证建筑在满足业务需求的同时，提供高效的工作环境。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在建筑设计中，我们将综合考虑建设和运营成本。通过精细的经济效益分析，确保设计方案在高效利用资源的同时，对汽车轴承项目的长期盈利能力有积极的贡献。</w:t>
      </w:r>
    </w:p>
    <w:p>
      <w:pPr>
        <w:pStyle w:val="Heading2"/>
        <w:ind w:firstLine="560" w:firstLineChars="200"/>
        <w:rPr>
          <w:rFonts w:ascii="仿宋" w:eastAsia="仿宋" w:hAnsi="仿宋" w:cs="仿宋" w:hint="eastAsia"/>
          <w:sz w:val="28"/>
          <w:lang w:eastAsia="zh-CN"/>
        </w:rPr>
      </w:pPr>
      <w:bookmarkStart w:id="18" w:name="_Toc1124"/>
      <w:r>
        <w:rPr>
          <w:rFonts w:ascii="仿宋" w:eastAsia="仿宋" w:hAnsi="仿宋" w:cs="仿宋" w:hint="eastAsia"/>
          <w:sz w:val="28"/>
          <w:lang w:eastAsia="zh-CN"/>
        </w:rPr>
        <w:t>(二)、土建工程设计年限及安全等级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汽车轴承项目的土建工程设计中，我们将精准设定设计年限，结合汽车轴承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https://d.book118.com/865132003244011122</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汽车轴承项目计划设计方案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7332E06"/>
    <w:rsid w:val="07332E0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5132003244011122"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24</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2024-03-01T10:47:00Z</dcterms:created>
  <dcterms:modified xsi:type="dcterms:W3CDTF">2024-03-01T10:48:03Z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F9C0906C58FD4DC08BD4F045357D09A6_11</vt:lpwstr>
  </property>
  <property fmtid="{D5CDD505-2E9C-101B-9397-08002B2CF9AE}" pid="3" name="KSOProductBuildVer">
    <vt:lpwstr>2052-12.1.0.16388</vt:lpwstr>
  </property>
</Properties>
</file>