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FA53E9" w14:paraId="7D533777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A53E9" w14:paraId="64848AAA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A53E9" w14:paraId="64F53902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FA53E9" w:rsidRPr="00FA53E9" w14:paraId="33932F56" w14:textId="711BFC45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FA53E9">
        <w:rPr>
          <w:rFonts w:ascii="宋体" w:eastAsia="宋体" w:hAnsi="宋体" w:hint="eastAsia"/>
          <w:b/>
          <w:sz w:val="60"/>
        </w:rPr>
        <w:t>电子标签企业战略风险管理</w:t>
      </w:r>
    </w:p>
    <w:p w:rsidR="00FA53E9" w:rsidP="00FA53E9" w14:paraId="70BE2486" w14:textId="0F5E669C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FA53E9">
        <w:rPr>
          <w:rFonts w:ascii="仿宋" w:eastAsia="仿宋" w:hAnsi="仿宋" w:hint="eastAsia"/>
          <w:b/>
          <w:sz w:val="40"/>
        </w:rPr>
        <w:t>目录</w:t>
      </w:r>
    </w:p>
    <w:p w:rsidR="00FA53E9" w14:paraId="24A3119A" w14:textId="4DD13A3A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_Toc155626445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A53E9" w14:paraId="1EE6FBD7" w14:textId="23EFD7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一、供应链风险管理与协同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_Toc155626446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A53E9" w14:paraId="1E58381B" w14:textId="3B86194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(一)、供应链风险评估与监测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_Toc155626447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FA53E9" w14:paraId="396D24D9" w14:textId="4186ACE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(二)、供应商合作与风险控制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_Toc155626448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FA53E9" w14:paraId="2B2B65C9" w14:textId="7DFE5E1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(三)、物流与库存智能化管理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_Toc155626449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FA53E9" w14:paraId="3AEC9867" w14:textId="6EF15DD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(四)、突发事件应对与供应链危机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_Toc155626450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FA53E9" w14:paraId="219F6CBB" w14:textId="6FDB475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二、发展规划分析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_Toc155626451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A53E9" w14:paraId="7C1AF615" w14:textId="0E4B2C8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(一)、公司发展规划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_Toc155626452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FA53E9" w14:paraId="315F6DA7" w14:textId="638306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_Toc155626453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FA53E9" w14:paraId="34FE7A68" w14:textId="3759DA0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三、公司概况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_Toc155626454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A53E9" w14:paraId="21AAC059" w14:textId="75CF19D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(一)、公司基本信息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_Toc155626455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FA53E9" w14:paraId="2EA1E4A2" w14:textId="7D14557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(二)、公司主要财务数据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_Toc155626456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A53E9" w14:paraId="13CCED93" w14:textId="0123DE16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_Toc155626457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A53E9" w14:paraId="37C2E842" w14:textId="08364C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(一)、人力资源风险管理的主要内容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_Toc155626458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FA53E9" w14:paraId="4B550D3C" w14:textId="76B15D2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五、战略风险的含义及分类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_Toc155626459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FA53E9" w14:paraId="18E987CC" w14:textId="0448006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(一)、战略风险的定义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_Toc155626460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</w:p>
    <w:p w:rsidR="00FA53E9" w14:paraId="520B5E25" w14:textId="59C65EF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(二)、电子标签行业企业战略风险的分类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_Toc155626461 \h </w:instrText>
      </w:r>
      <w:r>
        <w:rPr>
          <w:noProof/>
        </w:rPr>
        <w:fldChar w:fldCharType="separate"/>
      </w:r>
      <w:r>
        <w:rPr>
          <w:noProof/>
        </w:rPr>
        <w:t>21</w:t>
      </w:r>
      <w:r>
        <w:rPr>
          <w:noProof/>
        </w:rPr>
        <w:fldChar w:fldCharType="end"/>
      </w:r>
    </w:p>
    <w:p w:rsidR="00FA53E9" w14:paraId="1927A4C2" w14:textId="302340A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六、人力资源风险管理过程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_Toc155626462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FA53E9" w14:paraId="20E86EDC" w14:textId="271C73C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(一)、风险识别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_Toc155626463 \h </w:instrText>
      </w:r>
      <w:r>
        <w:rPr>
          <w:noProof/>
        </w:rPr>
        <w:fldChar w:fldCharType="separate"/>
      </w:r>
      <w:r>
        <w:rPr>
          <w:noProof/>
        </w:rPr>
        <w:t>23</w:t>
      </w:r>
      <w:r>
        <w:rPr>
          <w:noProof/>
        </w:rPr>
        <w:fldChar w:fldCharType="end"/>
      </w:r>
    </w:p>
    <w:p w:rsidR="00FA53E9" w14:paraId="0FF1B33C" w14:textId="263489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(二)、风险评估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_Toc155626464 \h </w:instrText>
      </w:r>
      <w:r>
        <w:rPr>
          <w:noProof/>
        </w:rPr>
        <w:fldChar w:fldCharType="separate"/>
      </w:r>
      <w:r>
        <w:rPr>
          <w:noProof/>
        </w:rPr>
        <w:t>24</w:t>
      </w:r>
      <w:r>
        <w:rPr>
          <w:noProof/>
        </w:rPr>
        <w:fldChar w:fldCharType="end"/>
      </w:r>
    </w:p>
    <w:p w:rsidR="00FA53E9" w14:paraId="4675B8F2" w14:textId="51F60836">
      <w:pPr>
        <w:pStyle w:val="TOC2"/>
        <w:tabs>
          <w:tab w:val="right" w:leader="dot" w:pos="8296"/>
        </w:tabs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noProof/>
        </w:rPr>
        <w:t>(三)、风险应对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_Toc155626465 \h </w:instrText>
      </w:r>
      <w:r>
        <w:rPr>
          <w:noProof/>
        </w:rPr>
        <w:fldChar w:fldCharType="separate"/>
      </w:r>
      <w:r>
        <w:rPr>
          <w:noProof/>
        </w:rPr>
        <w:t>25</w:t>
      </w:r>
      <w:r>
        <w:rPr>
          <w:noProof/>
        </w:rPr>
        <w:fldChar w:fldCharType="end"/>
      </w:r>
    </w:p>
    <w:p w:rsidR="00FA53E9" w14:paraId="2D4505F0" w14:textId="4AEBF1A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七、电子标签项目风险对策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_Toc155626466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FA53E9" w14:paraId="4C01A2DA" w14:textId="5F67579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(一)、政策风险对策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_Toc155626467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FA53E9" w14:paraId="75D156CA" w14:textId="3358103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(二)、经济风险对策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_Toc155626468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FA53E9" w14:paraId="7AFB7C2A" w14:textId="6B5EA91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(三)、环境风险对策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_Toc155626469 \h </w:instrText>
      </w:r>
      <w:r>
        <w:rPr>
          <w:noProof/>
        </w:rPr>
        <w:fldChar w:fldCharType="separate"/>
      </w:r>
      <w:r>
        <w:rPr>
          <w:noProof/>
        </w:rPr>
        <w:t>27</w:t>
      </w:r>
      <w:r>
        <w:rPr>
          <w:noProof/>
        </w:rPr>
        <w:fldChar w:fldCharType="end"/>
      </w:r>
    </w:p>
    <w:p w:rsidR="00FA53E9" w14:paraId="1CD74FF8" w14:textId="3039193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(四)、人才风险对策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_Toc155626470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FA53E9" w14:paraId="0B23A88D" w14:textId="2713E57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(五)、社会责任风险对策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_Toc155626471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FA53E9" w14:paraId="7205D953" w14:textId="582493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(六)、全球经济不确定性风险对策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_Toc155626472 \h </w:instrText>
      </w:r>
      <w:r>
        <w:rPr>
          <w:noProof/>
        </w:rPr>
        <w:fldChar w:fldCharType="separate"/>
      </w:r>
      <w:r>
        <w:rPr>
          <w:noProof/>
        </w:rPr>
        <w:t>28</w:t>
      </w:r>
      <w:r>
        <w:rPr>
          <w:noProof/>
        </w:rPr>
        <w:fldChar w:fldCharType="end"/>
      </w:r>
    </w:p>
    <w:p w:rsidR="00FA53E9" w14:paraId="656F3684" w14:textId="1A33123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(七)、供应链风险对策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_Toc155626473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FA53E9" w14:paraId="768B5F69" w14:textId="66FF1BA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(八)、网络安全风险对策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_Toc155626474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FA53E9" w14:paraId="5BD829D7" w14:textId="37669497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八、电子标签项目基本情况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_Toc155626475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FA53E9" w14:paraId="0ECA1020" w14:textId="33C2EE7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(一)、电子标签项目投资人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_Toc155626476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FA53E9" w14:paraId="78D94821" w14:textId="503C919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(二)、电子标签项目选址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_Toc155626477 \h </w:instrText>
      </w:r>
      <w:r>
        <w:rPr>
          <w:noProof/>
        </w:rPr>
        <w:fldChar w:fldCharType="separate"/>
      </w:r>
      <w:r>
        <w:rPr>
          <w:noProof/>
        </w:rPr>
        <w:t>29</w:t>
      </w:r>
      <w:r>
        <w:rPr>
          <w:noProof/>
        </w:rPr>
        <w:fldChar w:fldCharType="end"/>
      </w:r>
    </w:p>
    <w:p w:rsidR="00FA53E9" w14:paraId="42B11625" w14:textId="52249AA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(三)、电子标签项目实施进度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_Toc155626478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FA53E9" w14:paraId="1EAB6289" w14:textId="1C9626C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(四)、投资估算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_Toc155626479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FA53E9" w14:paraId="2FEFD41F" w14:textId="5AA75E6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(五)、资金筹措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_Toc155626480 \h </w:instrText>
      </w:r>
      <w:r>
        <w:rPr>
          <w:noProof/>
        </w:rPr>
        <w:fldChar w:fldCharType="separate"/>
      </w:r>
      <w:r>
        <w:rPr>
          <w:noProof/>
        </w:rPr>
        <w:t>30</w:t>
      </w:r>
      <w:r>
        <w:rPr>
          <w:noProof/>
        </w:rPr>
        <w:fldChar w:fldCharType="end"/>
      </w:r>
    </w:p>
    <w:p w:rsidR="00FA53E9" w14:paraId="1EA98580" w14:textId="49B1FA6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(六)、经济评价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_Toc155626481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FA53E9" w14:paraId="687349FA" w14:textId="56B7434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(七)、主要经济技术指标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_Toc155626482 \h </w:instrText>
      </w:r>
      <w:r>
        <w:rPr>
          <w:noProof/>
        </w:rPr>
        <w:fldChar w:fldCharType="separate"/>
      </w:r>
      <w:r>
        <w:rPr>
          <w:noProof/>
        </w:rPr>
        <w:t>31</w:t>
      </w:r>
      <w:r>
        <w:rPr>
          <w:noProof/>
        </w:rPr>
        <w:fldChar w:fldCharType="end"/>
      </w:r>
    </w:p>
    <w:p w:rsidR="00FA53E9" w14:paraId="29E9EACA" w14:textId="4553017C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九、SWOT分析说明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_Toc155626483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FA53E9" w14:paraId="0DE1219A" w14:textId="2114F10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(一)、优势分析(S)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_Toc155626484 \h </w:instrText>
      </w:r>
      <w:r>
        <w:rPr>
          <w:noProof/>
        </w:rPr>
        <w:fldChar w:fldCharType="separate"/>
      </w:r>
      <w:r>
        <w:rPr>
          <w:noProof/>
        </w:rPr>
        <w:t>32</w:t>
      </w:r>
      <w:r>
        <w:rPr>
          <w:noProof/>
        </w:rPr>
        <w:fldChar w:fldCharType="end"/>
      </w:r>
    </w:p>
    <w:p w:rsidR="00FA53E9" w14:paraId="10D2B8BC" w14:textId="5265D92F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(二)、劣势分析(W)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_Toc155626485 \h </w:instrText>
      </w:r>
      <w:r>
        <w:rPr>
          <w:noProof/>
        </w:rPr>
        <w:fldChar w:fldCharType="separate"/>
      </w:r>
      <w:r>
        <w:rPr>
          <w:noProof/>
        </w:rPr>
        <w:t>33</w:t>
      </w:r>
      <w:r>
        <w:rPr>
          <w:noProof/>
        </w:rPr>
        <w:fldChar w:fldCharType="end"/>
      </w:r>
    </w:p>
    <w:p w:rsidR="00FA53E9" w14:paraId="7F05C914" w14:textId="275E26F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(三)、机会分析()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_Toc155626486 \h </w:instrText>
      </w:r>
      <w:r>
        <w:rPr>
          <w:noProof/>
        </w:rPr>
        <w:fldChar w:fldCharType="separate"/>
      </w:r>
      <w:r>
        <w:rPr>
          <w:noProof/>
        </w:rPr>
        <w:t>36</w:t>
      </w:r>
      <w:r>
        <w:rPr>
          <w:noProof/>
        </w:rPr>
        <w:fldChar w:fldCharType="end"/>
      </w:r>
    </w:p>
    <w:p w:rsidR="00FA53E9" w14:paraId="1BFFFABB" w14:textId="11E8A46B">
      <w:pPr>
        <w:pStyle w:val="TOC2"/>
        <w:tabs>
          <w:tab w:val="right" w:leader="dot" w:pos="8296"/>
        </w:tabs>
        <w:rPr>
          <w:noProof/>
        </w:rPr>
        <w:sectPr>
          <w:headerReference w:type="even" r:id="rId16"/>
          <w:headerReference w:type="default" r:id="rId17"/>
          <w:footerReference w:type="even" r:id="rId18"/>
          <w:footerReference w:type="default" r:id="rId19"/>
          <w:headerReference w:type="first" r:id="rId20"/>
          <w:footerReference w:type="first" r:id="rId21"/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noProof/>
        </w:rPr>
        <w:t>(四)、威胁分析(T)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_Toc155626487 \h </w:instrText>
      </w:r>
      <w:r>
        <w:rPr>
          <w:noProof/>
        </w:rPr>
        <w:fldChar w:fldCharType="separate"/>
      </w:r>
      <w:r>
        <w:rPr>
          <w:noProof/>
        </w:rPr>
        <w:t>38</w:t>
      </w:r>
      <w:r>
        <w:rPr>
          <w:noProof/>
        </w:rPr>
        <w:fldChar w:fldCharType="end"/>
      </w:r>
    </w:p>
    <w:p w:rsidR="00FA53E9" w14:paraId="46429227" w14:textId="68C891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_Toc155626488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FA53E9" w14:paraId="02EDC12E" w14:textId="5392B87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(一)、战略实施的阶段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_Toc155626489 \h </w:instrText>
      </w:r>
      <w:r>
        <w:rPr>
          <w:noProof/>
        </w:rPr>
        <w:fldChar w:fldCharType="separate"/>
      </w:r>
      <w:r>
        <w:rPr>
          <w:noProof/>
        </w:rPr>
        <w:t>40</w:t>
      </w:r>
      <w:r>
        <w:rPr>
          <w:noProof/>
        </w:rPr>
        <w:fldChar w:fldCharType="end"/>
      </w:r>
    </w:p>
    <w:p w:rsidR="00FA53E9" w14:paraId="7618C179" w14:textId="6BBBF9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十一、行业壁垒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_Toc155626490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FA53E9" w14:paraId="2EC32EE7" w14:textId="0397139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(一)、供应链整合壁垒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_Toc155626491 \h </w:instrText>
      </w:r>
      <w:r>
        <w:rPr>
          <w:noProof/>
        </w:rPr>
        <w:fldChar w:fldCharType="separate"/>
      </w:r>
      <w:r>
        <w:rPr>
          <w:noProof/>
        </w:rPr>
        <w:t>42</w:t>
      </w:r>
      <w:r>
        <w:rPr>
          <w:noProof/>
        </w:rPr>
        <w:fldChar w:fldCharType="end"/>
      </w:r>
    </w:p>
    <w:p w:rsidR="00FA53E9" w14:paraId="10EB2CB6" w14:textId="74E308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(二)、网络效应壁垒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_Toc155626492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FA53E9" w14:paraId="291EFEF6" w14:textId="1A4FC0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(三)、法规合规壁垒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_Toc155626493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FA53E9" w14:paraId="2527E9BA" w14:textId="1DEEA4A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(四)、专业人才壁垒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_Toc155626494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FA53E9" w14:paraId="073E4D8E" w14:textId="7BB32BD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(五)、品牌忠诚度壁垒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_Toc155626495 \h </w:instrText>
      </w:r>
      <w:r>
        <w:rPr>
          <w:noProof/>
        </w:rPr>
        <w:fldChar w:fldCharType="separate"/>
      </w:r>
      <w:r>
        <w:rPr>
          <w:noProof/>
        </w:rPr>
        <w:t>43</w:t>
      </w:r>
      <w:r>
        <w:rPr>
          <w:noProof/>
        </w:rPr>
        <w:fldChar w:fldCharType="end"/>
      </w:r>
    </w:p>
    <w:p w:rsidR="00FA53E9" w14:paraId="7C31F0E9" w14:textId="49328D7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十二、战略实施的基本原则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_Toc155626496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FA53E9" w14:paraId="22F420EB" w14:textId="2EC3EB6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(一)、战略实施的基本原则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_Toc155626497 \h </w:instrText>
      </w:r>
      <w:r>
        <w:rPr>
          <w:noProof/>
        </w:rPr>
        <w:fldChar w:fldCharType="separate"/>
      </w:r>
      <w:r>
        <w:rPr>
          <w:noProof/>
        </w:rPr>
        <w:t>44</w:t>
      </w:r>
      <w:r>
        <w:rPr>
          <w:noProof/>
        </w:rPr>
        <w:fldChar w:fldCharType="end"/>
      </w:r>
    </w:p>
    <w:p w:rsidR="00FA53E9" w14:paraId="0A9F9E08" w14:textId="75A3B4F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十三、电子标签行业企业内外不同利益主体的影响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_Toc155626498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FA53E9" w14:paraId="287E5766" w14:textId="4FE4E849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(一)、电子标签行业企业内外不同利益主体的影响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_Toc155626499 \h </w:instrText>
      </w:r>
      <w:r>
        <w:rPr>
          <w:noProof/>
        </w:rPr>
        <w:fldChar w:fldCharType="separate"/>
      </w:r>
      <w:r>
        <w:rPr>
          <w:noProof/>
        </w:rPr>
        <w:t>46</w:t>
      </w:r>
      <w:r>
        <w:rPr>
          <w:noProof/>
        </w:rPr>
        <w:fldChar w:fldCharType="end"/>
      </w:r>
    </w:p>
    <w:p w:rsidR="00FA53E9" w14:paraId="11EBAA44" w14:textId="619493E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十四、市场趋势与消费者洞察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_Toc155626500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FA53E9" w14:paraId="18EFADC0" w14:textId="180FEC5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(一)、市场趋势分析与预测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_Toc155626501 \h </w:instrText>
      </w:r>
      <w:r>
        <w:rPr>
          <w:noProof/>
        </w:rPr>
        <w:fldChar w:fldCharType="separate"/>
      </w:r>
      <w:r>
        <w:rPr>
          <w:noProof/>
        </w:rPr>
        <w:t>47</w:t>
      </w:r>
      <w:r>
        <w:rPr>
          <w:noProof/>
        </w:rPr>
        <w:fldChar w:fldCharType="end"/>
      </w:r>
    </w:p>
    <w:p w:rsidR="00FA53E9" w14:paraId="3DE95752" w14:textId="1A2E3D6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(二)、消费者洞察与行为研究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_Toc155626502 \h </w:instrText>
      </w:r>
      <w:r>
        <w:rPr>
          <w:noProof/>
        </w:rPr>
        <w:fldChar w:fldCharType="separate"/>
      </w:r>
      <w:r>
        <w:rPr>
          <w:noProof/>
        </w:rPr>
        <w:t>48</w:t>
      </w:r>
      <w:r>
        <w:rPr>
          <w:noProof/>
        </w:rPr>
        <w:fldChar w:fldCharType="end"/>
      </w:r>
    </w:p>
    <w:p w:rsidR="00FA53E9" w14:paraId="3BC7C3F3" w14:textId="6398E5F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(三)、产品创新与市场适应性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_Toc155626503 \h </w:instrText>
      </w:r>
      <w:r>
        <w:rPr>
          <w:noProof/>
        </w:rPr>
        <w:fldChar w:fldCharType="separate"/>
      </w:r>
      <w:r>
        <w:rPr>
          <w:noProof/>
        </w:rPr>
        <w:t>50</w:t>
      </w:r>
      <w:r>
        <w:rPr>
          <w:noProof/>
        </w:rPr>
        <w:fldChar w:fldCharType="end"/>
      </w:r>
    </w:p>
    <w:p w:rsidR="00FA53E9" w14:paraId="79B50EFA" w14:textId="0EC3E9D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(四)、服务体验与客户满意度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_Toc155626504 \h </w:instrText>
      </w:r>
      <w:r>
        <w:rPr>
          <w:noProof/>
        </w:rPr>
        <w:fldChar w:fldCharType="separate"/>
      </w:r>
      <w:r>
        <w:rPr>
          <w:noProof/>
        </w:rPr>
        <w:t>51</w:t>
      </w:r>
      <w:r>
        <w:rPr>
          <w:noProof/>
        </w:rPr>
        <w:fldChar w:fldCharType="end"/>
      </w:r>
    </w:p>
    <w:p w:rsidR="00FA53E9" w14:paraId="320C7486" w14:textId="6A6D2AB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十五、战略的建立与选择过程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_Toc155626505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FA53E9" w14:paraId="22DEFB25" w14:textId="5BEFA9F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(一)、战略的建立与选择过程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_Toc155626506 \h </w:instrText>
      </w:r>
      <w:r>
        <w:rPr>
          <w:noProof/>
        </w:rPr>
        <w:fldChar w:fldCharType="separate"/>
      </w:r>
      <w:r>
        <w:rPr>
          <w:noProof/>
        </w:rPr>
        <w:t>53</w:t>
      </w:r>
      <w:r>
        <w:rPr>
          <w:noProof/>
        </w:rPr>
        <w:fldChar w:fldCharType="end"/>
      </w:r>
    </w:p>
    <w:p w:rsidR="00FA53E9" w14:paraId="5F557256" w14:textId="7B063B6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十六、危机管理与应急响应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_Toc155626507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FA53E9" w14:paraId="6C103A69" w14:textId="348465E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(一)、危机预警与监测机制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_Toc155626508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FA53E9" w14:paraId="459DC0EF" w14:textId="4C231574">
      <w:pPr>
        <w:pStyle w:val="TOC2"/>
        <w:tabs>
          <w:tab w:val="right" w:leader="dot" w:pos="8296"/>
        </w:tabs>
        <w:rPr>
          <w:noProof/>
        </w:rPr>
        <w:sectPr>
          <w:headerReference w:type="even" r:id="rId22"/>
          <w:headerReference w:type="default" r:id="rId23"/>
          <w:footerReference w:type="even" r:id="rId24"/>
          <w:footerReference w:type="default" r:id="rId25"/>
          <w:headerReference w:type="first" r:id="rId26"/>
          <w:footerReference w:type="first" r:id="rId27"/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noProof/>
        </w:rPr>
        <w:t>(二)、灾难恢复与业务连续性计划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_Toc155626509 \h </w:instrText>
      </w:r>
      <w:r>
        <w:rPr>
          <w:noProof/>
        </w:rPr>
        <w:fldChar w:fldCharType="separate"/>
      </w:r>
      <w:r>
        <w:rPr>
          <w:noProof/>
        </w:rPr>
        <w:t>54</w:t>
      </w:r>
      <w:r>
        <w:rPr>
          <w:noProof/>
        </w:rPr>
        <w:fldChar w:fldCharType="end"/>
      </w:r>
    </w:p>
    <w:p w:rsidR="00FA53E9" w14:paraId="4FFF7527" w14:textId="7964369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(三)、公关与媒体管理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_Toc155626510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FA53E9" w14:paraId="163E3B54" w14:textId="4F910D1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(四)、社会责任危机管理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_Toc155626511 \h </w:instrText>
      </w:r>
      <w:r>
        <w:rPr>
          <w:noProof/>
        </w:rPr>
        <w:fldChar w:fldCharType="separate"/>
      </w:r>
      <w:r>
        <w:rPr>
          <w:noProof/>
        </w:rPr>
        <w:t>56</w:t>
      </w:r>
      <w:r>
        <w:rPr>
          <w:noProof/>
        </w:rPr>
        <w:fldChar w:fldCharType="end"/>
      </w:r>
    </w:p>
    <w:p w:rsidR="00FA53E9" w14:paraId="6C76B70A" w14:textId="42CE139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十七、电子标签行业企业过去战略的影响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_Toc155626512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FA53E9" w14:paraId="2158FD4F" w14:textId="3D79907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(一)、电子标签行业企业过去战略的影响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_Toc155626513 \h </w:instrText>
      </w:r>
      <w:r>
        <w:rPr>
          <w:noProof/>
        </w:rPr>
        <w:fldChar w:fldCharType="separate"/>
      </w:r>
      <w:r>
        <w:rPr>
          <w:noProof/>
        </w:rPr>
        <w:t>58</w:t>
      </w:r>
      <w:r>
        <w:rPr>
          <w:noProof/>
        </w:rPr>
        <w:fldChar w:fldCharType="end"/>
      </w:r>
    </w:p>
    <w:p w:rsidR="00FA53E9" w14:paraId="6DFA9125" w14:textId="6BE0BE2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十八、战略钟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_Toc155626514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FA53E9" w14:paraId="409F234A" w14:textId="471CD5C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(一)、战略钟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_Toc155626515 \h </w:instrText>
      </w:r>
      <w:r>
        <w:rPr>
          <w:noProof/>
        </w:rPr>
        <w:fldChar w:fldCharType="separate"/>
      </w:r>
      <w:r>
        <w:rPr>
          <w:noProof/>
        </w:rPr>
        <w:t>60</w:t>
      </w:r>
      <w:r>
        <w:rPr>
          <w:noProof/>
        </w:rPr>
        <w:fldChar w:fldCharType="end"/>
      </w:r>
    </w:p>
    <w:p w:rsidR="00FA53E9" w14:paraId="3419A89F" w14:textId="74BD2CD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十九、必要性分析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_Toc155626516 \h </w:instrText>
      </w:r>
      <w:r>
        <w:rPr>
          <w:noProof/>
        </w:rPr>
        <w:fldChar w:fldCharType="separate"/>
      </w:r>
      <w:r>
        <w:rPr>
          <w:noProof/>
        </w:rPr>
        <w:t>61</w:t>
      </w:r>
      <w:r>
        <w:rPr>
          <w:noProof/>
        </w:rPr>
        <w:fldChar w:fldCharType="end"/>
      </w:r>
    </w:p>
    <w:p w:rsidR="00FA53E9" w14:paraId="5766B453" w14:textId="7F5C34B1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(一)、必要性分析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_Toc155626517 \h </w:instrText>
      </w:r>
      <w:r>
        <w:rPr>
          <w:noProof/>
        </w:rPr>
        <w:fldChar w:fldCharType="separate"/>
      </w:r>
      <w:r>
        <w:rPr>
          <w:noProof/>
        </w:rPr>
        <w:t>62</w:t>
      </w:r>
      <w:r>
        <w:rPr>
          <w:noProof/>
        </w:rPr>
        <w:fldChar w:fldCharType="end"/>
      </w:r>
    </w:p>
    <w:p w:rsidR="00FA53E9" w:rsidP="00FA53E9" w14:paraId="683F94B9" w14:textId="1A20C8D1">
      <w:pPr>
        <w:widowControl/>
        <w:jc w:val="center"/>
        <w:rPr>
          <w:b/>
          <w:bCs/>
          <w:kern w:val="44"/>
          <w:sz w:val="44"/>
          <w:szCs w:val="44"/>
        </w:rPr>
      </w:pPr>
      <w:r>
        <w:fldChar w:fldCharType="end"/>
      </w:r>
      <w:r>
        <w:rPr>
          <w:b/>
          <w:bCs/>
          <w:kern w:val="44"/>
          <w:sz w:val="44"/>
          <w:szCs w:val="44"/>
        </w:rPr>
        <w:br/>
      </w:r>
      <w:r>
        <w:rPr>
          <w:b/>
          <w:bCs/>
          <w:kern w:val="44"/>
          <w:sz w:val="44"/>
          <w:szCs w:val="4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https://d.book118.com/865141002001011042</w:t>
        </w:r>
      </w:hyperlink>
    </w:p>
    <w:p w:rsidR="00FA53E9" w:rsidP="00FA53E9">
      <w:pPr>
        <w:widowControl/>
        <w:jc w:val="center"/>
        <w:rPr>
          <w:b/>
          <w:bCs/>
          <w:kern w:val="44"/>
          <w:sz w:val="44"/>
          <w:szCs w:val="44"/>
        </w:rPr>
      </w:pPr>
    </w:p>
    <w:sectPr>
      <w:headerReference w:type="even" r:id="rId29"/>
      <w:headerReference w:type="default" r:id="rId30"/>
      <w:footerReference w:type="even" r:id="rId31"/>
      <w:footerReference w:type="default" r:id="rId32"/>
      <w:headerReference w:type="first" r:id="rId33"/>
      <w:footerReference w:type="first" r:id="rId34"/>
      <w:type w:val="nextPage"/>
      <w:pgSz w:w="11906" w:h="16838"/>
      <w:pgMar w:top="1440" w:right="1800" w:bottom="1440" w:left="1800" w:header="851" w:footer="992" w:gutter="0"/>
      <w:pgNumType w:start="5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P="00554CF9" w14:paraId="3181B721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3E9" w14:paraId="6B3E60B0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P="00554CF9" w14:paraId="585B3392" w14:textId="60455F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FA53E9" w14:paraId="2FD8A9A7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paraId="7A4F8FA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P="00554CF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3E9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P="00554CF9" w14:textId="60455F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FA53E9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Footer"/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P="00554CF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3E9" w14:textId="77777777">
    <w:pPr>
      <w:pStyle w:val="Footer"/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P="00554CF9" w14:textId="60455F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3</w:t>
    </w:r>
    <w:r>
      <w:rPr>
        <w:rStyle w:val="PageNumber"/>
      </w:rPr>
      <w:fldChar w:fldCharType="end"/>
    </w:r>
  </w:p>
  <w:p w:rsidR="00FA53E9" w14:textId="77777777">
    <w:pPr>
      <w:pStyle w:val="Footer"/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Footer"/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P="00554CF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3E9" w14:textId="77777777">
    <w:pPr>
      <w:pStyle w:val="Footer"/>
    </w:pP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P="00554CF9" w14:textId="60455F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4</w:t>
    </w:r>
    <w:r>
      <w:rPr>
        <w:rStyle w:val="PageNumber"/>
      </w:rPr>
      <w:fldChar w:fldCharType="end"/>
    </w:r>
  </w:p>
  <w:p w:rsidR="00FA53E9" w14:textId="77777777">
    <w:pPr>
      <w:pStyle w:val="Footer"/>
    </w:pP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Footer"/>
    </w:pP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P="00554CF9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53E9" w14:textId="77777777">
    <w:pPr>
      <w:pStyle w:val="Footer"/>
    </w:pP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P="00554CF9" w14:textId="60455F6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5</w:t>
    </w:r>
    <w:r>
      <w:rPr>
        <w:rStyle w:val="PageNumber"/>
      </w:rPr>
      <w:fldChar w:fldCharType="end"/>
    </w:r>
  </w:p>
  <w:p w:rsidR="00FA53E9" w14:textId="77777777">
    <w:pPr>
      <w:pStyle w:val="Footer"/>
    </w:pP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paraId="5FD7D626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RPr="00FA53E9" w:rsidP="00FA53E9" w14:paraId="793D5F77" w14:textId="59463B2D">
    <w:pPr>
      <w:pStyle w:val="Header"/>
      <w:rPr>
        <w:rFonts w:ascii="仿宋" w:eastAsia="仿宋" w:hAnsi="仿宋"/>
      </w:rPr>
    </w:pPr>
    <w:r w:rsidRPr="00FA53E9">
      <w:rPr>
        <w:rFonts w:ascii="仿宋" w:eastAsia="仿宋" w:hAnsi="仿宋" w:hint="eastAsia"/>
      </w:rPr>
      <w:t>电子标签企业战略风险管理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paraId="339A02AF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RPr="00FA53E9" w:rsidP="00FA53E9" w14:textId="59463B2D">
    <w:pPr>
      <w:pStyle w:val="Header"/>
      <w:rPr>
        <w:rFonts w:ascii="仿宋" w:eastAsia="仿宋" w:hAnsi="仿宋"/>
      </w:rPr>
    </w:pPr>
    <w:r w:rsidRPr="00FA53E9">
      <w:rPr>
        <w:rFonts w:ascii="仿宋" w:eastAsia="仿宋" w:hAnsi="仿宋" w:hint="eastAsia"/>
      </w:rPr>
      <w:t>电子标签企业战略风险管理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Header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Header"/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RPr="00FA53E9" w:rsidP="00FA53E9" w14:textId="59463B2D">
    <w:pPr>
      <w:pStyle w:val="Header"/>
      <w:rPr>
        <w:rFonts w:ascii="仿宋" w:eastAsia="仿宋" w:hAnsi="仿宋"/>
      </w:rPr>
    </w:pPr>
    <w:r w:rsidRPr="00FA53E9">
      <w:rPr>
        <w:rFonts w:ascii="仿宋" w:eastAsia="仿宋" w:hAnsi="仿宋" w:hint="eastAsia"/>
      </w:rPr>
      <w:t>电子标签企业战略风险管理</w: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Header"/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Header"/>
    </w:pPr>
  </w:p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RPr="00FA53E9" w:rsidP="00FA53E9" w14:textId="59463B2D">
    <w:pPr>
      <w:pStyle w:val="Header"/>
      <w:rPr>
        <w:rFonts w:ascii="仿宋" w:eastAsia="仿宋" w:hAnsi="仿宋"/>
      </w:rPr>
    </w:pPr>
    <w:r w:rsidRPr="00FA53E9">
      <w:rPr>
        <w:rFonts w:ascii="仿宋" w:eastAsia="仿宋" w:hAnsi="仿宋" w:hint="eastAsia"/>
      </w:rPr>
      <w:t>电子标签企业战略风险管理</w: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Header"/>
    </w:pP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Header"/>
    </w:pPr>
  </w:p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:rsidRPr="00FA53E9" w:rsidP="00FA53E9" w14:textId="59463B2D">
    <w:pPr>
      <w:pStyle w:val="Header"/>
      <w:rPr>
        <w:rFonts w:ascii="仿宋" w:eastAsia="仿宋" w:hAnsi="仿宋"/>
      </w:rPr>
    </w:pPr>
    <w:r w:rsidRPr="00FA53E9">
      <w:rPr>
        <w:rFonts w:ascii="仿宋" w:eastAsia="仿宋" w:hAnsi="仿宋" w:hint="eastAsia"/>
      </w:rPr>
      <w:t>电子标签企业战略风险管理</w:t>
    </w:r>
  </w:p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53E9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53E9"/>
    <w:rsid w:val="00554CF9"/>
    <w:rsid w:val="00FA53E9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2A3C821C"/>
  <w15:chartTrackingRefBased/>
  <w15:docId w15:val="{8946C082-A43C-4D11-BAF9-366E0C07B1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FA53E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FA53E9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FA53E9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FA53E9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FA53E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FA53E9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FA53E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FA53E9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FA53E9"/>
  </w:style>
  <w:style w:type="paragraph" w:styleId="TOC1">
    <w:name w:val="toc 1"/>
    <w:basedOn w:val="Normal"/>
    <w:next w:val="Normal"/>
    <w:autoRedefine/>
    <w:uiPriority w:val="39"/>
    <w:unhideWhenUsed/>
    <w:rsid w:val="00FA53E9"/>
  </w:style>
  <w:style w:type="paragraph" w:styleId="TOC2">
    <w:name w:val="toc 2"/>
    <w:basedOn w:val="Normal"/>
    <w:next w:val="Normal"/>
    <w:autoRedefine/>
    <w:uiPriority w:val="39"/>
    <w:unhideWhenUsed/>
    <w:rsid w:val="00FA53E9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eader" Target="header4.xml" /><Relationship Id="rId11" Type="http://schemas.openxmlformats.org/officeDocument/2006/relationships/header" Target="header5.xml" /><Relationship Id="rId12" Type="http://schemas.openxmlformats.org/officeDocument/2006/relationships/footer" Target="footer4.xml" /><Relationship Id="rId13" Type="http://schemas.openxmlformats.org/officeDocument/2006/relationships/footer" Target="footer5.xml" /><Relationship Id="rId14" Type="http://schemas.openxmlformats.org/officeDocument/2006/relationships/header" Target="header6.xml" /><Relationship Id="rId15" Type="http://schemas.openxmlformats.org/officeDocument/2006/relationships/footer" Target="footer6.xml" /><Relationship Id="rId16" Type="http://schemas.openxmlformats.org/officeDocument/2006/relationships/header" Target="header7.xml" /><Relationship Id="rId17" Type="http://schemas.openxmlformats.org/officeDocument/2006/relationships/header" Target="header8.xml" /><Relationship Id="rId18" Type="http://schemas.openxmlformats.org/officeDocument/2006/relationships/footer" Target="footer7.xml" /><Relationship Id="rId19" Type="http://schemas.openxmlformats.org/officeDocument/2006/relationships/footer" Target="footer8.xml" /><Relationship Id="rId2" Type="http://schemas.openxmlformats.org/officeDocument/2006/relationships/webSettings" Target="webSettings.xml" /><Relationship Id="rId20" Type="http://schemas.openxmlformats.org/officeDocument/2006/relationships/header" Target="header9.xml" /><Relationship Id="rId21" Type="http://schemas.openxmlformats.org/officeDocument/2006/relationships/footer" Target="footer9.xml" /><Relationship Id="rId22" Type="http://schemas.openxmlformats.org/officeDocument/2006/relationships/header" Target="header10.xml" /><Relationship Id="rId23" Type="http://schemas.openxmlformats.org/officeDocument/2006/relationships/header" Target="header11.xml" /><Relationship Id="rId24" Type="http://schemas.openxmlformats.org/officeDocument/2006/relationships/footer" Target="footer10.xml" /><Relationship Id="rId25" Type="http://schemas.openxmlformats.org/officeDocument/2006/relationships/footer" Target="footer11.xml" /><Relationship Id="rId26" Type="http://schemas.openxmlformats.org/officeDocument/2006/relationships/header" Target="header12.xml" /><Relationship Id="rId27" Type="http://schemas.openxmlformats.org/officeDocument/2006/relationships/footer" Target="footer12.xml" /><Relationship Id="rId28" Type="http://schemas.openxmlformats.org/officeDocument/2006/relationships/hyperlink" Target="https://d.book118.com/865141002001011042" TargetMode="External" /><Relationship Id="rId29" Type="http://schemas.openxmlformats.org/officeDocument/2006/relationships/header" Target="header13.xml" /><Relationship Id="rId3" Type="http://schemas.openxmlformats.org/officeDocument/2006/relationships/fontTable" Target="fontTable.xml" /><Relationship Id="rId30" Type="http://schemas.openxmlformats.org/officeDocument/2006/relationships/header" Target="header14.xml" /><Relationship Id="rId31" Type="http://schemas.openxmlformats.org/officeDocument/2006/relationships/footer" Target="footer13.xml" /><Relationship Id="rId32" Type="http://schemas.openxmlformats.org/officeDocument/2006/relationships/footer" Target="footer14.xml" /><Relationship Id="rId33" Type="http://schemas.openxmlformats.org/officeDocument/2006/relationships/header" Target="header15.xml" /><Relationship Id="rId34" Type="http://schemas.openxmlformats.org/officeDocument/2006/relationships/footer" Target="footer15.xml" /><Relationship Id="rId35" Type="http://schemas.openxmlformats.org/officeDocument/2006/relationships/theme" Target="theme/theme1.xml" /><Relationship Id="rId36" Type="http://schemas.openxmlformats.org/officeDocument/2006/relationships/styles" Target="styles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4950</Words>
  <Characters>28220</Characters>
  <Application>Microsoft Office Word</Application>
  <DocSecurity>0</DocSecurity>
  <Lines>235</Lines>
  <Paragraphs>66</Paragraphs>
  <ScaleCrop>false</ScaleCrop>
  <Company/>
  <LinksUpToDate>false</LinksUpToDate>
  <CharactersWithSpaces>33104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15655379906@163.com</dc:creator>
  <cp:lastModifiedBy>15655379906@163.com</cp:lastModifiedBy>
  <cp:revision>1</cp:revision>
  <dcterms:created xsi:type="dcterms:W3CDTF">2024-01-08T09:13:00Z</dcterms:created>
  <dcterms:modified xsi:type="dcterms:W3CDTF">2024-01-08T09:13:00Z</dcterms:modified>
</cp:coreProperties>
</file>