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5050">
      <w:pPr>
        <w:widowControl/>
        <w:jc w:val="left"/>
        <w:rPr>
          <w:rFonts w:ascii="仿宋" w:eastAsia="仿宋" w:hAnsi="仿宋"/>
          <w:b/>
          <w:sz w:val="40"/>
        </w:rPr>
      </w:pPr>
      <w:bookmarkStart w:id="0" w:name="_GoBack"/>
      <w:bookmarkEnd w:id="0"/>
    </w:p>
    <w:p w:rsidR="00F45050">
      <w:pPr>
        <w:widowControl/>
        <w:jc w:val="left"/>
        <w:rPr>
          <w:rFonts w:ascii="仿宋" w:eastAsia="仿宋" w:hAnsi="仿宋"/>
          <w:b/>
          <w:sz w:val="40"/>
        </w:rPr>
      </w:pPr>
    </w:p>
    <w:p w:rsidR="00F45050">
      <w:pPr>
        <w:widowControl/>
        <w:jc w:val="left"/>
        <w:rPr>
          <w:rFonts w:ascii="仿宋" w:eastAsia="仿宋" w:hAnsi="仿宋"/>
          <w:b/>
          <w:sz w:val="40"/>
        </w:rPr>
      </w:pPr>
    </w:p>
    <w:p w:rsidR="00F45050" w:rsidRPr="00F4505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5050">
        <w:rPr>
          <w:rFonts w:ascii="宋体" w:eastAsia="宋体" w:hAnsi="宋体" w:hint="eastAsia"/>
          <w:b/>
          <w:sz w:val="60"/>
        </w:rPr>
        <w:t>激光隧道断面测量系统项目经济评价报告</w:t>
      </w:r>
    </w:p>
    <w:p w:rsidR="00F45050" w:rsidP="00F45050">
      <w:pPr>
        <w:widowControl/>
        <w:jc w:val="center"/>
        <w:rPr>
          <w:rFonts w:ascii="仿宋" w:eastAsia="仿宋" w:hAnsi="仿宋" w:hint="eastAsia"/>
          <w:b/>
          <w:sz w:val="40"/>
        </w:rPr>
      </w:pPr>
      <w:r w:rsidRPr="00F45050">
        <w:rPr>
          <w:rFonts w:ascii="仿宋" w:eastAsia="仿宋" w:hAnsi="仿宋" w:hint="eastAsia"/>
          <w:b/>
          <w:sz w:val="40"/>
        </w:rPr>
        <w:t>目录</w:t>
      </w:r>
    </w:p>
    <w:p w:rsidR="00F4505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_Toc159187888 \h </w:instrText>
      </w:r>
      <w:r>
        <w:rPr>
          <w:noProof/>
        </w:rPr>
        <w:fldChar w:fldCharType="separate"/>
      </w:r>
      <w:r>
        <w:rPr>
          <w:noProof/>
        </w:rPr>
        <w:t>3</w:t>
      </w:r>
      <w:r>
        <w:rPr>
          <w:noProof/>
        </w:rPr>
        <w:fldChar w:fldCharType="end"/>
      </w:r>
    </w:p>
    <w:p w:rsidR="00F45050">
      <w:pPr>
        <w:pStyle w:val="TOC1"/>
        <w:tabs>
          <w:tab w:val="right" w:leader="dot" w:pos="8296"/>
        </w:tabs>
        <w:rPr>
          <w:noProof/>
        </w:rPr>
      </w:pPr>
      <w:r>
        <w:rPr>
          <w:rFonts w:hint="eastAsia"/>
          <w:noProof/>
        </w:rPr>
        <w:t>一、激光隧道断面测量系统项目风险管理方案</w:t>
      </w:r>
      <w:r>
        <w:rPr>
          <w:noProof/>
        </w:rPr>
        <w:tab/>
      </w:r>
      <w:r>
        <w:rPr>
          <w:noProof/>
        </w:rPr>
        <w:fldChar w:fldCharType="begin"/>
      </w:r>
      <w:r>
        <w:rPr>
          <w:noProof/>
        </w:rPr>
        <w:instrText xml:space="preserve"> PAGEREF _Toc159187889 \h </w:instrText>
      </w:r>
      <w:r>
        <w:rPr>
          <w:noProof/>
        </w:rPr>
        <w:fldChar w:fldCharType="separate"/>
      </w:r>
      <w:r>
        <w:rPr>
          <w:noProof/>
        </w:rPr>
        <w:t>3</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_Toc159187890 \h </w:instrText>
      </w:r>
      <w:r>
        <w:rPr>
          <w:noProof/>
        </w:rPr>
        <w:fldChar w:fldCharType="separate"/>
      </w:r>
      <w:r>
        <w:rPr>
          <w:noProof/>
        </w:rPr>
        <w:t>3</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_Toc159187891 \h </w:instrText>
      </w:r>
      <w:r>
        <w:rPr>
          <w:noProof/>
        </w:rPr>
        <w:fldChar w:fldCharType="separate"/>
      </w:r>
      <w:r>
        <w:rPr>
          <w:noProof/>
        </w:rPr>
        <w:t>5</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_Toc159187892 \h </w:instrText>
      </w:r>
      <w:r>
        <w:rPr>
          <w:noProof/>
        </w:rPr>
        <w:fldChar w:fldCharType="separate"/>
      </w:r>
      <w:r>
        <w:rPr>
          <w:noProof/>
        </w:rPr>
        <w:t>7</w:t>
      </w:r>
      <w:r>
        <w:rPr>
          <w:noProof/>
        </w:rPr>
        <w:fldChar w:fldCharType="end"/>
      </w:r>
    </w:p>
    <w:p w:rsidR="00F4505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_Toc159187893 \h </w:instrText>
      </w:r>
      <w:r>
        <w:rPr>
          <w:noProof/>
        </w:rPr>
        <w:fldChar w:fldCharType="separate"/>
      </w:r>
      <w:r>
        <w:rPr>
          <w:noProof/>
        </w:rPr>
        <w:t>9</w:t>
      </w:r>
      <w:r>
        <w:rPr>
          <w:noProof/>
        </w:rPr>
        <w:fldChar w:fldCharType="end"/>
      </w:r>
    </w:p>
    <w:p w:rsidR="00F4505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_Toc159187894 \h </w:instrText>
      </w:r>
      <w:r>
        <w:rPr>
          <w:noProof/>
        </w:rPr>
        <w:fldChar w:fldCharType="separate"/>
      </w:r>
      <w:r>
        <w:rPr>
          <w:noProof/>
        </w:rPr>
        <w:t>11</w:t>
      </w:r>
      <w:r>
        <w:rPr>
          <w:noProof/>
        </w:rPr>
        <w:fldChar w:fldCharType="end"/>
      </w:r>
    </w:p>
    <w:p w:rsidR="00F4505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_Toc159187895 \h </w:instrText>
      </w:r>
      <w:r>
        <w:rPr>
          <w:noProof/>
        </w:rPr>
        <w:fldChar w:fldCharType="separate"/>
      </w:r>
      <w:r>
        <w:rPr>
          <w:noProof/>
        </w:rPr>
        <w:t>14</w:t>
      </w:r>
      <w:r>
        <w:rPr>
          <w:noProof/>
        </w:rPr>
        <w:fldChar w:fldCharType="end"/>
      </w:r>
    </w:p>
    <w:p w:rsidR="00F4505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_Toc159187896 \h </w:instrText>
      </w:r>
      <w:r>
        <w:rPr>
          <w:noProof/>
        </w:rPr>
        <w:fldChar w:fldCharType="separate"/>
      </w:r>
      <w:r>
        <w:rPr>
          <w:noProof/>
        </w:rPr>
        <w:t>16</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_Toc159187897 \h </w:instrText>
      </w:r>
      <w:r>
        <w:rPr>
          <w:noProof/>
        </w:rPr>
        <w:fldChar w:fldCharType="separate"/>
      </w:r>
      <w:r>
        <w:rPr>
          <w:noProof/>
        </w:rPr>
        <w:t>16</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_Toc159187898 \h </w:instrText>
      </w:r>
      <w:r>
        <w:rPr>
          <w:noProof/>
        </w:rPr>
        <w:fldChar w:fldCharType="separate"/>
      </w:r>
      <w:r>
        <w:rPr>
          <w:noProof/>
        </w:rPr>
        <w:t>18</w:t>
      </w:r>
      <w:r>
        <w:rPr>
          <w:noProof/>
        </w:rPr>
        <w:fldChar w:fldCharType="end"/>
      </w:r>
    </w:p>
    <w:p w:rsidR="00F45050">
      <w:pPr>
        <w:pStyle w:val="TOC1"/>
        <w:tabs>
          <w:tab w:val="right" w:leader="dot" w:pos="8296"/>
        </w:tabs>
        <w:rPr>
          <w:noProof/>
        </w:rPr>
      </w:pPr>
      <w:r>
        <w:rPr>
          <w:rFonts w:hint="eastAsia"/>
          <w:noProof/>
        </w:rPr>
        <w:t>三、激光隧道断面测量系统项目人力资源管理方案</w:t>
      </w:r>
      <w:r>
        <w:rPr>
          <w:noProof/>
        </w:rPr>
        <w:tab/>
      </w:r>
      <w:r>
        <w:rPr>
          <w:noProof/>
        </w:rPr>
        <w:fldChar w:fldCharType="begin"/>
      </w:r>
      <w:r>
        <w:rPr>
          <w:noProof/>
        </w:rPr>
        <w:instrText xml:space="preserve"> PAGEREF _Toc159187899 \h </w:instrText>
      </w:r>
      <w:r>
        <w:rPr>
          <w:noProof/>
        </w:rPr>
        <w:fldChar w:fldCharType="separate"/>
      </w:r>
      <w:r>
        <w:rPr>
          <w:noProof/>
        </w:rPr>
        <w:t>21</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_Toc159187900 \h </w:instrText>
      </w:r>
      <w:r>
        <w:rPr>
          <w:noProof/>
        </w:rPr>
        <w:fldChar w:fldCharType="separate"/>
      </w:r>
      <w:r>
        <w:rPr>
          <w:noProof/>
        </w:rPr>
        <w:t>21</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_Toc159187901 \h </w:instrText>
      </w:r>
      <w:r>
        <w:rPr>
          <w:noProof/>
        </w:rPr>
        <w:fldChar w:fldCharType="separate"/>
      </w:r>
      <w:r>
        <w:rPr>
          <w:noProof/>
        </w:rPr>
        <w:t>24</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_Toc159187902 \h </w:instrText>
      </w:r>
      <w:r>
        <w:rPr>
          <w:noProof/>
        </w:rPr>
        <w:fldChar w:fldCharType="separate"/>
      </w:r>
      <w:r>
        <w:rPr>
          <w:noProof/>
        </w:rPr>
        <w:t>26</w:t>
      </w:r>
      <w:r>
        <w:rPr>
          <w:noProof/>
        </w:rPr>
        <w:fldChar w:fldCharType="end"/>
      </w:r>
    </w:p>
    <w:p w:rsidR="00F4505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_Toc159187903 \h </w:instrText>
      </w:r>
      <w:r>
        <w:rPr>
          <w:noProof/>
        </w:rPr>
        <w:fldChar w:fldCharType="separate"/>
      </w:r>
      <w:r>
        <w:rPr>
          <w:noProof/>
        </w:rPr>
        <w:t>27</w:t>
      </w:r>
      <w:r>
        <w:rPr>
          <w:noProof/>
        </w:rPr>
        <w:fldChar w:fldCharType="end"/>
      </w:r>
    </w:p>
    <w:p w:rsidR="00F4505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_Toc159187904 \h </w:instrText>
      </w:r>
      <w:r>
        <w:rPr>
          <w:noProof/>
        </w:rPr>
        <w:fldChar w:fldCharType="separate"/>
      </w:r>
      <w:r>
        <w:rPr>
          <w:noProof/>
        </w:rPr>
        <w:t>31</w:t>
      </w:r>
      <w:r>
        <w:rPr>
          <w:noProof/>
        </w:rPr>
        <w:fldChar w:fldCharType="end"/>
      </w:r>
    </w:p>
    <w:p w:rsidR="00F4505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_Toc159187905 \h </w:instrText>
      </w:r>
      <w:r>
        <w:rPr>
          <w:noProof/>
        </w:rPr>
        <w:fldChar w:fldCharType="separate"/>
      </w:r>
      <w:r>
        <w:rPr>
          <w:noProof/>
        </w:rPr>
        <w:t>33</w:t>
      </w:r>
      <w:r>
        <w:rPr>
          <w:noProof/>
        </w:rPr>
        <w:fldChar w:fldCharType="end"/>
      </w:r>
    </w:p>
    <w:p w:rsidR="00F4505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_Toc159187906 \h </w:instrText>
      </w:r>
      <w:r>
        <w:rPr>
          <w:noProof/>
        </w:rPr>
        <w:fldChar w:fldCharType="separate"/>
      </w:r>
      <w:r>
        <w:rPr>
          <w:noProof/>
        </w:rPr>
        <w:t>36</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_Toc159187907 \h </w:instrText>
      </w:r>
      <w:r>
        <w:rPr>
          <w:noProof/>
        </w:rPr>
        <w:fldChar w:fldCharType="separate"/>
      </w:r>
      <w:r>
        <w:rPr>
          <w:noProof/>
        </w:rPr>
        <w:t>36</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_Toc159187908 \h </w:instrText>
      </w:r>
      <w:r>
        <w:rPr>
          <w:noProof/>
        </w:rPr>
        <w:fldChar w:fldCharType="separate"/>
      </w:r>
      <w:r>
        <w:rPr>
          <w:noProof/>
        </w:rPr>
        <w:t>37</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_Toc159187909 \h </w:instrText>
      </w:r>
      <w:r>
        <w:rPr>
          <w:noProof/>
        </w:rPr>
        <w:fldChar w:fldCharType="separate"/>
      </w:r>
      <w:r>
        <w:rPr>
          <w:noProof/>
        </w:rPr>
        <w:t>38</w:t>
      </w:r>
      <w:r>
        <w:rPr>
          <w:noProof/>
        </w:rPr>
        <w:fldChar w:fldCharType="end"/>
      </w:r>
    </w:p>
    <w:p w:rsidR="00F4505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_Toc159187910 \h </w:instrText>
      </w:r>
      <w:r>
        <w:rPr>
          <w:noProof/>
        </w:rPr>
        <w:fldChar w:fldCharType="separate"/>
      </w:r>
      <w:r>
        <w:rPr>
          <w:noProof/>
        </w:rPr>
        <w:t>40</w:t>
      </w:r>
      <w:r>
        <w:rPr>
          <w:noProof/>
        </w:rPr>
        <w:fldChar w:fldCharType="end"/>
      </w:r>
    </w:p>
    <w:p w:rsidR="00F4505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_Toc159187911 \h </w:instrText>
      </w:r>
      <w:r>
        <w:rPr>
          <w:noProof/>
        </w:rPr>
        <w:fldChar w:fldCharType="separate"/>
      </w:r>
      <w:r>
        <w:rPr>
          <w:noProof/>
        </w:rPr>
        <w:t>41</w:t>
      </w:r>
      <w:r>
        <w:rPr>
          <w:noProof/>
        </w:rPr>
        <w:fldChar w:fldCharType="end"/>
      </w:r>
    </w:p>
    <w:p w:rsidR="00F4505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_Toc159187912 \h </w:instrText>
      </w:r>
      <w:r>
        <w:rPr>
          <w:noProof/>
        </w:rPr>
        <w:fldChar w:fldCharType="separate"/>
      </w:r>
      <w:r>
        <w:rPr>
          <w:noProof/>
        </w:rPr>
        <w:t>43</w:t>
      </w:r>
      <w:r>
        <w:rPr>
          <w:noProof/>
        </w:rPr>
        <w:fldChar w:fldCharType="end"/>
      </w:r>
    </w:p>
    <w:p w:rsidR="00F4505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_Toc159187913 \h </w:instrText>
      </w:r>
      <w:r>
        <w:rPr>
          <w:noProof/>
        </w:rPr>
        <w:fldChar w:fldCharType="separate"/>
      </w:r>
      <w:r>
        <w:rPr>
          <w:noProof/>
        </w:rPr>
        <w:t>44</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_Toc159187914 \h </w:instrText>
      </w:r>
      <w:r>
        <w:rPr>
          <w:noProof/>
        </w:rPr>
        <w:fldChar w:fldCharType="separate"/>
      </w:r>
      <w:r>
        <w:rPr>
          <w:noProof/>
        </w:rPr>
        <w:t>44</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_Toc159187915 \h </w:instrText>
      </w:r>
      <w:r>
        <w:rPr>
          <w:noProof/>
        </w:rPr>
        <w:fldChar w:fldCharType="separate"/>
      </w:r>
      <w:r>
        <w:rPr>
          <w:noProof/>
        </w:rPr>
        <w:t>45</w:t>
      </w:r>
      <w:r>
        <w:rPr>
          <w:noProof/>
        </w:rPr>
        <w:fldChar w:fldCharType="end"/>
      </w:r>
    </w:p>
    <w:p w:rsidR="00F45050">
      <w:pPr>
        <w:pStyle w:val="TOC1"/>
        <w:tabs>
          <w:tab w:val="right" w:leader="dot" w:pos="8296"/>
        </w:tabs>
        <w:rPr>
          <w:noProof/>
        </w:rPr>
      </w:pPr>
      <w:r>
        <w:rPr>
          <w:rFonts w:hint="eastAsia"/>
          <w:noProof/>
        </w:rPr>
        <w:t>六、激光隧道断面测量系统项目经济评价分析</w:t>
      </w:r>
      <w:r>
        <w:rPr>
          <w:noProof/>
        </w:rPr>
        <w:tab/>
      </w:r>
      <w:r>
        <w:rPr>
          <w:noProof/>
        </w:rPr>
        <w:fldChar w:fldCharType="begin"/>
      </w:r>
      <w:r>
        <w:rPr>
          <w:noProof/>
        </w:rPr>
        <w:instrText xml:space="preserve"> PAGEREF _Toc159187916 \h </w:instrText>
      </w:r>
      <w:r>
        <w:rPr>
          <w:noProof/>
        </w:rPr>
        <w:fldChar w:fldCharType="separate"/>
      </w:r>
      <w:r>
        <w:rPr>
          <w:noProof/>
        </w:rPr>
        <w:t>46</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_Toc159187917 \h </w:instrText>
      </w:r>
      <w:r>
        <w:rPr>
          <w:noProof/>
        </w:rPr>
        <w:fldChar w:fldCharType="separate"/>
      </w:r>
      <w:r>
        <w:rPr>
          <w:noProof/>
        </w:rPr>
        <w:t>46</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、激光隧道断面测量系统项目盈利能力分析</w:t>
      </w:r>
      <w:r>
        <w:rPr>
          <w:noProof/>
        </w:rPr>
        <w:tab/>
      </w:r>
      <w:r>
        <w:rPr>
          <w:noProof/>
        </w:rPr>
        <w:fldChar w:fldCharType="begin"/>
      </w:r>
      <w:r>
        <w:rPr>
          <w:noProof/>
        </w:rPr>
        <w:instrText xml:space="preserve"> PAGEREF _Toc159187918 \h </w:instrText>
      </w:r>
      <w:r>
        <w:rPr>
          <w:noProof/>
        </w:rPr>
        <w:fldChar w:fldCharType="separate"/>
      </w:r>
      <w:r>
        <w:rPr>
          <w:noProof/>
        </w:rPr>
        <w:t>48</w:t>
      </w:r>
      <w:r>
        <w:rPr>
          <w:noProof/>
        </w:rPr>
        <w:fldChar w:fldCharType="end"/>
      </w:r>
    </w:p>
    <w:p w:rsidR="00F4505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_Toc159187919 \h </w:instrText>
      </w:r>
      <w:r>
        <w:rPr>
          <w:noProof/>
        </w:rPr>
        <w:fldChar w:fldCharType="separate"/>
      </w:r>
      <w:r>
        <w:rPr>
          <w:noProof/>
        </w:rPr>
        <w:t>49</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_Toc159187920 \h </w:instrText>
      </w:r>
      <w:r>
        <w:rPr>
          <w:noProof/>
        </w:rPr>
        <w:fldChar w:fldCharType="separate"/>
      </w:r>
      <w:r>
        <w:rPr>
          <w:noProof/>
        </w:rPr>
        <w:t>49</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_Toc159187921 \h </w:instrText>
      </w:r>
      <w:r>
        <w:rPr>
          <w:noProof/>
        </w:rPr>
        <w:fldChar w:fldCharType="separate"/>
      </w:r>
      <w:r>
        <w:rPr>
          <w:noProof/>
        </w:rPr>
        <w:t>51</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_Toc159187922 \h </w:instrText>
      </w:r>
      <w:r>
        <w:rPr>
          <w:noProof/>
        </w:rPr>
        <w:fldChar w:fldCharType="separate"/>
      </w:r>
      <w:r>
        <w:rPr>
          <w:noProof/>
        </w:rPr>
        <w:t>52</w:t>
      </w:r>
      <w:r>
        <w:rPr>
          <w:noProof/>
        </w:rPr>
        <w:fldChar w:fldCharType="end"/>
      </w:r>
    </w:p>
    <w:p w:rsidR="00F4505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_Toc159187923 \h </w:instrText>
      </w:r>
      <w:r>
        <w:rPr>
          <w:noProof/>
        </w:rPr>
        <w:fldChar w:fldCharType="separate"/>
      </w:r>
      <w:r>
        <w:rPr>
          <w:noProof/>
        </w:rPr>
        <w:t>54</w:t>
      </w:r>
      <w:r>
        <w:rPr>
          <w:noProof/>
        </w:rPr>
        <w:fldChar w:fldCharType="end"/>
      </w:r>
    </w:p>
    <w:p w:rsidR="00F4505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_Toc159187924 \h </w:instrText>
      </w:r>
      <w:r>
        <w:rPr>
          <w:noProof/>
        </w:rPr>
        <w:fldChar w:fldCharType="separate"/>
      </w:r>
      <w:r>
        <w:rPr>
          <w:noProof/>
        </w:rPr>
        <w:t>56</w:t>
      </w:r>
      <w:r>
        <w:rPr>
          <w:noProof/>
        </w:rPr>
        <w:fldChar w:fldCharType="end"/>
      </w:r>
    </w:p>
    <w:p w:rsidR="00F45050">
      <w:pPr>
        <w:pStyle w:val="TOC2"/>
        <w:tabs>
          <w:tab w:val="right" w:leader="dot" w:pos="8296"/>
        </w:tabs>
        <w:rPr>
          <w:noProof/>
        </w:rPr>
      </w:pPr>
      <w:r>
        <w:rPr>
          <w:noProof/>
        </w:rPr>
        <w:t>(</w:t>
      </w:r>
      <w:r>
        <w:rPr>
          <w:rFonts w:hint="eastAsia"/>
          <w:noProof/>
        </w:rPr>
        <w:t>六</w:t>
      </w:r>
      <w:r>
        <w:rPr>
          <w:noProof/>
        </w:rPr>
        <w:t>)</w:t>
      </w:r>
      <w:r>
        <w:rPr>
          <w:rFonts w:hint="eastAsia"/>
          <w:noProof/>
        </w:rPr>
        <w:t>、激光隧道断面测量系统项目实施保障</w:t>
      </w:r>
      <w:r>
        <w:rPr>
          <w:noProof/>
        </w:rPr>
        <w:tab/>
      </w:r>
      <w:r>
        <w:rPr>
          <w:noProof/>
        </w:rPr>
        <w:fldChar w:fldCharType="begin"/>
      </w:r>
      <w:r>
        <w:rPr>
          <w:noProof/>
        </w:rPr>
        <w:instrText xml:space="preserve"> PAGEREF _Toc159187925 \h </w:instrText>
      </w:r>
      <w:r>
        <w:rPr>
          <w:noProof/>
        </w:rPr>
        <w:fldChar w:fldCharType="separate"/>
      </w:r>
      <w:r>
        <w:rPr>
          <w:noProof/>
        </w:rPr>
        <w:t>58</w:t>
      </w:r>
      <w:r>
        <w:rPr>
          <w:noProof/>
        </w:rPr>
        <w:fldChar w:fldCharType="end"/>
      </w:r>
    </w:p>
    <w:p w:rsidR="00F45050">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_Toc159187926 \h </w:instrText>
      </w:r>
      <w:r>
        <w:rPr>
          <w:noProof/>
        </w:rPr>
        <w:fldChar w:fldCharType="separate"/>
      </w:r>
      <w:r>
        <w:rPr>
          <w:noProof/>
        </w:rPr>
        <w:t>60</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、激光隧道断面测量系统项目选址原则</w:t>
      </w:r>
      <w:r>
        <w:rPr>
          <w:noProof/>
        </w:rPr>
        <w:tab/>
      </w:r>
      <w:r>
        <w:rPr>
          <w:noProof/>
        </w:rPr>
        <w:fldChar w:fldCharType="begin"/>
      </w:r>
      <w:r>
        <w:rPr>
          <w:noProof/>
        </w:rPr>
        <w:instrText xml:space="preserve"> PAGEREF _Toc159187927 \h </w:instrText>
      </w:r>
      <w:r>
        <w:rPr>
          <w:noProof/>
        </w:rPr>
        <w:fldChar w:fldCharType="separate"/>
      </w:r>
      <w:r>
        <w:rPr>
          <w:noProof/>
        </w:rPr>
        <w:t>60</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、激光隧道断面测量系统项目选址</w:t>
      </w:r>
      <w:r>
        <w:rPr>
          <w:noProof/>
        </w:rPr>
        <w:tab/>
      </w:r>
      <w:r>
        <w:rPr>
          <w:noProof/>
        </w:rPr>
        <w:fldChar w:fldCharType="begin"/>
      </w:r>
      <w:r>
        <w:rPr>
          <w:noProof/>
        </w:rPr>
        <w:instrText xml:space="preserve"> PAGEREF _Toc159187928 \h </w:instrText>
      </w:r>
      <w:r>
        <w:rPr>
          <w:noProof/>
        </w:rPr>
        <w:fldChar w:fldCharType="separate"/>
      </w:r>
      <w:r>
        <w:rPr>
          <w:noProof/>
        </w:rPr>
        <w:t>62</w:t>
      </w:r>
      <w:r>
        <w:rPr>
          <w:noProof/>
        </w:rPr>
        <w:fldChar w:fldCharType="end"/>
      </w:r>
    </w:p>
    <w:p w:rsidR="00F4505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_Toc159187929 \h </w:instrText>
      </w:r>
      <w:r>
        <w:rPr>
          <w:noProof/>
        </w:rPr>
        <w:fldChar w:fldCharType="separate"/>
      </w:r>
      <w:r>
        <w:rPr>
          <w:noProof/>
        </w:rPr>
        <w:t>63</w:t>
      </w:r>
      <w:r>
        <w:rPr>
          <w:noProof/>
        </w:rPr>
        <w:fldChar w:fldCharType="end"/>
      </w:r>
    </w:p>
    <w:p w:rsidR="00F4505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_Toc159187930 \h </w:instrText>
      </w:r>
      <w:r>
        <w:rPr>
          <w:noProof/>
        </w:rPr>
        <w:fldChar w:fldCharType="separate"/>
      </w:r>
      <w:r>
        <w:rPr>
          <w:noProof/>
        </w:rPr>
        <w:t>65</w:t>
      </w:r>
      <w:r>
        <w:rPr>
          <w:noProof/>
        </w:rPr>
        <w:fldChar w:fldCharType="end"/>
      </w:r>
    </w:p>
    <w:p w:rsidR="00F4505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_Toc159187931 \h </w:instrText>
      </w:r>
      <w:r>
        <w:rPr>
          <w:noProof/>
        </w:rPr>
        <w:fldChar w:fldCharType="separate"/>
      </w:r>
      <w:r>
        <w:rPr>
          <w:noProof/>
        </w:rPr>
        <w:t>66</w:t>
      </w:r>
      <w:r>
        <w:rPr>
          <w:noProof/>
        </w:rPr>
        <w:fldChar w:fldCharType="end"/>
      </w:r>
    </w:p>
    <w:p w:rsidR="00F4505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_Toc159187932 \h </w:instrText>
      </w:r>
      <w:r>
        <w:rPr>
          <w:noProof/>
        </w:rPr>
        <w:fldChar w:fldCharType="separate"/>
      </w:r>
      <w:r>
        <w:rPr>
          <w:noProof/>
        </w:rPr>
        <w:t>68</w:t>
      </w:r>
      <w:r>
        <w:rPr>
          <w:noProof/>
        </w:rPr>
        <w:fldChar w:fldCharType="end"/>
      </w:r>
    </w:p>
    <w:p w:rsidR="00F4505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_Toc159187933 \h </w:instrText>
      </w:r>
      <w:r>
        <w:rPr>
          <w:noProof/>
        </w:rPr>
        <w:fldChar w:fldCharType="separate"/>
      </w:r>
      <w:r>
        <w:rPr>
          <w:noProof/>
        </w:rPr>
        <w:t>69</w:t>
      </w:r>
      <w:r>
        <w:rPr>
          <w:noProof/>
        </w:rPr>
        <w:fldChar w:fldCharType="end"/>
      </w:r>
    </w:p>
    <w:p w:rsidR="00F4505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_Toc159187934 \h </w:instrText>
      </w:r>
      <w:r>
        <w:rPr>
          <w:noProof/>
        </w:rPr>
        <w:fldChar w:fldCharType="separate"/>
      </w:r>
      <w:r>
        <w:rPr>
          <w:noProof/>
        </w:rPr>
        <w:t>71</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_Toc159187935 \h </w:instrText>
      </w:r>
      <w:r>
        <w:rPr>
          <w:noProof/>
        </w:rPr>
        <w:fldChar w:fldCharType="separate"/>
      </w:r>
      <w:r>
        <w:rPr>
          <w:noProof/>
        </w:rPr>
        <w:t>71</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_Toc159187936 \h </w:instrText>
      </w:r>
      <w:r>
        <w:rPr>
          <w:noProof/>
        </w:rPr>
        <w:fldChar w:fldCharType="separate"/>
      </w:r>
      <w:r>
        <w:rPr>
          <w:noProof/>
        </w:rPr>
        <w:t>72</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_Toc159187937 \h </w:instrText>
      </w:r>
      <w:r>
        <w:rPr>
          <w:noProof/>
        </w:rPr>
        <w:fldChar w:fldCharType="separate"/>
      </w:r>
      <w:r>
        <w:rPr>
          <w:noProof/>
        </w:rPr>
        <w:t>73</w:t>
      </w:r>
      <w:r>
        <w:rPr>
          <w:noProof/>
        </w:rPr>
        <w:fldChar w:fldCharType="end"/>
      </w:r>
    </w:p>
    <w:p w:rsidR="00F45050">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_Toc159187938 \h </w:instrText>
      </w:r>
      <w:r>
        <w:rPr>
          <w:noProof/>
        </w:rPr>
        <w:fldChar w:fldCharType="separate"/>
      </w:r>
      <w:r>
        <w:rPr>
          <w:noProof/>
        </w:rPr>
        <w:t>75</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_Toc159187939 \h </w:instrText>
      </w:r>
      <w:r>
        <w:rPr>
          <w:noProof/>
        </w:rPr>
        <w:fldChar w:fldCharType="separate"/>
      </w:r>
      <w:r>
        <w:rPr>
          <w:noProof/>
        </w:rPr>
        <w:t>75</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_Toc159187940 \h </w:instrText>
      </w:r>
      <w:r>
        <w:rPr>
          <w:noProof/>
        </w:rPr>
        <w:fldChar w:fldCharType="separate"/>
      </w:r>
      <w:r>
        <w:rPr>
          <w:noProof/>
        </w:rPr>
        <w:t>77</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_Toc159187941 \h </w:instrText>
      </w:r>
      <w:r>
        <w:rPr>
          <w:noProof/>
        </w:rPr>
        <w:fldChar w:fldCharType="separate"/>
      </w:r>
      <w:r>
        <w:rPr>
          <w:noProof/>
        </w:rPr>
        <w:t>79</w:t>
      </w:r>
      <w:r>
        <w:rPr>
          <w:noProof/>
        </w:rPr>
        <w:fldChar w:fldCharType="end"/>
      </w:r>
    </w:p>
    <w:p w:rsidR="00F4505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_Toc159187942 \h </w:instrText>
      </w:r>
      <w:r>
        <w:rPr>
          <w:noProof/>
        </w:rPr>
        <w:fldChar w:fldCharType="separate"/>
      </w:r>
      <w:r>
        <w:rPr>
          <w:noProof/>
        </w:rPr>
        <w:t>81</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_Toc159187943 \h </w:instrText>
      </w:r>
      <w:r>
        <w:rPr>
          <w:noProof/>
        </w:rPr>
        <w:fldChar w:fldCharType="separate"/>
      </w:r>
      <w:r>
        <w:rPr>
          <w:noProof/>
        </w:rPr>
        <w:t>81</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_Toc159187944 \h </w:instrText>
      </w:r>
      <w:r>
        <w:rPr>
          <w:noProof/>
        </w:rPr>
        <w:fldChar w:fldCharType="separate"/>
      </w:r>
      <w:r>
        <w:rPr>
          <w:noProof/>
        </w:rPr>
        <w:t>82</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_Toc159187945 \h </w:instrText>
      </w:r>
      <w:r>
        <w:rPr>
          <w:noProof/>
        </w:rPr>
        <w:fldChar w:fldCharType="separate"/>
      </w:r>
      <w:r>
        <w:rPr>
          <w:noProof/>
        </w:rPr>
        <w:t>83</w:t>
      </w:r>
      <w:r>
        <w:rPr>
          <w:noProof/>
        </w:rPr>
        <w:fldChar w:fldCharType="end"/>
      </w:r>
    </w:p>
    <w:p w:rsidR="00F45050">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_Toc159187946 \h </w:instrText>
      </w:r>
      <w:r>
        <w:rPr>
          <w:noProof/>
        </w:rPr>
        <w:fldChar w:fldCharType="separate"/>
      </w:r>
      <w:r>
        <w:rPr>
          <w:noProof/>
        </w:rPr>
        <w:t>84</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_Toc159187947 \h </w:instrText>
      </w:r>
      <w:r>
        <w:rPr>
          <w:noProof/>
        </w:rPr>
        <w:fldChar w:fldCharType="separate"/>
      </w:r>
      <w:r>
        <w:rPr>
          <w:noProof/>
        </w:rPr>
        <w:t>84</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、激光隧道断面测量系统项目合规性评估</w:t>
      </w:r>
      <w:r>
        <w:rPr>
          <w:noProof/>
        </w:rPr>
        <w:tab/>
      </w:r>
      <w:r>
        <w:rPr>
          <w:noProof/>
        </w:rPr>
        <w:fldChar w:fldCharType="begin"/>
      </w:r>
      <w:r>
        <w:rPr>
          <w:noProof/>
        </w:rPr>
        <w:instrText xml:space="preserve"> PAGEREF _Toc159187948 \h </w:instrText>
      </w:r>
      <w:r>
        <w:rPr>
          <w:noProof/>
        </w:rPr>
        <w:fldChar w:fldCharType="separate"/>
      </w:r>
      <w:r>
        <w:rPr>
          <w:noProof/>
        </w:rPr>
        <w:t>86</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_Toc159187949 \h </w:instrText>
      </w:r>
      <w:r>
        <w:rPr>
          <w:noProof/>
        </w:rPr>
        <w:fldChar w:fldCharType="separate"/>
      </w:r>
      <w:r>
        <w:rPr>
          <w:noProof/>
        </w:rPr>
        <w:t>87</w:t>
      </w:r>
      <w:r>
        <w:rPr>
          <w:noProof/>
        </w:rPr>
        <w:fldChar w:fldCharType="end"/>
      </w:r>
    </w:p>
    <w:p w:rsidR="00F45050">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_Toc159187950 \h </w:instrText>
      </w:r>
      <w:r>
        <w:rPr>
          <w:noProof/>
        </w:rPr>
        <w:fldChar w:fldCharType="separate"/>
      </w:r>
      <w:r>
        <w:rPr>
          <w:noProof/>
        </w:rPr>
        <w:t>89</w:t>
      </w:r>
      <w:r>
        <w:rPr>
          <w:noProof/>
        </w:rPr>
        <w:fldChar w:fldCharType="end"/>
      </w:r>
    </w:p>
    <w:p w:rsidR="00F4505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_Toc159187951 \h </w:instrText>
      </w:r>
      <w:r>
        <w:rPr>
          <w:noProof/>
        </w:rPr>
        <w:fldChar w:fldCharType="separate"/>
      </w:r>
      <w:r>
        <w:rPr>
          <w:noProof/>
        </w:rPr>
        <w:t>89</w:t>
      </w:r>
      <w:r>
        <w:rPr>
          <w:noProof/>
        </w:rPr>
        <w:fldChar w:fldCharType="end"/>
      </w:r>
    </w:p>
    <w:p w:rsidR="00F4505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_Toc159187952 \h </w:instrText>
      </w:r>
      <w:r>
        <w:rPr>
          <w:noProof/>
        </w:rPr>
        <w:fldChar w:fldCharType="separate"/>
      </w:r>
      <w:r>
        <w:rPr>
          <w:noProof/>
        </w:rPr>
        <w:t>90</w:t>
      </w:r>
      <w:r>
        <w:rPr>
          <w:noProof/>
        </w:rPr>
        <w:fldChar w:fldCharType="end"/>
      </w:r>
    </w:p>
    <w:p w:rsidR="00F4505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_Toc159187953 \h </w:instrText>
      </w:r>
      <w:r>
        <w:rPr>
          <w:noProof/>
        </w:rPr>
        <w:fldChar w:fldCharType="separate"/>
      </w:r>
      <w:r>
        <w:rPr>
          <w:noProof/>
        </w:rPr>
        <w:t>92</w:t>
      </w:r>
      <w:r>
        <w:rPr>
          <w:noProof/>
        </w:rPr>
        <w:fldChar w:fldCharType="end"/>
      </w:r>
    </w:p>
    <w:p w:rsidR="00F45050" w:rsidP="00F4505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45050" w:rsidP="00F45050">
      <w:pPr>
        <w:pStyle w:val="Heading1"/>
        <w:jc w:val="center"/>
        <w:rPr>
          <w:rFonts w:hint="eastAsia"/>
        </w:rPr>
      </w:pPr>
      <w:bookmarkStart w:id="1" w:name="_Toc159187888"/>
      <w:r w:rsidRPr="00F45050">
        <w:rPr>
          <w:rFonts w:hint="eastAsia"/>
        </w:rPr>
        <w:t>前言</w:t>
      </w:r>
      <w:bookmarkEnd w:id="1"/>
    </w:p>
    <w:p w:rsidR="00F45050" w:rsidP="00F45050">
      <w:pPr>
        <w:ind w:firstLine="560" w:firstLineChars="200"/>
        <w:rPr>
          <w:rFonts w:ascii="仿宋" w:eastAsia="仿宋" w:hAnsi="仿宋" w:hint="eastAsia"/>
          <w:sz w:val="28"/>
        </w:rPr>
      </w:pPr>
      <w:r w:rsidRPr="00F4505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45050" w:rsidP="00F45050">
      <w:pPr>
        <w:pStyle w:val="Heading1"/>
        <w:rPr>
          <w:rFonts w:hint="eastAsia"/>
        </w:rPr>
      </w:pPr>
      <w:bookmarkStart w:id="2" w:name="_Toc159187889"/>
      <w:r w:rsidRPr="00F45050">
        <w:rPr>
          <w:rFonts w:hint="eastAsia"/>
        </w:rPr>
        <w:t>一、激光隧道断面测量系统项目风险管理方案</w:t>
      </w:r>
      <w:bookmarkEnd w:id="2"/>
    </w:p>
    <w:p w:rsidR="00F45050" w:rsidP="00F45050">
      <w:pPr>
        <w:pStyle w:val="Heading2"/>
        <w:rPr>
          <w:rFonts w:hint="eastAsia"/>
        </w:rPr>
      </w:pPr>
      <w:bookmarkStart w:id="3" w:name="_Toc159187890"/>
      <w:r w:rsidRPr="00F45050">
        <w:rPr>
          <w:rFonts w:hint="eastAsia"/>
        </w:rPr>
        <w:t>(</w:t>
      </w:r>
      <w:r w:rsidRPr="00F45050">
        <w:rPr>
          <w:rFonts w:hint="eastAsia"/>
        </w:rPr>
        <w:t>一</w:t>
      </w:r>
      <w:r w:rsidRPr="00F45050">
        <w:rPr>
          <w:rFonts w:hint="eastAsia"/>
        </w:rPr>
        <w:t>)</w:t>
      </w:r>
      <w:r w:rsidRPr="00F45050">
        <w:rPr>
          <w:rFonts w:hint="eastAsia"/>
        </w:rPr>
        <w:t>、风险管理概述</w:t>
      </w:r>
      <w:bookmarkEnd w:id="3"/>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当前政策环境下，风险管理的关键性日益凸显，尤其在激光隧道断面测量系统项目实施中扮演着不可或缺的角色。政策的不断调整和变化可能带来新的挑战，因此激光隧道断面测量系统项目团队需要更加敏锐地识别、评估和应对各种潜在风险。</w:t>
      </w:r>
    </w:p>
    <w:p w:rsidR="00F45050" w:rsidRPr="00F45050" w:rsidP="00F4505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4505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激光隧道断面测量系统项目可能产生的潜在影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其次，风险评估的过程需要更具前瞻性，激光隧道断面测量系统项目团队应当通过定性和定量分析，充分评估政策变化对激光隧道断面测量系统项目目标的可能影响。这一过程的关键在于科学合理地量化潜在风险的概率和影响程度，从而有针对性地采取相应的风险应对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面对政策层面的风险时，风险应对措施需要更加灵活。除了常规的避免、减轻、转移和接受策略外，激光隧道断面测量系统项目团队还应考虑制定专门的政策应对计划，包括密切关注政策变化、及时调整激光隧道断面测量系统项目实施方案等。例如，加强与相关政府部门的沟通，获取政策解读，及时调整激光隧道断面测量系统项目策略以确保激光隧道断面测量系统项目不受不确定性的过大影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最后，风险监控的过程也需要更具前瞻性。激光隧道断面测量系统项目团队在监控风险的同时，应当随时关注政策环境的变化，确保激光隧道断面测量系统项目能够灵活适应新的政策要求。这可能涉及到对激光隧道断面测量系统项目计划的及时调整、政策培训和激光隧道断面测量系统项目团队的更新等方面，以保持激光隧道断面测量系统项目在复杂多变的政策环境中的稳定推进。</w:t>
      </w:r>
    </w:p>
    <w:p w:rsidR="00F45050" w:rsidP="00F4505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45050">
        <w:rPr>
          <w:rFonts w:ascii="仿宋" w:eastAsia="仿宋" w:hAnsi="仿宋" w:hint="eastAsia"/>
          <w:sz w:val="28"/>
        </w:rPr>
        <w:t>在当前政策背景下，风险管理需要更具前瞻性、灵活性和战略性，以确保激光隧道断面测量系统项目能够在不断变化的政策环境中保持成功实施的稳定性。通过全面考虑政策层面的风险，并采取相应的战略性风险管理措施，激光隧道断面测量系统项目团队将更有信心和能力应对潜在的挑战，确保激光隧道断面测量系统项目的成功推进。</w:t>
      </w:r>
    </w:p>
    <w:p w:rsidR="00F45050" w:rsidP="00F45050">
      <w:pPr>
        <w:pStyle w:val="Heading2"/>
      </w:pPr>
      <w:bookmarkStart w:id="4" w:name="_Toc159187891"/>
      <w:r w:rsidRPr="00F45050">
        <w:t>(</w:t>
      </w:r>
      <w:r w:rsidRPr="00F45050">
        <w:t>二</w:t>
      </w:r>
      <w:r w:rsidRPr="00F45050">
        <w:t>)</w:t>
      </w:r>
      <w:r w:rsidRPr="00F45050">
        <w:t>、企业面临的风险</w:t>
      </w:r>
      <w:bookmarkEnd w:id="4"/>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激光隧道断面测量系统项目领域，企业在运营过程中面临着多层次的风险，这些风险源于内部操作、外部环境变化以及激烈的市场竞争。为了确保企业的成功，有效的风险管理显得尤为关键。下面将详细探讨激光隧道断面测量系统项目中可能出现的各类风险，并提出相应的应对措施，以保障企业的可持续发展。</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一、市场需求波动风险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市场变化带来的需求波动风险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竞争对手的市场份额侵蚀风险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二、供应链风险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原材料供应不稳定风险</w:t>
      </w:r>
    </w:p>
    <w:p w:rsidR="00F45050" w:rsidRPr="00F45050" w:rsidP="00F4505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5050">
        <w:rPr>
          <w:rFonts w:ascii="仿宋" w:eastAsia="仿宋" w:hAnsi="仿宋" w:hint="eastAsia"/>
          <w:sz w:val="28"/>
        </w:rPr>
        <w:t>企业对原材料供应的依赖性较高，原材料供应的不稳定可能导致生产计划推迟、成本增加甚至生产中断。为应对这一风险，企业需要</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建立健全的供应链体系，与供应商建立长期稳定的合作关系，同时寻找备选的供应渠道，以降低原材料供应不稳定带来的风险。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供应链环节的质量风险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三、技术与生产风险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生产设备故障风险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生产工艺变革风险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四、法律与政策风险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环保政策风险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知识产权风险</w:t>
      </w:r>
    </w:p>
    <w:p w:rsidR="00F45050" w:rsidRPr="00F45050" w:rsidP="00F4505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45050">
        <w:rPr>
          <w:rFonts w:ascii="仿宋" w:eastAsia="仿宋" w:hAnsi="仿宋" w:hint="eastAsia"/>
          <w:sz w:val="28"/>
        </w:rPr>
        <w:t>在激光隧道断面测量系统项目中，知识产权的保护至关重要。企</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业需防范知识产权被侵犯的风险，加强专利申请、技术保密等工作，以避免知识产权纠纷导致的市场排斥和法律诉讼风险。</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通过采取上述措施，企业可以更全面、系统地管理各类风险，提高对不确定性的应对能力，从而确保激光隧道断面测量系统项目的顺利进行和企业的可持续发展。</w:t>
      </w:r>
    </w:p>
    <w:p w:rsidR="00F45050" w:rsidP="00F45050">
      <w:pPr>
        <w:pStyle w:val="Heading2"/>
      </w:pPr>
      <w:bookmarkStart w:id="5" w:name="_Toc159187892"/>
      <w:r w:rsidRPr="00F45050">
        <w:t>(</w:t>
      </w:r>
      <w:r w:rsidRPr="00F45050">
        <w:t>三</w:t>
      </w:r>
      <w:r w:rsidRPr="00F45050">
        <w:t>)</w:t>
      </w:r>
      <w:r w:rsidRPr="00F45050">
        <w:t>、风险成本与风险管理的目标</w:t>
      </w:r>
      <w:bookmarkEnd w:id="5"/>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风险管理一直是任何激光隧道断面测量系统项目成功实施的关键因素之一。在激光隧道断面测量系统项目中，风险管理的目标是通过系统性的方法识别、评估和应对可能影响激光隧道断面测量系统项目目标的潜在风险。为了降低激光隧道断面测量系统项目失败的风险，提高激光隧道断面测量系统项目的成功率，激光隧道断面测量系统项目团队需要在整个激光隧道断面测量系统项目生命周期中采取一系列有效的风险管理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风险成本作为风险管理的一个关键概念，在激光隧道断面测量系统项目中显得尤为重要。这指的是由于风险事件的发生可能导致的经济损失和其他负面影响所带来的费用。这些成本涵盖了直接和间接的损失，以及为了应对风险而采取的各种措施所产生的费用。考虑到激光隧道断面测量系统项目通常涉及大量资金投入，合理评估和控制风险成本对激光隧道断面测量系统项目的成功至关重要，直接影响激光隧道断面测量系统项目的资金流动和盈利能力。</w:t>
      </w:r>
    </w:p>
    <w:p w:rsidR="00F45050" w:rsidRPr="00F45050" w:rsidP="00F4505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45050">
        <w:rPr>
          <w:rFonts w:ascii="仿宋" w:eastAsia="仿宋" w:hAnsi="仿宋" w:hint="eastAsia"/>
          <w:sz w:val="28"/>
        </w:rPr>
        <w:t>风险管理的目标之一是在激光隧道断面测量系统项目启动阶段</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就能预测和识别潜在风险。通过建立完善的风险识别和分析体系，激光隧道断面测量系统项目团队可以提前评估可能出现的风险，为激光隧道断面测量系统项目决策提供科学依据。评估和量化风险同样重要，通过对风险事件的发生概率和影响程度进行评估，可以为激光隧道断面测量系统项目制定合适的风险应对策略提供基础。将风险以数字形式量化有助于激光隧道断面测量系统项目管理者更好地理解整体风险影响，并作出相应决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控制和减少风险是风险管理的核心目标。通过建立完善的风险控制体系，激光隧道断面测量系统项目团队能够制定详细的风险控制计划，并实施有效的措施，以降低激光隧道断面测量系统项目的风险水平，提高激光隧道断面测量系统项目的成功率。应对和处理风险同样重要，特别是在风险事件发生时，能够及时采取措施最大程度减少损失。</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监控和反馈风险是风险管理的最终目标。通过不断监控激光隧道断面测量系统项目的风险状态，及时反馈风险信息，激光隧道断面测量系统项目管理者能够做出及时决策，快速调整风险应对策略，确保激光隧道断面测量系统项目按计划进行。这有效地建立了激光隧道断面测量系统项目的风险监控和反馈机制，有助于激光隧道断面测量系统项目在变化的环境中保持灵活性和应变能力。</w:t>
      </w:r>
    </w:p>
    <w:p w:rsidR="00F45050" w:rsidP="00F4505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45050">
        <w:rPr>
          <w:rFonts w:ascii="仿宋" w:eastAsia="仿宋" w:hAnsi="仿宋" w:hint="eastAsia"/>
          <w:sz w:val="28"/>
        </w:rPr>
        <w:t>在激光隧道断面测量系统项目中，综合考虑风险成本和风险管理的各激光隧道断面测量系统项目标，激光隧道断面测量系统项目团队能够更好地应对不确定性，提高激光隧道断面测量系统项目的成功率。</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通过合理的风险管理，激光隧道断面测量系统项目可以更顺利、更有效地达成预定的时间、成本和质量目标。</w:t>
      </w:r>
    </w:p>
    <w:p w:rsidR="00F45050" w:rsidP="00F45050">
      <w:pPr>
        <w:pStyle w:val="Heading2"/>
      </w:pPr>
      <w:bookmarkStart w:id="6" w:name="_Toc159187893"/>
      <w:r w:rsidRPr="00F45050">
        <w:t>(</w:t>
      </w:r>
      <w:r w:rsidRPr="00F45050">
        <w:t>四</w:t>
      </w:r>
      <w:r w:rsidRPr="00F45050">
        <w:t>)</w:t>
      </w:r>
      <w:r w:rsidRPr="00F45050">
        <w:t>、人力资本风险分析</w:t>
      </w:r>
      <w:bookmarkEnd w:id="6"/>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一、人力资本风险的界定与总览</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激光隧道断面测量系统项目中，人力资本风险指的是由于不当的人力资源管理、员工素质欠缺或者员工频繁流动等因素引发的可能性风险。这些潜在的风险直接关系到企业的关键指标，如生产效率、产品质量以及激光隧道断面测量系统项目进展。人力资本风险分析的主要目的在于识别和评估这些风险，以帮助企业采取相应措施来降低或避免对激光隧道断面测量系统项目的不利影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二、内部人力资本风险的深度分析</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员工素质风险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员工流动风险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高离职率和频繁流动可能带来激光隧道断面测量系统项目延误、生产线断档以及知识流失等问题。为了缓解这种风险，企业可通过建立健全的员工关系、提供发展空间和培训机会，增强员工的归属感和忠诚度。</w:t>
      </w:r>
    </w:p>
    <w:p w:rsidR="00F45050" w:rsidRPr="00F45050" w:rsidP="00F4505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45050">
        <w:rPr>
          <w:rFonts w:ascii="仿宋" w:eastAsia="仿宋" w:hAnsi="仿宋" w:hint="eastAsia"/>
          <w:sz w:val="28"/>
        </w:rPr>
        <w:t>3. 管理能力风险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管理层在激光隧道断面测量系统项目过程中的决策、协调和沟通能力不足可能导致激光隧道断面测量系统项目进展缓慢、资源浪费以及团队合作不畅。为规避这一风险，企业需强化管理层的培训和能力提升，提高他们的领导力和组织能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三、外部人力资本风险的综合分析</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市场竞争风险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法律法规风险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技术变革风险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45050" w:rsidP="00F4505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45050">
        <w:rPr>
          <w:rFonts w:ascii="仿宋" w:eastAsia="仿宋" w:hAnsi="仿宋" w:hint="eastAsia"/>
          <w:sz w:val="28"/>
        </w:rPr>
        <w:t>通过全面分析内外部人力资本风险，企业能够识别潜在的问题因素，并采取相应措施来降低或避免这些风险对激光隧道断面测量系统项目的负面影响。科学合理的人力资本管理有助于提高生产效率、确保产品质量，并确保激光隧道断面测量系统项目的顺利推进。</w:t>
      </w:r>
    </w:p>
    <w:p w:rsidR="00F45050" w:rsidP="00F45050">
      <w:pPr>
        <w:pStyle w:val="Heading2"/>
      </w:pPr>
      <w:bookmarkStart w:id="7" w:name="_Toc159187894"/>
      <w:r w:rsidRPr="00F45050">
        <w:t>(</w:t>
      </w:r>
      <w:r w:rsidRPr="00F45050">
        <w:t>五</w:t>
      </w:r>
      <w:r w:rsidRPr="00F45050">
        <w:t>)</w:t>
      </w:r>
      <w:r w:rsidRPr="00F45050">
        <w:t>、风险识别</w:t>
      </w:r>
      <w:bookmarkEnd w:id="7"/>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1. 人才招聘与储备风险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激光隧道断面测量系统项目进行中，人才招聘与储备是关键的环节。如果企业无法及时找到合适的人才填补空缺，可能导致激光隧道断面测量系统项目推进受阻，增加其他员工工作负担。建议企业建立健全的招聘渠道，同时进行人才储备，以确保在关键时刻能够迅速找到合适的替补人员。</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2. 培训与继续教育风险</w:t>
      </w:r>
    </w:p>
    <w:p w:rsidR="00F45050" w:rsidRPr="00F45050" w:rsidP="00F45050">
      <w:pPr>
        <w:ind w:firstLine="560" w:firstLineChars="200"/>
        <w:rPr>
          <w:rFonts w:ascii="仿宋" w:eastAsia="仿宋" w:hAnsi="仿宋"/>
          <w:sz w:val="28"/>
        </w:rPr>
      </w:pPr>
      <w:r w:rsidRPr="00F4505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激光隧道断面测量系统项目质量。</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3. 沟通与团队协作风险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激光隧道断面测量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4. 福利与激励风险</w:t>
      </w:r>
    </w:p>
    <w:p w:rsidR="00F45050" w:rsidRPr="00F45050" w:rsidP="00F4505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4505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5. 外部劳动力市场风险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风险识别的建议与对策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1. 建立健全的招聘渠道与人才储备计划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2. 实施持续的培训与教育计划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3. 加强沟通培训与团队建设</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4. 调整灵活的福利政策和激励机制</w:t>
      </w:r>
    </w:p>
    <w:p w:rsidR="00F45050" w:rsidRPr="00F45050" w:rsidP="00F4505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4505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5. 持续关注外部劳动力市场动态</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6. 制定危机管理计划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建立完善的危机管理计划，明确各类风险发生时的应急预案和决策流程。包括人才流失、技能短缺、管理层变动等情况的具体处理方案，以应对突发情况，保障激光隧道断面测量系统项目的平稳进行。</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7. 强化绩效评估和激励机制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8. 持续改进企业文化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营造积极向上的企业文化，加强员工归属感和凝聚力。通过团队活动、文化建设等方式，培养员工对企业的认同感，减少员工流失风险。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9. 制定法律合规标准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45050" w:rsidRPr="00F45050" w:rsidP="00F4505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45050">
        <w:rPr>
          <w:rFonts w:ascii="仿宋" w:eastAsia="仿宋" w:hAnsi="仿宋" w:hint="eastAsia"/>
          <w:sz w:val="28"/>
        </w:rPr>
        <w:t>风险识别的综合管理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风险识别是一个动态过程，需要不断地跟踪和调整。企业在激光隧道断面测量系统项目中应当持续关注内外部环境的变化，及时调整风险识别策略，以确保激光隧道断面测量系统项目的持续稳定推进。通过科学的风险识别和有效的应对措施，企业可以更好地规避潜在风险，保障激光隧道断面测量系统项目的成功实施。</w:t>
      </w:r>
    </w:p>
    <w:p w:rsidR="00F45050" w:rsidP="00F45050">
      <w:pPr>
        <w:ind w:firstLine="560" w:firstLineChars="200"/>
        <w:rPr>
          <w:rFonts w:ascii="仿宋" w:eastAsia="仿宋" w:hAnsi="仿宋"/>
          <w:sz w:val="28"/>
        </w:rPr>
      </w:pPr>
    </w:p>
    <w:p w:rsidR="00F45050" w:rsidP="00F45050">
      <w:pPr>
        <w:pStyle w:val="Heading2"/>
      </w:pPr>
      <w:bookmarkStart w:id="8" w:name="_Toc159187895"/>
      <w:r w:rsidRPr="00F45050">
        <w:t>(</w:t>
      </w:r>
      <w:r w:rsidRPr="00F45050">
        <w:t>六</w:t>
      </w:r>
      <w:r w:rsidRPr="00F45050">
        <w:t>)</w:t>
      </w:r>
      <w:r w:rsidRPr="00F45050">
        <w:t>、风险管理的措施</w:t>
      </w:r>
      <w:bookmarkEnd w:id="8"/>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制定全面的风险管理计划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在激光隧道断面测量系统项目启动阶段，制定一份全面的风险管理计划，明确风险的识别、评估、监测和应对流程。确保团队对计划的理解，并定期审查和更新以适应激光隧道断面测量系统项目的变化。</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建立专业的风险管理团队</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定期进行风险评估</w:t>
      </w:r>
    </w:p>
    <w:p w:rsidR="00F45050" w:rsidRPr="00F45050" w:rsidP="00F450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45050">
        <w:rPr>
          <w:rFonts w:ascii="仿宋" w:eastAsia="仿宋" w:hAnsi="仿宋" w:hint="eastAsia"/>
          <w:sz w:val="28"/>
        </w:rPr>
        <w:t>定期进行全面的风险评估，包括内部和外部风险。通过使用风险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矩阵、SWOT分析等工具，全面了解潜在风险的严重性和概率，以有针对性地采取相应措施。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4. 强化沟通与团队合作</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建立畅通的沟通渠道，鼓励团队成员分享风险信息。强化团队的协作能力，确保激光隧道断面测量系统项目各阶段的协同工作，以减缓因沟通不畅导致的风险。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5. 制定风险应对策略</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6. 建立紧急响应机制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制定紧急响应计划，确保在风险发生时能够快速、有序地做出反应。明确责任人，提前准备好必要的资源和工具，以降低风险事件对激光隧道断面测量系统项目的不利影响。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7. 风险监测和追踪</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8. 制度化的经验总结</w:t>
      </w:r>
    </w:p>
    <w:p w:rsidR="00F45050" w:rsidRPr="00F45050" w:rsidP="00F4505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45050">
        <w:rPr>
          <w:rFonts w:ascii="仿宋" w:eastAsia="仿宋" w:hAnsi="仿宋" w:hint="eastAsia"/>
          <w:sz w:val="28"/>
        </w:rPr>
        <w:t>在激光隧道断面测量系统项目结束后，进行全面的风险经验总结。总结成功的风险管理实践和教训，形成制度化的经验库，为未来激光隧道断面测量系统项目提供有力的参考和借鉴。</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通过采取以上风险管理的措施，企业可以更好地识别、评估和应对潜在的风险，确保激光隧道断面测量系统项目能够在不确定的环境中取得成功。风险管理不仅仅是问题的解决，更是对未知因素的有序应对，为激光隧道断面测量系统项目的可持续发展提供有力支持。</w:t>
      </w:r>
    </w:p>
    <w:p w:rsidR="00F45050" w:rsidP="00F45050">
      <w:pPr>
        <w:pStyle w:val="Heading1"/>
        <w:rPr>
          <w:rFonts w:hint="eastAsia"/>
        </w:rPr>
      </w:pPr>
      <w:bookmarkStart w:id="9" w:name="_Toc159187896"/>
      <w:r w:rsidRPr="00F45050">
        <w:rPr>
          <w:rFonts w:hint="eastAsia"/>
        </w:rPr>
        <w:t>二、企业管理方案</w:t>
      </w:r>
      <w:bookmarkEnd w:id="9"/>
    </w:p>
    <w:p w:rsidR="00F45050" w:rsidP="00F45050">
      <w:pPr>
        <w:pStyle w:val="Heading2"/>
        <w:rPr>
          <w:rFonts w:hint="eastAsia"/>
        </w:rPr>
      </w:pPr>
      <w:bookmarkStart w:id="10" w:name="_Toc159187897"/>
      <w:r w:rsidRPr="00F45050">
        <w:rPr>
          <w:rFonts w:hint="eastAsia"/>
        </w:rPr>
        <w:t>(</w:t>
      </w:r>
      <w:r w:rsidRPr="00F45050">
        <w:rPr>
          <w:rFonts w:hint="eastAsia"/>
        </w:rPr>
        <w:t>一</w:t>
      </w:r>
      <w:r w:rsidRPr="00F45050">
        <w:rPr>
          <w:rFonts w:hint="eastAsia"/>
        </w:rPr>
        <w:t>)</w:t>
      </w:r>
      <w:r w:rsidRPr="00F45050">
        <w:rPr>
          <w:rFonts w:hint="eastAsia"/>
        </w:rPr>
        <w:t>、企业管理体系</w:t>
      </w:r>
      <w:bookmarkEnd w:id="10"/>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一、组织结构与体系</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组织结构设计： 确定企业内部各部门、团队和岗位之间的关系，建立清晰的组织结构，以实现工作分工、协作和沟通的有效性。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决策层次： 规定决策的层级结构，确保信息能够迅速准确地传达和决策能够迅速实施。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二、管理流程与方法</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业务流程设计： 制定标准的业务流程，确保企业的核心业务能够高效有序地进行。</w:t>
      </w:r>
    </w:p>
    <w:p w:rsidR="00F45050" w:rsidRPr="00F45050" w:rsidP="00F4505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45050">
        <w:rPr>
          <w:rFonts w:ascii="仿宋" w:eastAsia="仿宋" w:hAnsi="仿宋" w:hint="eastAsia"/>
          <w:sz w:val="28"/>
        </w:rPr>
        <w:t>2. 激光隧道断面测量系统项目管理方法： 采用适当的激光隧道</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断面测量系统项目管理方法，确保激光隧道断面测量系统项目按时按质完成。</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质量管理体系： 实施质量管理体系，确保产品或服务符合规定标准，提高客户满意度。</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三、政策与规程</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企业政策： 制定企业整体发展的方向和原则，确保所有业务活动符合企业的核心价值观。</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规章制度： 制定各项规章制度，规范员工行为，确保企业内部秩序和文化的一致性。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四、人力资源管理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招聘与培训： 制定招聘计划，确保企业拥有足够的人力资源。提供培训机会，提升员工技能水平。</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绩效考核： 设立科学的绩效考核体系，激励员工的积极性和创造性。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员工发展： 提供员工职业发展通道，激发员工对企业的忠诚度。</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五、财务管理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财务规划： 制定财务计划，确保企业有足够的资金支持日常运营和发展。</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会计体系： 建立健全的会计体系，确保财务报表准确、透明。</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六、信息化管理系统</w:t>
      </w:r>
    </w:p>
    <w:p w:rsidR="00F45050" w:rsidRPr="00F45050" w:rsidP="00F4505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45050">
        <w:rPr>
          <w:rFonts w:ascii="仿宋" w:eastAsia="仿宋" w:hAnsi="仿宋" w:hint="eastAsia"/>
          <w:sz w:val="28"/>
        </w:rPr>
        <w:t>1. 信息系统建设： 采用现代信息技术，建设适应企业发展的信</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息系统，提高信息的获取和利用效率。</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数据安全： 确保企业的数据安全，采取适当的信息安全措施。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七、市场与客户管理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市场开发与营销： 制定市场开发计划，提高企业在市场上的知名度和竞争力。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客户关系管理： 建立客户档案，提供个性化服务，提高客户满意度。</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 xml:space="preserve"> 八、创新与持续改进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创新体系： 鼓励员工提出创新建议，建立创新激励机制。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持续改进： 定期进行业务流程改进，提高工作效率和质量。</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45050" w:rsidP="00F45050">
      <w:pPr>
        <w:pStyle w:val="Heading2"/>
      </w:pPr>
      <w:bookmarkStart w:id="11" w:name="_Toc159187898"/>
      <w:r w:rsidRPr="00F45050">
        <w:t>(</w:t>
      </w:r>
      <w:r w:rsidRPr="00F45050">
        <w:t>二</w:t>
      </w:r>
      <w:r w:rsidRPr="00F45050">
        <w:t>)</w:t>
      </w:r>
      <w:r w:rsidRPr="00F45050">
        <w:t>、信息管理与信息系统</w:t>
      </w:r>
      <w:bookmarkEnd w:id="11"/>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一、信息管理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概念与定义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信息管理是通过对信息资源进行规划、组织、存储、传递和控制，以实现信息的有效利用和价值最大化的一种综合性管理活动。</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重要性与目标</w:t>
      </w:r>
    </w:p>
    <w:p w:rsidR="00F45050" w:rsidRPr="00F45050" w:rsidP="00F4505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45050">
        <w:rPr>
          <w:rFonts w:ascii="仿宋" w:eastAsia="仿宋" w:hAnsi="仿宋" w:hint="eastAsia"/>
          <w:sz w:val="28"/>
        </w:rPr>
        <w:t>信息价值: 信息是企业最重要的资源之一，对企业的决策、创新和发展至关重要。</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目标: 实现信息的高效流通、及时更新、准确可靠，提高决策的科学性和准确性。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信息管理的基本要素</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信息策划: 制定信息发展的战略和规划。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信息组织: 构建信息资源的组织结构。</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信息存储: 制定信息存储的规范和标准。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信息传递: 通过各种手段和渠道进行信息传递。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信息控制: 对信息进行监控和管理。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二、信息系统</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概念与定义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信息系统是由硬件、软件、数据、人员、过程等多个要素组成的，用于收集、存储、处理、分析和传递信息的系统。</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组成要素</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硬件: 包括计算机、服务器、网络设备等。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软件: 包括操作系统、应用软件、数据库管理系统等。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数据: 信息系统的基础，包括结构化数据和非结构化数据。</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人员: 系统管理员、用户、开发人员等。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过程: 系统运行和管理的各个流程和方法。</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 信息系统的功能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数据采集和输入: 通过各种手段获取数据。</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数据存储: 将数据存储在数据库或其他媒体中。</w:t>
      </w:r>
    </w:p>
    <w:p w:rsidR="00F45050" w:rsidRPr="00F45050" w:rsidP="00F4505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45050">
        <w:rPr>
          <w:rFonts w:ascii="仿宋" w:eastAsia="仿宋" w:hAnsi="仿宋" w:hint="eastAsia"/>
          <w:sz w:val="28"/>
        </w:rPr>
        <w:t>数据处理和分析: 对数据进行处理和分析，生成有用的信息。</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信息传递: 将信息传递给需要的人员或系统。</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决策支持: 提供决策所需的信息。</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三、信息管理与信息系统的关系</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互为支持关系</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信息管理支持信息系统： 信息管理为信息系统提供了规范和战略，确保信息系统能够更好地为企业服务。</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信息系统支持信息管理： 信息系统通过高效的数据处理和分析功能，为信息管理提供了技术支持，使信息更易于管理和利用。</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协同作用</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共同目标: 信息管理与信息系统的共同目标是确保信息的高效管理和利用，为企业的决策提供支持。</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协同作用: 信息管理与信息系统协同工作，推动企业信息化建设，提高信息资源的价值。</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四、信息管理与信息系统的挑战与应对措施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挑战</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技术更新快: 信息技术发展迅速，更新换代较快。</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数据安全问题: 面临数据泄露、信息安全等风险。</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信息过载: 大量信息导致信息过载，难以有效利用。</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应对措施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持续学习: 不断学习新的信息技术，保持信息系统的先进性。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强化安全措施: 制定完善的信息安全政策，使用先进的安全技术。</w:t>
      </w:r>
    </w:p>
    <w:p w:rsidR="00F45050" w:rsidRPr="00F45050" w:rsidP="00F4505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45050">
        <w:rPr>
          <w:rFonts w:ascii="仿宋" w:eastAsia="仿宋" w:hAnsi="仿宋" w:hint="eastAsia"/>
          <w:sz w:val="28"/>
        </w:rPr>
        <w:t>信息筛选与分类: 建立信息分类体系，优先关注关键信息，减少</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信息过载。</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45050" w:rsidP="00F45050">
      <w:pPr>
        <w:pStyle w:val="Heading1"/>
        <w:rPr>
          <w:rFonts w:hint="eastAsia"/>
        </w:rPr>
      </w:pPr>
      <w:bookmarkStart w:id="12" w:name="_Toc159187899"/>
      <w:r w:rsidRPr="00F45050">
        <w:rPr>
          <w:rFonts w:hint="eastAsia"/>
        </w:rPr>
        <w:t>三、激光隧道断面测量系统项目人力资源管理方案</w:t>
      </w:r>
      <w:bookmarkEnd w:id="12"/>
    </w:p>
    <w:p w:rsidR="00F45050" w:rsidP="00F45050">
      <w:pPr>
        <w:pStyle w:val="Heading2"/>
        <w:rPr>
          <w:rFonts w:hint="eastAsia"/>
        </w:rPr>
      </w:pPr>
      <w:bookmarkStart w:id="13" w:name="_Toc159187900"/>
      <w:r w:rsidRPr="00F45050">
        <w:rPr>
          <w:rFonts w:hint="eastAsia"/>
        </w:rPr>
        <w:t>(</w:t>
      </w:r>
      <w:r w:rsidRPr="00F45050">
        <w:rPr>
          <w:rFonts w:hint="eastAsia"/>
        </w:rPr>
        <w:t>一</w:t>
      </w:r>
      <w:r w:rsidRPr="00F45050">
        <w:rPr>
          <w:rFonts w:hint="eastAsia"/>
        </w:rPr>
        <w:t>)</w:t>
      </w:r>
      <w:r w:rsidRPr="00F45050">
        <w:rPr>
          <w:rFonts w:hint="eastAsia"/>
        </w:rPr>
        <w:t>、人力资源战略规划</w:t>
      </w:r>
      <w:bookmarkEnd w:id="13"/>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在激光隧道断面测量系统项目中，人力资源战略规划占据着极为重要的位置，需要深入考虑组织整体的发展方向和目标设定，以及通过合理配置和有效管理人力资源来实现这些目标。在激光隧道断面测量系统项目背景下，人力资源战略规划的制定必须全面考虑行业特征、市场需求、技术趋势等多方面因素，以确保企业拥有足够数量、具备相应技能的人才，并通过科学的管理和培训提高员工的绩效，从而保障激光隧道断面测量系统项目的成功实施和顺利进行。</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(一)人力资源需求分析</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1、根据激光隧道断面测量系统项目规模确定人力资源规模</w:t>
      </w:r>
    </w:p>
    <w:p w:rsidR="00F45050" w:rsidRPr="00F45050" w:rsidP="00F4505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45050">
        <w:rPr>
          <w:rFonts w:ascii="仿宋" w:eastAsia="仿宋" w:hAnsi="仿宋" w:hint="eastAsia"/>
          <w:sz w:val="28"/>
        </w:rPr>
        <w:t>激光隧道断面测量系统项目规模、生产能力以及市场需求等是决定所需人力资源规模的关键因素。在激光隧道断面测量系统项目中，需要对各个环节进行深入分析，包括生产、质量控制、采购、销售、研发等，以明确各部门或岗位的人力资源需求。</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2、分析人力资源结构和能力要求</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3、预测未来人才需求</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结合激光隧道断面测量系统项目发展趋势、行业发展和技术变革，预测未来可能出现的新岗位和新需求，为未来人才的储备和培养提前做好准备。</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(二)人才招聘与选拔</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1、制定招聘计划和渠道</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2、建立科学的选拔机制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3、引进和留住优秀人才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对于核心岗位和关键岗位，制定有效的引进和留用政策，例如提供具有竞争力的薪酬福利、晋升机制、培训发展等，以留住优秀人才。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(三)人才培训与发展</w:t>
      </w:r>
    </w:p>
    <w:p w:rsidR="00F45050" w:rsidRPr="00F45050" w:rsidP="00F4505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45050">
        <w:rPr>
          <w:rFonts w:ascii="仿宋" w:eastAsia="仿宋" w:hAnsi="仿宋" w:hint="eastAsia"/>
          <w:sz w:val="28"/>
        </w:rPr>
        <w:t>1、制定培训计划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根据员工的岗位需求和个人发展需求，制定全面的培训计划，包括岗前培训、岗中培训和岗后培训，确保员工具备所需的技能和知识。</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2、激励员工学习</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建立学习型组织文化，激励员工不断学习和提升，鼓励参与各类技能培训、岗位轮岗、跨部门学习等活动，提高员工的综合素质和能力。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3、发展通道和规划</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为员工搭建职业发展通道，制定个人发展规划，帮助员工明确自己的职业目标，提供晋升机会和发展空间，激发员工的工作动力和归属感。</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(四)绩效管理与激励机制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1、建立科学的绩效评估体系</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制定明确的绩效评估标准和流程，定期对员工的工作表现进行评估和反馈，及时发现问题并采取改进措施。</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2、激励机制设计</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设计合理的薪酬激励机制和非物质激励机制，如奖金、晋升、表彰奖励等，激发员工的工作热情和创造力。</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3、关怀员工福祉</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注重员工的工作生活平衡，提供良好的工作环境和福利待遇，满足员工的物质和精神需求，增强员工对企业的归属感和忠诚度。</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(五)人才流动与留存管理</w:t>
      </w:r>
    </w:p>
    <w:p w:rsidR="00F45050" w:rsidRPr="00F45050" w:rsidP="00F4505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45050">
        <w:rPr>
          <w:rFonts w:ascii="仿宋" w:eastAsia="仿宋" w:hAnsi="仿宋" w:hint="eastAsia"/>
          <w:sz w:val="28"/>
        </w:rPr>
        <w:t>1、建立灵活的人才流动机制</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鼓励员工之间的岗位交流和轮岗，帮助员工增加经验，为企业内部人才提供更多的发展机会。</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2、留存关键人才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对于关键岗位和关键人才，采取多种措施，如个性化发展规划、职业规划咨询、特殊激励机制等，提高关键人才的留存率。</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3、离职员工管理</w:t>
      </w:r>
    </w:p>
    <w:p w:rsidR="00F45050" w:rsidP="00F45050">
      <w:pPr>
        <w:ind w:firstLine="560" w:firstLineChars="200"/>
        <w:rPr>
          <w:rFonts w:ascii="仿宋" w:eastAsia="仿宋" w:hAnsi="仿宋" w:hint="eastAsia"/>
          <w:sz w:val="28"/>
        </w:rPr>
      </w:pPr>
      <w:r w:rsidRPr="00F45050">
        <w:rPr>
          <w:rFonts w:ascii="仿宋" w:eastAsia="仿宋" w:hAnsi="仿宋" w:hint="eastAsia"/>
          <w:sz w:val="28"/>
        </w:rPr>
        <w:t>对离职员工进行调查和反馈，了解员工离职原因和对企业的意见和建议，为改善企业管理和留住人才提供有益信息。</w:t>
      </w:r>
    </w:p>
    <w:p w:rsidR="00F45050" w:rsidP="00F45050">
      <w:pPr>
        <w:pStyle w:val="Heading2"/>
      </w:pPr>
      <w:bookmarkStart w:id="14" w:name="_Toc159187901"/>
      <w:r w:rsidRPr="00F45050">
        <w:t>(</w:t>
      </w:r>
      <w:r w:rsidRPr="00F45050">
        <w:t>二</w:t>
      </w:r>
      <w:r w:rsidRPr="00F45050">
        <w:t>)</w:t>
      </w:r>
      <w:r w:rsidRPr="00F45050">
        <w:t>、薪酬管理</w:t>
      </w:r>
      <w:bookmarkEnd w:id="14"/>
    </w:p>
    <w:p w:rsidR="00F45050" w:rsidRPr="00F45050" w:rsidP="00F45050">
      <w:pPr>
        <w:ind w:firstLine="560" w:firstLineChars="200"/>
        <w:rPr>
          <w:rFonts w:ascii="仿宋" w:eastAsia="仿宋" w:hAnsi="仿宋"/>
          <w:sz w:val="28"/>
        </w:rPr>
      </w:pP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(一) 薪酬管理的背景与重要性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1、 背景</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随着激光隧道断面测量系统项目的不断发展，人才成为限制企业前进的一个关键因素。薪酬，作为企业对员工付出的回报，直接影响着员工的积极性、创造力和忠诚度，从而对企业的生产效率和竞争力造成深刻的影响。</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2、 重要性</w:t>
      </w:r>
    </w:p>
    <w:p w:rsidR="00F45050" w:rsidRPr="00F45050" w:rsidP="00F45050">
      <w:pPr>
        <w:ind w:firstLine="560" w:firstLineChars="200"/>
        <w:rPr>
          <w:rFonts w:ascii="仿宋" w:eastAsia="仿宋" w:hAnsi="仿宋" w:hint="eastAsia"/>
          <w:sz w:val="28"/>
        </w:rPr>
      </w:pPr>
      <w:r w:rsidRPr="00F45050">
        <w:rPr>
          <w:rFonts w:ascii="仿宋" w:eastAsia="仿宋" w:hAnsi="仿宋" w:hint="eastAsia"/>
          <w:sz w:val="28"/>
        </w:rPr>
        <w:t>合理的薪酬管理对于激光隧道断面测量系统项目至关重要，能够有助于吸引和保留杰出人才，激发员工的工作热情，提高生产效率和产品质量。通过建立公正合理的薪酬体系，可以增强员工的归属感和认同感，减少员工流失率，提升企业的稳定性和可持续发展能力。</w:t>
      </w:r>
      <w:r w:rsidRPr="00F45050">
        <w:rPr>
          <w:rFonts w:ascii="仿宋" w:eastAsia="仿宋" w:hAnsi="仿宋" w:hint="eastAsia"/>
          <w:sz w:val="28"/>
        </w:rPr>
        <w:br/>
      </w:r>
      <w:r w:rsidRPr="00F4505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https://d.book118.com/865141134001011123</w:t>
        </w:r>
      </w:hyperlink>
    </w:p>
    <w:p w:rsidR="00F45050" w:rsidRPr="00F45050" w:rsidP="00F4505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450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450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450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450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4505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4505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450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4505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4505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4505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4505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4505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4505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4505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4505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4505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4505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4505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4505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4505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4505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4505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4505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4505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4505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P="002F5A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4505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rsidRPr="00F45050" w:rsidP="00F45050">
    <w:pPr>
      <w:pStyle w:val="Header"/>
      <w:rPr>
        <w:rFonts w:ascii="仿宋" w:eastAsia="仿宋" w:hAnsi="仿宋"/>
      </w:rPr>
    </w:pPr>
    <w:r w:rsidRPr="00F45050">
      <w:rPr>
        <w:rFonts w:ascii="仿宋" w:eastAsia="仿宋" w:hAnsi="仿宋" w:hint="eastAsia"/>
      </w:rPr>
      <w:t>激光隧道断面测量系统项目经济评价报告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050"/>
    <w:rsid w:val="002F5AEE"/>
    <w:rsid w:val="00883E19"/>
    <w:rsid w:val="009B05B4"/>
    <w:rsid w:val="00E366F8"/>
    <w:rsid w:val="00F45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4505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450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45050"/>
    <w:rPr>
      <w:b/>
      <w:bCs/>
      <w:kern w:val="44"/>
      <w:sz w:val="44"/>
      <w:szCs w:val="44"/>
    </w:rPr>
  </w:style>
  <w:style w:type="character" w:customStyle="1" w:styleId="2Char">
    <w:name w:val="标题 2 Char"/>
    <w:basedOn w:val="DefaultParagraphFont"/>
    <w:link w:val="Heading2"/>
    <w:uiPriority w:val="9"/>
    <w:rsid w:val="00F4505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450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45050"/>
    <w:rPr>
      <w:sz w:val="18"/>
      <w:szCs w:val="18"/>
    </w:rPr>
  </w:style>
  <w:style w:type="paragraph" w:styleId="Footer">
    <w:name w:val="footer"/>
    <w:basedOn w:val="Normal"/>
    <w:link w:val="Char0"/>
    <w:uiPriority w:val="99"/>
    <w:unhideWhenUsed/>
    <w:rsid w:val="00F4505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45050"/>
    <w:rPr>
      <w:sz w:val="18"/>
      <w:szCs w:val="18"/>
    </w:rPr>
  </w:style>
  <w:style w:type="character" w:styleId="PageNumber">
    <w:name w:val="page number"/>
    <w:basedOn w:val="DefaultParagraphFont"/>
    <w:uiPriority w:val="99"/>
    <w:semiHidden/>
    <w:unhideWhenUsed/>
    <w:rsid w:val="00F45050"/>
  </w:style>
  <w:style w:type="paragraph" w:styleId="TOC1">
    <w:name w:val="toc 1"/>
    <w:basedOn w:val="Normal"/>
    <w:next w:val="Normal"/>
    <w:autoRedefine/>
    <w:uiPriority w:val="39"/>
    <w:unhideWhenUsed/>
    <w:rsid w:val="00F45050"/>
  </w:style>
  <w:style w:type="paragraph" w:styleId="TOC2">
    <w:name w:val="toc 2"/>
    <w:basedOn w:val="Normal"/>
    <w:next w:val="Normal"/>
    <w:autoRedefine/>
    <w:uiPriority w:val="39"/>
    <w:unhideWhenUsed/>
    <w:rsid w:val="00F450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65141134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7161</Words>
  <Characters>40823</Characters>
  <Application>Microsoft Office Word</Application>
  <DocSecurity>0</DocSecurity>
  <Lines>340</Lines>
  <Paragraphs>95</Paragraphs>
  <ScaleCrop>false</ScaleCrop>
  <Company>Microsoft</Company>
  <LinksUpToDate>false</LinksUpToDate>
  <CharactersWithSpaces>47889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2024-02-18T14:30:00Z</dcterms:created>
  <dcterms:modified xsi:type="dcterms:W3CDTF">2024-02-18T14:31:00Z</dcterms:modified>
</cp:coreProperties>
</file>