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5" w:history="1">
        <w:r>
          <w:rPr>
            <w:rFonts w:ascii="仿宋" w:eastAsia="仿宋" w:hAnsi="仿宋" w:cs="仿宋" w:hint="eastAsia"/>
            <w:lang w:eastAsia="zh-CN"/>
          </w:rPr>
          <w:t>概论</w:t>
        </w:r>
        <w:r>
          <w:tab/>
        </w:r>
        <w:r>
          <w:fldChar w:fldCharType="begin"/>
        </w:r>
        <w:r>
          <w:instrText xml:space="preserve"> PAGEREF _Toc8865 \h </w:instrText>
        </w:r>
        <w:r>
          <w:fldChar w:fldCharType="separate"/>
        </w:r>
        <w:r>
          <w:t>3</w:t>
        </w:r>
        <w:r>
          <w:fldChar w:fldCharType="end"/>
        </w:r>
      </w:hyperlink>
    </w:p>
    <w:p>
      <w:pPr>
        <w:pStyle w:val="TOC1"/>
        <w:tabs>
          <w:tab w:val="right" w:leader="dot" w:pos="8306"/>
        </w:tabs>
      </w:pPr>
      <w:hyperlink w:anchor="_Toc25788" w:history="1">
        <w:r>
          <w:rPr>
            <w:rFonts w:ascii="仿宋" w:eastAsia="仿宋" w:hAnsi="仿宋" w:cs="仿宋" w:hint="eastAsia"/>
            <w:lang w:eastAsia="zh-CN"/>
          </w:rPr>
          <w:t>一、干燥箱项目文档管理</w:t>
        </w:r>
        <w:r>
          <w:tab/>
        </w:r>
        <w:r>
          <w:fldChar w:fldCharType="begin"/>
        </w:r>
        <w:r>
          <w:instrText xml:space="preserve"> PAGEREF _Toc25788 \h </w:instrText>
        </w:r>
        <w:r>
          <w:fldChar w:fldCharType="separate"/>
        </w:r>
        <w:r>
          <w:t>3</w:t>
        </w:r>
        <w:r>
          <w:fldChar w:fldCharType="end"/>
        </w:r>
      </w:hyperlink>
    </w:p>
    <w:p>
      <w:pPr>
        <w:pStyle w:val="TOC2"/>
        <w:tabs>
          <w:tab w:val="right" w:leader="dot" w:pos="8306"/>
        </w:tabs>
      </w:pPr>
      <w:hyperlink w:anchor="_Toc15411" w:history="1">
        <w:r>
          <w:rPr>
            <w:rFonts w:ascii="仿宋" w:eastAsia="仿宋" w:hAnsi="仿宋" w:cs="仿宋" w:hint="eastAsia"/>
            <w:lang w:eastAsia="zh-CN"/>
          </w:rPr>
          <w:t>(一)、文档编制与审查</w:t>
        </w:r>
        <w:r>
          <w:tab/>
        </w:r>
        <w:r>
          <w:fldChar w:fldCharType="begin"/>
        </w:r>
        <w:r>
          <w:instrText xml:space="preserve"> PAGEREF _Toc15411 \h </w:instrText>
        </w:r>
        <w:r>
          <w:fldChar w:fldCharType="separate"/>
        </w:r>
        <w:r>
          <w:t>3</w:t>
        </w:r>
        <w:r>
          <w:fldChar w:fldCharType="end"/>
        </w:r>
      </w:hyperlink>
    </w:p>
    <w:p>
      <w:pPr>
        <w:pStyle w:val="TOC2"/>
        <w:tabs>
          <w:tab w:val="right" w:leader="dot" w:pos="8306"/>
        </w:tabs>
      </w:pPr>
      <w:hyperlink w:anchor="_Toc423" w:history="1">
        <w:r>
          <w:rPr>
            <w:rFonts w:ascii="仿宋" w:eastAsia="仿宋" w:hAnsi="仿宋" w:cs="仿宋" w:hint="eastAsia"/>
            <w:lang w:eastAsia="zh-CN"/>
          </w:rPr>
          <w:t>(二)、文档发布与分发</w:t>
        </w:r>
        <w:r>
          <w:tab/>
        </w:r>
        <w:r>
          <w:fldChar w:fldCharType="begin"/>
        </w:r>
        <w:r>
          <w:instrText xml:space="preserve"> PAGEREF _Toc423 \h </w:instrText>
        </w:r>
        <w:r>
          <w:fldChar w:fldCharType="separate"/>
        </w:r>
        <w:r>
          <w:t>4</w:t>
        </w:r>
        <w:r>
          <w:fldChar w:fldCharType="end"/>
        </w:r>
      </w:hyperlink>
    </w:p>
    <w:p>
      <w:pPr>
        <w:pStyle w:val="TOC2"/>
        <w:tabs>
          <w:tab w:val="right" w:leader="dot" w:pos="8306"/>
        </w:tabs>
      </w:pPr>
      <w:hyperlink w:anchor="_Toc7727" w:history="1">
        <w:r>
          <w:rPr>
            <w:rFonts w:ascii="仿宋" w:eastAsia="仿宋" w:hAnsi="仿宋" w:cs="仿宋" w:hint="eastAsia"/>
            <w:lang w:eastAsia="zh-CN"/>
          </w:rPr>
          <w:t>(三)、文档存档与归档</w:t>
        </w:r>
        <w:r>
          <w:tab/>
        </w:r>
        <w:r>
          <w:fldChar w:fldCharType="begin"/>
        </w:r>
        <w:r>
          <w:instrText xml:space="preserve"> PAGEREF _Toc7727 \h </w:instrText>
        </w:r>
        <w:r>
          <w:fldChar w:fldCharType="separate"/>
        </w:r>
        <w:r>
          <w:t>5</w:t>
        </w:r>
        <w:r>
          <w:fldChar w:fldCharType="end"/>
        </w:r>
      </w:hyperlink>
    </w:p>
    <w:p>
      <w:pPr>
        <w:pStyle w:val="TOC1"/>
        <w:tabs>
          <w:tab w:val="right" w:leader="dot" w:pos="8306"/>
        </w:tabs>
      </w:pPr>
      <w:hyperlink w:anchor="_Toc20637" w:history="1">
        <w:r>
          <w:rPr>
            <w:rFonts w:ascii="仿宋" w:eastAsia="仿宋" w:hAnsi="仿宋" w:cs="仿宋" w:hint="eastAsia"/>
            <w:lang w:eastAsia="zh-CN"/>
          </w:rPr>
          <w:t>二、干燥箱项目绩效评估</w:t>
        </w:r>
        <w:r>
          <w:tab/>
        </w:r>
        <w:r>
          <w:fldChar w:fldCharType="begin"/>
        </w:r>
        <w:r>
          <w:instrText xml:space="preserve"> PAGEREF _Toc20637 \h </w:instrText>
        </w:r>
        <w:r>
          <w:fldChar w:fldCharType="separate"/>
        </w:r>
        <w:r>
          <w:t>6</w:t>
        </w:r>
        <w:r>
          <w:fldChar w:fldCharType="end"/>
        </w:r>
      </w:hyperlink>
    </w:p>
    <w:p>
      <w:pPr>
        <w:pStyle w:val="TOC2"/>
        <w:tabs>
          <w:tab w:val="right" w:leader="dot" w:pos="8306"/>
        </w:tabs>
      </w:pPr>
      <w:hyperlink w:anchor="_Toc30006" w:history="1">
        <w:r>
          <w:rPr>
            <w:rFonts w:ascii="仿宋" w:eastAsia="仿宋" w:hAnsi="仿宋" w:cs="仿宋" w:hint="eastAsia"/>
            <w:lang w:eastAsia="zh-CN"/>
          </w:rPr>
          <w:t>(一)、绩效评估指标</w:t>
        </w:r>
        <w:r>
          <w:tab/>
        </w:r>
        <w:r>
          <w:fldChar w:fldCharType="begin"/>
        </w:r>
        <w:r>
          <w:instrText xml:space="preserve"> PAGEREF _Toc30006 \h </w:instrText>
        </w:r>
        <w:r>
          <w:fldChar w:fldCharType="separate"/>
        </w:r>
        <w:r>
          <w:t>6</w:t>
        </w:r>
        <w:r>
          <w:fldChar w:fldCharType="end"/>
        </w:r>
      </w:hyperlink>
    </w:p>
    <w:p>
      <w:pPr>
        <w:pStyle w:val="TOC2"/>
        <w:tabs>
          <w:tab w:val="right" w:leader="dot" w:pos="8306"/>
        </w:tabs>
      </w:pPr>
      <w:hyperlink w:anchor="_Toc6129" w:history="1">
        <w:r>
          <w:rPr>
            <w:rFonts w:ascii="仿宋" w:eastAsia="仿宋" w:hAnsi="仿宋" w:cs="仿宋" w:hint="eastAsia"/>
            <w:lang w:eastAsia="zh-CN"/>
          </w:rPr>
          <w:t>(二)、绩效评估方法</w:t>
        </w:r>
        <w:r>
          <w:tab/>
        </w:r>
        <w:r>
          <w:fldChar w:fldCharType="begin"/>
        </w:r>
        <w:r>
          <w:instrText xml:space="preserve"> PAGEREF _Toc6129 \h </w:instrText>
        </w:r>
        <w:r>
          <w:fldChar w:fldCharType="separate"/>
        </w:r>
        <w:r>
          <w:t>7</w:t>
        </w:r>
        <w:r>
          <w:fldChar w:fldCharType="end"/>
        </w:r>
      </w:hyperlink>
    </w:p>
    <w:p>
      <w:pPr>
        <w:pStyle w:val="TOC2"/>
        <w:tabs>
          <w:tab w:val="right" w:leader="dot" w:pos="8306"/>
        </w:tabs>
      </w:pPr>
      <w:hyperlink w:anchor="_Toc29084" w:history="1">
        <w:r>
          <w:rPr>
            <w:rFonts w:ascii="仿宋" w:eastAsia="仿宋" w:hAnsi="仿宋" w:cs="仿宋" w:hint="eastAsia"/>
            <w:lang w:eastAsia="zh-CN"/>
          </w:rPr>
          <w:t>(三)、绩效评估周期</w:t>
        </w:r>
        <w:r>
          <w:tab/>
        </w:r>
        <w:r>
          <w:fldChar w:fldCharType="begin"/>
        </w:r>
        <w:r>
          <w:instrText xml:space="preserve"> PAGEREF _Toc29084 \h </w:instrText>
        </w:r>
        <w:r>
          <w:fldChar w:fldCharType="separate"/>
        </w:r>
        <w:r>
          <w:t>8</w:t>
        </w:r>
        <w:r>
          <w:fldChar w:fldCharType="end"/>
        </w:r>
      </w:hyperlink>
    </w:p>
    <w:p>
      <w:pPr>
        <w:pStyle w:val="TOC1"/>
        <w:tabs>
          <w:tab w:val="right" w:leader="dot" w:pos="8306"/>
        </w:tabs>
      </w:pPr>
      <w:hyperlink w:anchor="_Toc1203" w:history="1">
        <w:r>
          <w:rPr>
            <w:rFonts w:ascii="仿宋" w:eastAsia="仿宋" w:hAnsi="仿宋" w:cs="仿宋" w:hint="eastAsia"/>
            <w:lang w:eastAsia="zh-CN"/>
          </w:rPr>
          <w:t>三、干燥箱项目土建工程</w:t>
        </w:r>
        <w:r>
          <w:tab/>
        </w:r>
        <w:r>
          <w:fldChar w:fldCharType="begin"/>
        </w:r>
        <w:r>
          <w:instrText xml:space="preserve"> PAGEREF _Toc1203 \h </w:instrText>
        </w:r>
        <w:r>
          <w:fldChar w:fldCharType="separate"/>
        </w:r>
        <w:r>
          <w:t>9</w:t>
        </w:r>
        <w:r>
          <w:fldChar w:fldCharType="end"/>
        </w:r>
      </w:hyperlink>
    </w:p>
    <w:p>
      <w:pPr>
        <w:pStyle w:val="TOC2"/>
        <w:tabs>
          <w:tab w:val="right" w:leader="dot" w:pos="8306"/>
        </w:tabs>
      </w:pPr>
      <w:hyperlink w:anchor="_Toc31258" w:history="1">
        <w:r>
          <w:rPr>
            <w:rFonts w:ascii="仿宋" w:eastAsia="仿宋" w:hAnsi="仿宋" w:cs="仿宋" w:hint="eastAsia"/>
            <w:lang w:eastAsia="zh-CN"/>
          </w:rPr>
          <w:t>(一)、建筑工程设计原则</w:t>
        </w:r>
        <w:r>
          <w:tab/>
        </w:r>
        <w:r>
          <w:fldChar w:fldCharType="begin"/>
        </w:r>
        <w:r>
          <w:instrText xml:space="preserve"> PAGEREF _Toc31258 \h </w:instrText>
        </w:r>
        <w:r>
          <w:fldChar w:fldCharType="separate"/>
        </w:r>
        <w:r>
          <w:t>9</w:t>
        </w:r>
        <w:r>
          <w:fldChar w:fldCharType="end"/>
        </w:r>
      </w:hyperlink>
    </w:p>
    <w:p>
      <w:pPr>
        <w:pStyle w:val="TOC2"/>
        <w:tabs>
          <w:tab w:val="right" w:leader="dot" w:pos="8306"/>
        </w:tabs>
      </w:pPr>
      <w:hyperlink w:anchor="_Toc8468" w:history="1">
        <w:r>
          <w:rPr>
            <w:rFonts w:ascii="仿宋" w:eastAsia="仿宋" w:hAnsi="仿宋" w:cs="仿宋" w:hint="eastAsia"/>
            <w:lang w:eastAsia="zh-CN"/>
          </w:rPr>
          <w:t>(二)、土建工程设计年限及安全等级</w:t>
        </w:r>
        <w:r>
          <w:tab/>
        </w:r>
        <w:r>
          <w:fldChar w:fldCharType="begin"/>
        </w:r>
        <w:r>
          <w:instrText xml:space="preserve"> PAGEREF _Toc8468 \h </w:instrText>
        </w:r>
        <w:r>
          <w:fldChar w:fldCharType="separate"/>
        </w:r>
        <w:r>
          <w:t>11</w:t>
        </w:r>
        <w:r>
          <w:fldChar w:fldCharType="end"/>
        </w:r>
      </w:hyperlink>
    </w:p>
    <w:p>
      <w:pPr>
        <w:pStyle w:val="TOC2"/>
        <w:tabs>
          <w:tab w:val="right" w:leader="dot" w:pos="8306"/>
        </w:tabs>
      </w:pPr>
      <w:hyperlink w:anchor="_Toc7433" w:history="1">
        <w:r>
          <w:rPr>
            <w:rFonts w:ascii="仿宋" w:eastAsia="仿宋" w:hAnsi="仿宋" w:cs="仿宋" w:hint="eastAsia"/>
            <w:lang w:eastAsia="zh-CN"/>
          </w:rPr>
          <w:t>(三)、建筑工程设计总体要求</w:t>
        </w:r>
        <w:r>
          <w:tab/>
        </w:r>
        <w:r>
          <w:fldChar w:fldCharType="begin"/>
        </w:r>
        <w:r>
          <w:instrText xml:space="preserve"> PAGEREF _Toc7433 \h </w:instrText>
        </w:r>
        <w:r>
          <w:fldChar w:fldCharType="separate"/>
        </w:r>
        <w:r>
          <w:t>12</w:t>
        </w:r>
        <w:r>
          <w:fldChar w:fldCharType="end"/>
        </w:r>
      </w:hyperlink>
    </w:p>
    <w:p>
      <w:pPr>
        <w:pStyle w:val="TOC2"/>
        <w:tabs>
          <w:tab w:val="right" w:leader="dot" w:pos="8306"/>
        </w:tabs>
      </w:pPr>
      <w:hyperlink w:anchor="_Toc816" w:history="1">
        <w:r>
          <w:rPr>
            <w:rFonts w:ascii="仿宋" w:eastAsia="仿宋" w:hAnsi="仿宋" w:cs="仿宋" w:hint="eastAsia"/>
            <w:lang w:eastAsia="zh-CN"/>
          </w:rPr>
          <w:t>(四)、土建工程建设指标</w:t>
        </w:r>
        <w:r>
          <w:tab/>
        </w:r>
        <w:r>
          <w:fldChar w:fldCharType="begin"/>
        </w:r>
        <w:r>
          <w:instrText xml:space="preserve"> PAGEREF _Toc816 \h </w:instrText>
        </w:r>
        <w:r>
          <w:fldChar w:fldCharType="separate"/>
        </w:r>
        <w:r>
          <w:t>12</w:t>
        </w:r>
        <w:r>
          <w:fldChar w:fldCharType="end"/>
        </w:r>
      </w:hyperlink>
    </w:p>
    <w:p>
      <w:pPr>
        <w:pStyle w:val="TOC1"/>
        <w:tabs>
          <w:tab w:val="right" w:leader="dot" w:pos="8306"/>
        </w:tabs>
      </w:pPr>
      <w:hyperlink w:anchor="_Toc31898" w:history="1">
        <w:r>
          <w:rPr>
            <w:rFonts w:ascii="仿宋" w:eastAsia="仿宋" w:hAnsi="仿宋" w:cs="仿宋" w:hint="eastAsia"/>
            <w:lang w:eastAsia="zh-CN"/>
          </w:rPr>
          <w:t>四、干燥箱项目可持续发展</w:t>
        </w:r>
        <w:r>
          <w:tab/>
        </w:r>
        <w:r>
          <w:fldChar w:fldCharType="begin"/>
        </w:r>
        <w:r>
          <w:instrText xml:space="preserve"> PAGEREF _Toc31898 \h </w:instrText>
        </w:r>
        <w:r>
          <w:fldChar w:fldCharType="separate"/>
        </w:r>
        <w:r>
          <w:t>13</w:t>
        </w:r>
        <w:r>
          <w:fldChar w:fldCharType="end"/>
        </w:r>
      </w:hyperlink>
    </w:p>
    <w:p>
      <w:pPr>
        <w:pStyle w:val="TOC2"/>
        <w:tabs>
          <w:tab w:val="right" w:leader="dot" w:pos="8306"/>
        </w:tabs>
      </w:pPr>
      <w:hyperlink w:anchor="_Toc7919" w:history="1">
        <w:r>
          <w:rPr>
            <w:rFonts w:ascii="仿宋" w:eastAsia="仿宋" w:hAnsi="仿宋" w:cs="仿宋" w:hint="eastAsia"/>
            <w:lang w:eastAsia="zh-CN"/>
          </w:rPr>
          <w:t>(一)、可持续战略与实践</w:t>
        </w:r>
        <w:r>
          <w:tab/>
        </w:r>
        <w:r>
          <w:fldChar w:fldCharType="begin"/>
        </w:r>
        <w:r>
          <w:instrText xml:space="preserve"> PAGEREF _Toc7919 \h </w:instrText>
        </w:r>
        <w:r>
          <w:fldChar w:fldCharType="separate"/>
        </w:r>
        <w:r>
          <w:t>13</w:t>
        </w:r>
        <w:r>
          <w:fldChar w:fldCharType="end"/>
        </w:r>
      </w:hyperlink>
    </w:p>
    <w:p>
      <w:pPr>
        <w:pStyle w:val="TOC2"/>
        <w:tabs>
          <w:tab w:val="right" w:leader="dot" w:pos="8306"/>
        </w:tabs>
      </w:pPr>
      <w:hyperlink w:anchor="_Toc5539" w:history="1">
        <w:r>
          <w:rPr>
            <w:rFonts w:ascii="仿宋" w:eastAsia="仿宋" w:hAnsi="仿宋" w:cs="仿宋" w:hint="eastAsia"/>
            <w:lang w:eastAsia="zh-CN"/>
          </w:rPr>
          <w:t>(二)、环保与社会责任</w:t>
        </w:r>
        <w:r>
          <w:tab/>
        </w:r>
        <w:r>
          <w:fldChar w:fldCharType="begin"/>
        </w:r>
        <w:r>
          <w:instrText xml:space="preserve"> PAGEREF _Toc5539 \h </w:instrText>
        </w:r>
        <w:r>
          <w:fldChar w:fldCharType="separate"/>
        </w:r>
        <w:r>
          <w:t>13</w:t>
        </w:r>
        <w:r>
          <w:fldChar w:fldCharType="end"/>
        </w:r>
      </w:hyperlink>
    </w:p>
    <w:p>
      <w:pPr>
        <w:pStyle w:val="TOC1"/>
        <w:tabs>
          <w:tab w:val="right" w:leader="dot" w:pos="8306"/>
        </w:tabs>
      </w:pPr>
      <w:hyperlink w:anchor="_Toc15384" w:history="1">
        <w:r>
          <w:rPr>
            <w:rFonts w:ascii="仿宋" w:eastAsia="仿宋" w:hAnsi="仿宋" w:cs="仿宋" w:hint="eastAsia"/>
            <w:lang w:eastAsia="zh-CN"/>
          </w:rPr>
          <w:t>五、干燥箱项目选址可行性分析</w:t>
        </w:r>
        <w:r>
          <w:tab/>
        </w:r>
        <w:r>
          <w:fldChar w:fldCharType="begin"/>
        </w:r>
        <w:r>
          <w:instrText xml:space="preserve"> PAGEREF _Toc15384 \h </w:instrText>
        </w:r>
        <w:r>
          <w:fldChar w:fldCharType="separate"/>
        </w:r>
        <w:r>
          <w:t>14</w:t>
        </w:r>
        <w:r>
          <w:fldChar w:fldCharType="end"/>
        </w:r>
      </w:hyperlink>
    </w:p>
    <w:p>
      <w:pPr>
        <w:pStyle w:val="TOC2"/>
        <w:tabs>
          <w:tab w:val="right" w:leader="dot" w:pos="8306"/>
        </w:tabs>
      </w:pPr>
      <w:hyperlink w:anchor="_Toc32249" w:history="1">
        <w:r>
          <w:rPr>
            <w:rFonts w:ascii="仿宋" w:eastAsia="仿宋" w:hAnsi="仿宋" w:cs="仿宋" w:hint="eastAsia"/>
            <w:lang w:eastAsia="zh-CN"/>
          </w:rPr>
          <w:t>(一)、干燥箱项目选址</w:t>
        </w:r>
        <w:r>
          <w:tab/>
        </w:r>
        <w:r>
          <w:fldChar w:fldCharType="begin"/>
        </w:r>
        <w:r>
          <w:instrText xml:space="preserve"> PAGEREF _Toc32249 \h </w:instrText>
        </w:r>
        <w:r>
          <w:fldChar w:fldCharType="separate"/>
        </w:r>
        <w:r>
          <w:t>14</w:t>
        </w:r>
        <w:r>
          <w:fldChar w:fldCharType="end"/>
        </w:r>
      </w:hyperlink>
    </w:p>
    <w:p>
      <w:pPr>
        <w:pStyle w:val="TOC2"/>
        <w:tabs>
          <w:tab w:val="right" w:leader="dot" w:pos="8306"/>
        </w:tabs>
      </w:pPr>
      <w:hyperlink w:anchor="_Toc22985" w:history="1">
        <w:r>
          <w:rPr>
            <w:rFonts w:ascii="仿宋" w:eastAsia="仿宋" w:hAnsi="仿宋" w:cs="仿宋" w:hint="eastAsia"/>
            <w:lang w:eastAsia="zh-CN"/>
          </w:rPr>
          <w:t>(二)、用地控制指标</w:t>
        </w:r>
        <w:r>
          <w:tab/>
        </w:r>
        <w:r>
          <w:fldChar w:fldCharType="begin"/>
        </w:r>
        <w:r>
          <w:instrText xml:space="preserve"> PAGEREF _Toc22985 \h </w:instrText>
        </w:r>
        <w:r>
          <w:fldChar w:fldCharType="separate"/>
        </w:r>
        <w:r>
          <w:t>14</w:t>
        </w:r>
        <w:r>
          <w:fldChar w:fldCharType="end"/>
        </w:r>
      </w:hyperlink>
    </w:p>
    <w:p>
      <w:pPr>
        <w:pStyle w:val="TOC2"/>
        <w:tabs>
          <w:tab w:val="right" w:leader="dot" w:pos="8306"/>
        </w:tabs>
      </w:pPr>
      <w:hyperlink w:anchor="_Toc24174" w:history="1">
        <w:r>
          <w:rPr>
            <w:rFonts w:ascii="仿宋" w:eastAsia="仿宋" w:hAnsi="仿宋" w:cs="仿宋" w:hint="eastAsia"/>
            <w:lang w:eastAsia="zh-CN"/>
          </w:rPr>
          <w:t>(三)、节约用地措施</w:t>
        </w:r>
        <w:r>
          <w:tab/>
        </w:r>
        <w:r>
          <w:fldChar w:fldCharType="begin"/>
        </w:r>
        <w:r>
          <w:instrText xml:space="preserve"> PAGEREF _Toc24174 \h </w:instrText>
        </w:r>
        <w:r>
          <w:fldChar w:fldCharType="separate"/>
        </w:r>
        <w:r>
          <w:t>16</w:t>
        </w:r>
        <w:r>
          <w:fldChar w:fldCharType="end"/>
        </w:r>
      </w:hyperlink>
    </w:p>
    <w:p>
      <w:pPr>
        <w:pStyle w:val="TOC2"/>
        <w:tabs>
          <w:tab w:val="right" w:leader="dot" w:pos="8306"/>
        </w:tabs>
      </w:pPr>
      <w:hyperlink w:anchor="_Toc21237" w:history="1">
        <w:r>
          <w:rPr>
            <w:rFonts w:ascii="仿宋" w:eastAsia="仿宋" w:hAnsi="仿宋" w:cs="仿宋" w:hint="eastAsia"/>
            <w:lang w:eastAsia="zh-CN"/>
          </w:rPr>
          <w:t>(四)、总图布置方案</w:t>
        </w:r>
        <w:r>
          <w:tab/>
        </w:r>
        <w:r>
          <w:fldChar w:fldCharType="begin"/>
        </w:r>
        <w:r>
          <w:instrText xml:space="preserve"> PAGEREF _Toc21237 \h </w:instrText>
        </w:r>
        <w:r>
          <w:fldChar w:fldCharType="separate"/>
        </w:r>
        <w:r>
          <w:t>17</w:t>
        </w:r>
        <w:r>
          <w:fldChar w:fldCharType="end"/>
        </w:r>
      </w:hyperlink>
    </w:p>
    <w:p>
      <w:pPr>
        <w:pStyle w:val="TOC2"/>
        <w:tabs>
          <w:tab w:val="right" w:leader="dot" w:pos="8306"/>
        </w:tabs>
      </w:pPr>
      <w:hyperlink w:anchor="_Toc19946" w:history="1">
        <w:r>
          <w:rPr>
            <w:rFonts w:ascii="仿宋" w:eastAsia="仿宋" w:hAnsi="仿宋" w:cs="仿宋" w:hint="eastAsia"/>
            <w:lang w:eastAsia="zh-CN"/>
          </w:rPr>
          <w:t>(五)、选址综合评价</w:t>
        </w:r>
        <w:r>
          <w:tab/>
        </w:r>
        <w:r>
          <w:fldChar w:fldCharType="begin"/>
        </w:r>
        <w:r>
          <w:instrText xml:space="preserve"> PAGEREF _Toc19946 \h </w:instrText>
        </w:r>
        <w:r>
          <w:fldChar w:fldCharType="separate"/>
        </w:r>
        <w:r>
          <w:t>18</w:t>
        </w:r>
        <w:r>
          <w:fldChar w:fldCharType="end"/>
        </w:r>
      </w:hyperlink>
    </w:p>
    <w:p>
      <w:pPr>
        <w:pStyle w:val="TOC1"/>
        <w:tabs>
          <w:tab w:val="right" w:leader="dot" w:pos="8306"/>
        </w:tabs>
      </w:pPr>
      <w:hyperlink w:anchor="_Toc29597" w:history="1">
        <w:r>
          <w:rPr>
            <w:rFonts w:ascii="仿宋" w:eastAsia="仿宋" w:hAnsi="仿宋" w:cs="仿宋" w:hint="eastAsia"/>
            <w:lang w:eastAsia="zh-CN"/>
          </w:rPr>
          <w:t>六、干燥箱项目建设背景及必要性分析</w:t>
        </w:r>
        <w:r>
          <w:tab/>
        </w:r>
        <w:r>
          <w:fldChar w:fldCharType="begin"/>
        </w:r>
        <w:r>
          <w:instrText xml:space="preserve"> PAGEREF _Toc29597 \h </w:instrText>
        </w:r>
        <w:r>
          <w:fldChar w:fldCharType="separate"/>
        </w:r>
        <w:r>
          <w:t>19</w:t>
        </w:r>
        <w:r>
          <w:fldChar w:fldCharType="end"/>
        </w:r>
      </w:hyperlink>
    </w:p>
    <w:p>
      <w:pPr>
        <w:pStyle w:val="TOC2"/>
        <w:tabs>
          <w:tab w:val="right" w:leader="dot" w:pos="8306"/>
        </w:tabs>
      </w:pPr>
      <w:hyperlink w:anchor="_Toc7746" w:history="1">
        <w:r>
          <w:rPr>
            <w:rFonts w:ascii="仿宋" w:eastAsia="仿宋" w:hAnsi="仿宋" w:cs="仿宋" w:hint="eastAsia"/>
            <w:lang w:eastAsia="zh-CN"/>
          </w:rPr>
          <w:t>(一)、干燥箱项目背景分析</w:t>
        </w:r>
        <w:r>
          <w:tab/>
        </w:r>
        <w:r>
          <w:fldChar w:fldCharType="begin"/>
        </w:r>
        <w:r>
          <w:instrText xml:space="preserve"> PAGEREF _Toc7746 \h </w:instrText>
        </w:r>
        <w:r>
          <w:fldChar w:fldCharType="separate"/>
        </w:r>
        <w:r>
          <w:t>19</w:t>
        </w:r>
        <w:r>
          <w:fldChar w:fldCharType="end"/>
        </w:r>
      </w:hyperlink>
    </w:p>
    <w:p>
      <w:pPr>
        <w:pStyle w:val="TOC2"/>
        <w:tabs>
          <w:tab w:val="right" w:leader="dot" w:pos="8306"/>
        </w:tabs>
      </w:pPr>
      <w:hyperlink w:anchor="_Toc27853" w:history="1">
        <w:r>
          <w:rPr>
            <w:rFonts w:ascii="仿宋" w:eastAsia="仿宋" w:hAnsi="仿宋" w:cs="仿宋" w:hint="eastAsia"/>
            <w:lang w:eastAsia="zh-CN"/>
          </w:rPr>
          <w:t>(二)、干燥箱项目建设必要性分析</w:t>
        </w:r>
        <w:r>
          <w:tab/>
        </w:r>
        <w:r>
          <w:fldChar w:fldCharType="begin"/>
        </w:r>
        <w:r>
          <w:instrText xml:space="preserve"> PAGEREF _Toc27853 \h </w:instrText>
        </w:r>
        <w:r>
          <w:fldChar w:fldCharType="separate"/>
        </w:r>
        <w:r>
          <w:t>21</w:t>
        </w:r>
        <w:r>
          <w:fldChar w:fldCharType="end"/>
        </w:r>
      </w:hyperlink>
    </w:p>
    <w:p>
      <w:pPr>
        <w:pStyle w:val="TOC1"/>
        <w:tabs>
          <w:tab w:val="right" w:leader="dot" w:pos="8306"/>
        </w:tabs>
      </w:pPr>
      <w:hyperlink w:anchor="_Toc28846" w:history="1">
        <w:r>
          <w:rPr>
            <w:rFonts w:ascii="仿宋" w:eastAsia="仿宋" w:hAnsi="仿宋" w:cs="仿宋" w:hint="eastAsia"/>
            <w:lang w:eastAsia="zh-CN"/>
          </w:rPr>
          <w:t>七、干燥箱项目投资规划</w:t>
        </w:r>
        <w:r>
          <w:tab/>
        </w:r>
        <w:r>
          <w:fldChar w:fldCharType="begin"/>
        </w:r>
        <w:r>
          <w:instrText xml:space="preserve"> PAGEREF _Toc28846 \h </w:instrText>
        </w:r>
        <w:r>
          <w:fldChar w:fldCharType="separate"/>
        </w:r>
        <w:r>
          <w:t>22</w:t>
        </w:r>
        <w:r>
          <w:fldChar w:fldCharType="end"/>
        </w:r>
      </w:hyperlink>
    </w:p>
    <w:p>
      <w:pPr>
        <w:pStyle w:val="TOC2"/>
        <w:tabs>
          <w:tab w:val="right" w:leader="dot" w:pos="8306"/>
        </w:tabs>
      </w:pPr>
      <w:hyperlink w:anchor="_Toc17844" w:history="1">
        <w:r>
          <w:rPr>
            <w:rFonts w:ascii="仿宋" w:eastAsia="仿宋" w:hAnsi="仿宋" w:cs="仿宋" w:hint="eastAsia"/>
            <w:lang w:eastAsia="zh-CN"/>
          </w:rPr>
          <w:t>(一)、干燥箱项目总投资估算</w:t>
        </w:r>
        <w:r>
          <w:tab/>
        </w:r>
        <w:r>
          <w:fldChar w:fldCharType="begin"/>
        </w:r>
        <w:r>
          <w:instrText xml:space="preserve"> PAGEREF _Toc17844 \h </w:instrText>
        </w:r>
        <w:r>
          <w:fldChar w:fldCharType="separate"/>
        </w:r>
        <w:r>
          <w:t>22</w:t>
        </w:r>
        <w:r>
          <w:fldChar w:fldCharType="end"/>
        </w:r>
      </w:hyperlink>
    </w:p>
    <w:p>
      <w:pPr>
        <w:pStyle w:val="TOC2"/>
        <w:tabs>
          <w:tab w:val="right" w:leader="dot" w:pos="8306"/>
        </w:tabs>
      </w:pPr>
      <w:hyperlink w:anchor="_Toc22291" w:history="1">
        <w:r>
          <w:rPr>
            <w:rFonts w:ascii="仿宋" w:eastAsia="仿宋" w:hAnsi="仿宋" w:cs="仿宋" w:hint="eastAsia"/>
            <w:lang w:eastAsia="zh-CN"/>
          </w:rPr>
          <w:t>(二)、资金筹措</w:t>
        </w:r>
        <w:r>
          <w:tab/>
        </w:r>
        <w:r>
          <w:fldChar w:fldCharType="begin"/>
        </w:r>
        <w:r>
          <w:instrText xml:space="preserve"> PAGEREF _Toc22291 \h </w:instrText>
        </w:r>
        <w:r>
          <w:fldChar w:fldCharType="separate"/>
        </w:r>
        <w:r>
          <w:t>24</w:t>
        </w:r>
        <w:r>
          <w:fldChar w:fldCharType="end"/>
        </w:r>
      </w:hyperlink>
    </w:p>
    <w:p>
      <w:pPr>
        <w:pStyle w:val="TOC1"/>
        <w:tabs>
          <w:tab w:val="right" w:leader="dot" w:pos="8306"/>
        </w:tabs>
      </w:pPr>
      <w:hyperlink w:anchor="_Toc6737" w:history="1">
        <w:r>
          <w:rPr>
            <w:rFonts w:ascii="仿宋" w:eastAsia="仿宋" w:hAnsi="仿宋" w:cs="仿宋" w:hint="eastAsia"/>
            <w:lang w:eastAsia="zh-CN"/>
          </w:rPr>
          <w:t>八、干燥箱项目社会影响</w:t>
        </w:r>
        <w:r>
          <w:tab/>
        </w:r>
        <w:r>
          <w:fldChar w:fldCharType="begin"/>
        </w:r>
        <w:r>
          <w:instrText xml:space="preserve"> PAGEREF _Toc6737 \h </w:instrText>
        </w:r>
        <w:r>
          <w:fldChar w:fldCharType="separate"/>
        </w:r>
        <w:r>
          <w:t>24</w:t>
        </w:r>
        <w:r>
          <w:fldChar w:fldCharType="end"/>
        </w:r>
      </w:hyperlink>
    </w:p>
    <w:p>
      <w:pPr>
        <w:pStyle w:val="TOC2"/>
        <w:tabs>
          <w:tab w:val="right" w:leader="dot" w:pos="8306"/>
        </w:tabs>
      </w:pPr>
      <w:hyperlink w:anchor="_Toc12412" w:history="1">
        <w:r>
          <w:rPr>
            <w:rFonts w:ascii="仿宋" w:eastAsia="仿宋" w:hAnsi="仿宋" w:cs="仿宋" w:hint="eastAsia"/>
            <w:lang w:eastAsia="zh-CN"/>
          </w:rPr>
          <w:t>(一)、社会责任与义务</w:t>
        </w:r>
        <w:r>
          <w:tab/>
        </w:r>
        <w:r>
          <w:fldChar w:fldCharType="begin"/>
        </w:r>
        <w:r>
          <w:instrText xml:space="preserve"> PAGEREF _Toc12412 \h </w:instrText>
        </w:r>
        <w:r>
          <w:fldChar w:fldCharType="separate"/>
        </w:r>
        <w:r>
          <w:t>24</w:t>
        </w:r>
        <w:r>
          <w:fldChar w:fldCharType="end"/>
        </w:r>
      </w:hyperlink>
    </w:p>
    <w:p>
      <w:pPr>
        <w:pStyle w:val="TOC2"/>
        <w:tabs>
          <w:tab w:val="right" w:leader="dot" w:pos="8306"/>
        </w:tabs>
      </w:pPr>
      <w:hyperlink w:anchor="_Toc15481" w:history="1">
        <w:r>
          <w:rPr>
            <w:rFonts w:ascii="仿宋" w:eastAsia="仿宋" w:hAnsi="仿宋" w:cs="仿宋" w:hint="eastAsia"/>
            <w:lang w:eastAsia="zh-CN"/>
          </w:rPr>
          <w:t>(二)、社会参与与沟通</w:t>
        </w:r>
        <w:r>
          <w:tab/>
        </w:r>
        <w:r>
          <w:fldChar w:fldCharType="begin"/>
        </w:r>
        <w:r>
          <w:instrText xml:space="preserve"> PAGEREF _Toc15481 \h </w:instrText>
        </w:r>
        <w:r>
          <w:fldChar w:fldCharType="separate"/>
        </w:r>
        <w:r>
          <w:t>25</w:t>
        </w:r>
        <w:r>
          <w:fldChar w:fldCharType="end"/>
        </w:r>
      </w:hyperlink>
    </w:p>
    <w:p>
      <w:pPr>
        <w:pStyle w:val="TOC1"/>
        <w:tabs>
          <w:tab w:val="right" w:leader="dot" w:pos="8306"/>
        </w:tabs>
      </w:pPr>
      <w:hyperlink w:anchor="_Toc8821" w:history="1">
        <w:r>
          <w:rPr>
            <w:rFonts w:ascii="仿宋" w:eastAsia="仿宋" w:hAnsi="仿宋" w:cs="仿宋" w:hint="eastAsia"/>
            <w:lang w:eastAsia="zh-CN"/>
          </w:rPr>
          <w:t>九、生产安全保护</w:t>
        </w:r>
        <w:r>
          <w:tab/>
        </w:r>
        <w:r>
          <w:fldChar w:fldCharType="begin"/>
        </w:r>
        <w:r>
          <w:instrText xml:space="preserve"> PAGEREF _Toc8821 \h </w:instrText>
        </w:r>
        <w:r>
          <w:fldChar w:fldCharType="separate"/>
        </w:r>
        <w:r>
          <w:t>26</w:t>
        </w:r>
        <w:r>
          <w:fldChar w:fldCharType="end"/>
        </w:r>
      </w:hyperlink>
    </w:p>
    <w:p>
      <w:pPr>
        <w:pStyle w:val="TOC2"/>
        <w:tabs>
          <w:tab w:val="right" w:leader="dot" w:pos="8306"/>
        </w:tabs>
      </w:pPr>
      <w:hyperlink w:anchor="_Toc12887" w:history="1">
        <w:r>
          <w:rPr>
            <w:rFonts w:ascii="仿宋" w:eastAsia="仿宋" w:hAnsi="仿宋" w:cs="仿宋" w:hint="eastAsia"/>
            <w:lang w:eastAsia="zh-CN"/>
          </w:rPr>
          <w:t>(一)、消防安全</w:t>
        </w:r>
        <w:r>
          <w:tab/>
        </w:r>
        <w:r>
          <w:fldChar w:fldCharType="begin"/>
        </w:r>
        <w:r>
          <w:instrText xml:space="preserve"> PAGEREF _Toc12887 \h </w:instrText>
        </w:r>
        <w:r>
          <w:fldChar w:fldCharType="separate"/>
        </w:r>
        <w:r>
          <w:t>26</w:t>
        </w:r>
        <w:r>
          <w:fldChar w:fldCharType="end"/>
        </w:r>
      </w:hyperlink>
    </w:p>
    <w:p>
      <w:pPr>
        <w:pStyle w:val="TOC2"/>
        <w:tabs>
          <w:tab w:val="right" w:leader="dot" w:pos="8306"/>
        </w:tabs>
      </w:pPr>
      <w:hyperlink w:anchor="_Toc24101" w:history="1">
        <w:r>
          <w:rPr>
            <w:rFonts w:ascii="仿宋" w:eastAsia="仿宋" w:hAnsi="仿宋" w:cs="仿宋" w:hint="eastAsia"/>
            <w:lang w:eastAsia="zh-CN"/>
          </w:rPr>
          <w:t>(二)、防火防爆总图布置措施</w:t>
        </w:r>
        <w:r>
          <w:tab/>
        </w:r>
        <w:r>
          <w:fldChar w:fldCharType="begin"/>
        </w:r>
        <w:r>
          <w:instrText xml:space="preserve"> PAGEREF _Toc24101 \h </w:instrText>
        </w:r>
        <w:r>
          <w:fldChar w:fldCharType="separate"/>
        </w:r>
        <w:r>
          <w:t>27</w:t>
        </w:r>
        <w:r>
          <w:fldChar w:fldCharType="end"/>
        </w:r>
      </w:hyperlink>
    </w:p>
    <w:p>
      <w:pPr>
        <w:pStyle w:val="TOC2"/>
        <w:tabs>
          <w:tab w:val="right" w:leader="dot" w:pos="8306"/>
        </w:tabs>
      </w:pPr>
      <w:hyperlink w:anchor="_Toc9610" w:history="1">
        <w:r>
          <w:rPr>
            <w:rFonts w:ascii="仿宋" w:eastAsia="仿宋" w:hAnsi="仿宋" w:cs="仿宋" w:hint="eastAsia"/>
            <w:lang w:eastAsia="zh-CN"/>
          </w:rPr>
          <w:t>(三)、自然灾害防范措施</w:t>
        </w:r>
        <w:r>
          <w:tab/>
        </w:r>
        <w:r>
          <w:fldChar w:fldCharType="begin"/>
        </w:r>
        <w:r>
          <w:instrText xml:space="preserve"> PAGEREF _Toc9610 \h </w:instrText>
        </w:r>
        <w:r>
          <w:fldChar w:fldCharType="separate"/>
        </w:r>
        <w:r>
          <w:t>28</w:t>
        </w:r>
        <w:r>
          <w:fldChar w:fldCharType="end"/>
        </w:r>
      </w:hyperlink>
    </w:p>
    <w:p>
      <w:pPr>
        <w:pStyle w:val="TOC2"/>
        <w:tabs>
          <w:tab w:val="right" w:leader="dot" w:pos="8306"/>
        </w:tabs>
      </w:pPr>
      <w:hyperlink w:anchor="_Toc5982" w:history="1">
        <w:r>
          <w:rPr>
            <w:rFonts w:ascii="仿宋" w:eastAsia="仿宋" w:hAnsi="仿宋" w:cs="仿宋" w:hint="eastAsia"/>
            <w:lang w:eastAsia="zh-CN"/>
          </w:rPr>
          <w:t>(四)、安全色及安全标志使用要求</w:t>
        </w:r>
        <w:r>
          <w:tab/>
        </w:r>
        <w:r>
          <w:fldChar w:fldCharType="begin"/>
        </w:r>
        <w:r>
          <w:instrText xml:space="preserve"> PAGEREF _Toc5982 \h </w:instrText>
        </w:r>
        <w:r>
          <w:fldChar w:fldCharType="separate"/>
        </w:r>
        <w:r>
          <w:t>29</w:t>
        </w:r>
        <w:r>
          <w:fldChar w:fldCharType="end"/>
        </w:r>
      </w:hyperlink>
    </w:p>
    <w:p>
      <w:pPr>
        <w:pStyle w:val="TOC2"/>
        <w:tabs>
          <w:tab w:val="right" w:leader="dot" w:pos="8306"/>
        </w:tabs>
      </w:pPr>
      <w:hyperlink w:anchor="_Toc12426" w:history="1">
        <w:r>
          <w:rPr>
            <w:rFonts w:ascii="仿宋" w:eastAsia="仿宋" w:hAnsi="仿宋" w:cs="仿宋" w:hint="eastAsia"/>
            <w:lang w:eastAsia="zh-CN"/>
          </w:rPr>
          <w:t>(五)、防尘防毒措施</w:t>
        </w:r>
        <w:r>
          <w:tab/>
        </w:r>
        <w:r>
          <w:fldChar w:fldCharType="begin"/>
        </w:r>
        <w:r>
          <w:instrText xml:space="preserve"> PAGEREF _Toc12426 \h </w:instrText>
        </w:r>
        <w:r>
          <w:fldChar w:fldCharType="separate"/>
        </w:r>
        <w:r>
          <w:t>30</w:t>
        </w:r>
        <w:r>
          <w:fldChar w:fldCharType="end"/>
        </w:r>
      </w:hyperlink>
    </w:p>
    <w:p>
      <w:pPr>
        <w:pStyle w:val="TOC2"/>
        <w:tabs>
          <w:tab w:val="right" w:leader="dot" w:pos="8306"/>
        </w:tabs>
      </w:pPr>
      <w:hyperlink w:anchor="_Toc1272" w:history="1">
        <w:r>
          <w:rPr>
            <w:rFonts w:ascii="仿宋" w:eastAsia="仿宋" w:hAnsi="仿宋" w:cs="仿宋" w:hint="eastAsia"/>
            <w:lang w:eastAsia="zh-CN"/>
          </w:rPr>
          <w:t>(六)、防静电、触电防护及防雷措施</w:t>
        </w:r>
        <w:r>
          <w:tab/>
        </w:r>
        <w:r>
          <w:fldChar w:fldCharType="begin"/>
        </w:r>
        <w:r>
          <w:instrText xml:space="preserve"> PAGEREF _Toc1272 \h </w:instrText>
        </w:r>
        <w:r>
          <w:fldChar w:fldCharType="separate"/>
        </w:r>
        <w:r>
          <w:t>31</w:t>
        </w:r>
        <w:r>
          <w:fldChar w:fldCharType="end"/>
        </w:r>
      </w:hyperlink>
    </w:p>
    <w:p>
      <w:pPr>
        <w:pStyle w:val="TOC2"/>
        <w:tabs>
          <w:tab w:val="right" w:leader="dot" w:pos="8306"/>
        </w:tabs>
      </w:pPr>
      <w:hyperlink w:anchor="_Toc9227" w:history="1">
        <w:r>
          <w:rPr>
            <w:rFonts w:ascii="仿宋" w:eastAsia="仿宋" w:hAnsi="仿宋" w:cs="仿宋" w:hint="eastAsia"/>
            <w:lang w:eastAsia="zh-CN"/>
          </w:rPr>
          <w:t>(七)、机械设备安全保障措施</w:t>
        </w:r>
        <w:r>
          <w:tab/>
        </w:r>
        <w:r>
          <w:fldChar w:fldCharType="begin"/>
        </w:r>
        <w:r>
          <w:instrText xml:space="preserve"> PAGEREF _Toc9227 \h </w:instrText>
        </w:r>
        <w:r>
          <w:fldChar w:fldCharType="separate"/>
        </w:r>
        <w:r>
          <w:t>32</w:t>
        </w:r>
        <w:r>
          <w:fldChar w:fldCharType="end"/>
        </w:r>
      </w:hyperlink>
    </w:p>
    <w:p>
      <w:pPr>
        <w:pStyle w:val="TOC1"/>
        <w:tabs>
          <w:tab w:val="right" w:leader="dot" w:pos="8306"/>
        </w:tabs>
      </w:pPr>
      <w:hyperlink w:anchor="_Toc15662" w:history="1">
        <w:r>
          <w:rPr>
            <w:rFonts w:ascii="仿宋" w:eastAsia="仿宋" w:hAnsi="仿宋" w:cs="仿宋" w:hint="eastAsia"/>
            <w:lang w:eastAsia="zh-CN"/>
          </w:rPr>
          <w:t>十、干燥箱项目财务管理</w:t>
        </w:r>
        <w:r>
          <w:tab/>
        </w:r>
        <w:r>
          <w:fldChar w:fldCharType="begin"/>
        </w:r>
        <w:r>
          <w:instrText xml:space="preserve"> PAGEREF _Toc15662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4" w:history="1">
        <w:r>
          <w:rPr>
            <w:rFonts w:ascii="仿宋" w:eastAsia="仿宋" w:hAnsi="仿宋" w:cs="仿宋" w:hint="eastAsia"/>
            <w:lang w:eastAsia="zh-CN"/>
          </w:rPr>
          <w:t>(一)、资金需求大</w:t>
        </w:r>
        <w:r>
          <w:tab/>
        </w:r>
        <w:r>
          <w:fldChar w:fldCharType="begin"/>
        </w:r>
        <w:r>
          <w:instrText xml:space="preserve"> PAGEREF _Toc27744 \h </w:instrText>
        </w:r>
        <w:r>
          <w:fldChar w:fldCharType="separate"/>
        </w:r>
        <w:r>
          <w:t>34</w:t>
        </w:r>
        <w:r>
          <w:fldChar w:fldCharType="end"/>
        </w:r>
      </w:hyperlink>
    </w:p>
    <w:p>
      <w:pPr>
        <w:pStyle w:val="TOC2"/>
        <w:tabs>
          <w:tab w:val="right" w:leader="dot" w:pos="8306"/>
        </w:tabs>
      </w:pPr>
      <w:hyperlink w:anchor="_Toc5603" w:history="1">
        <w:r>
          <w:rPr>
            <w:rFonts w:ascii="仿宋" w:eastAsia="仿宋" w:hAnsi="仿宋" w:cs="仿宋" w:hint="eastAsia"/>
            <w:lang w:eastAsia="zh-CN"/>
          </w:rPr>
          <w:t>(二)、研发周期长</w:t>
        </w:r>
        <w:r>
          <w:tab/>
        </w:r>
        <w:r>
          <w:fldChar w:fldCharType="begin"/>
        </w:r>
        <w:r>
          <w:instrText xml:space="preserve"> PAGEREF _Toc5603 \h </w:instrText>
        </w:r>
        <w:r>
          <w:fldChar w:fldCharType="separate"/>
        </w:r>
        <w:r>
          <w:t>35</w:t>
        </w:r>
        <w:r>
          <w:fldChar w:fldCharType="end"/>
        </w:r>
      </w:hyperlink>
    </w:p>
    <w:p>
      <w:pPr>
        <w:pStyle w:val="TOC2"/>
        <w:tabs>
          <w:tab w:val="right" w:leader="dot" w:pos="8306"/>
        </w:tabs>
      </w:pPr>
      <w:hyperlink w:anchor="_Toc16191" w:history="1">
        <w:r>
          <w:rPr>
            <w:rFonts w:ascii="仿宋" w:eastAsia="仿宋" w:hAnsi="仿宋" w:cs="仿宋" w:hint="eastAsia"/>
            <w:lang w:eastAsia="zh-CN"/>
          </w:rPr>
          <w:t>(三)、市场风险大</w:t>
        </w:r>
        <w:r>
          <w:tab/>
        </w:r>
        <w:r>
          <w:fldChar w:fldCharType="begin"/>
        </w:r>
        <w:r>
          <w:instrText xml:space="preserve"> PAGEREF _Toc16191 \h </w:instrText>
        </w:r>
        <w:r>
          <w:fldChar w:fldCharType="separate"/>
        </w:r>
        <w:r>
          <w:t>36</w:t>
        </w:r>
        <w:r>
          <w:fldChar w:fldCharType="end"/>
        </w:r>
      </w:hyperlink>
    </w:p>
    <w:p>
      <w:pPr>
        <w:pStyle w:val="TOC2"/>
        <w:tabs>
          <w:tab w:val="right" w:leader="dot" w:pos="8306"/>
        </w:tabs>
      </w:pPr>
      <w:hyperlink w:anchor="_Toc12270" w:history="1">
        <w:r>
          <w:rPr>
            <w:rFonts w:ascii="仿宋" w:eastAsia="仿宋" w:hAnsi="仿宋" w:cs="仿宋" w:hint="eastAsia"/>
            <w:lang w:eastAsia="zh-CN"/>
          </w:rPr>
          <w:t>(四)、利润率高</w:t>
        </w:r>
        <w:r>
          <w:tab/>
        </w:r>
        <w:r>
          <w:fldChar w:fldCharType="begin"/>
        </w:r>
        <w:r>
          <w:instrText xml:space="preserve"> PAGEREF _Toc12270 \h </w:instrText>
        </w:r>
        <w:r>
          <w:fldChar w:fldCharType="separate"/>
        </w:r>
        <w:r>
          <w:t>39</w:t>
        </w:r>
        <w:r>
          <w:fldChar w:fldCharType="end"/>
        </w:r>
      </w:hyperlink>
    </w:p>
    <w:p>
      <w:pPr>
        <w:pStyle w:val="TOC1"/>
        <w:tabs>
          <w:tab w:val="right" w:leader="dot" w:pos="8306"/>
        </w:tabs>
      </w:pPr>
      <w:hyperlink w:anchor="_Toc15437" w:history="1">
        <w:r>
          <w:rPr>
            <w:rFonts w:ascii="仿宋" w:eastAsia="仿宋" w:hAnsi="仿宋" w:cs="仿宋" w:hint="eastAsia"/>
            <w:lang w:eastAsia="zh-CN"/>
          </w:rPr>
          <w:t>十一、干燥箱项目风险管理</w:t>
        </w:r>
        <w:r>
          <w:tab/>
        </w:r>
        <w:r>
          <w:fldChar w:fldCharType="begin"/>
        </w:r>
        <w:r>
          <w:instrText xml:space="preserve"> PAGEREF _Toc15437 \h </w:instrText>
        </w:r>
        <w:r>
          <w:fldChar w:fldCharType="separate"/>
        </w:r>
        <w:r>
          <w:t>41</w:t>
        </w:r>
        <w:r>
          <w:fldChar w:fldCharType="end"/>
        </w:r>
      </w:hyperlink>
    </w:p>
    <w:p>
      <w:pPr>
        <w:pStyle w:val="TOC2"/>
        <w:tabs>
          <w:tab w:val="right" w:leader="dot" w:pos="8306"/>
        </w:tabs>
      </w:pPr>
      <w:hyperlink w:anchor="_Toc19932" w:history="1">
        <w:r>
          <w:rPr>
            <w:rFonts w:ascii="仿宋" w:eastAsia="仿宋" w:hAnsi="仿宋" w:cs="仿宋" w:hint="eastAsia"/>
            <w:lang w:eastAsia="zh-CN"/>
          </w:rPr>
          <w:t>(一)、风险识别与评估</w:t>
        </w:r>
        <w:r>
          <w:tab/>
        </w:r>
        <w:r>
          <w:fldChar w:fldCharType="begin"/>
        </w:r>
        <w:r>
          <w:instrText xml:space="preserve"> PAGEREF _Toc19932 \h </w:instrText>
        </w:r>
        <w:r>
          <w:fldChar w:fldCharType="separate"/>
        </w:r>
        <w:r>
          <w:t>41</w:t>
        </w:r>
        <w:r>
          <w:fldChar w:fldCharType="end"/>
        </w:r>
      </w:hyperlink>
    </w:p>
    <w:p>
      <w:pPr>
        <w:pStyle w:val="TOC2"/>
        <w:tabs>
          <w:tab w:val="right" w:leader="dot" w:pos="8306"/>
        </w:tabs>
      </w:pPr>
      <w:hyperlink w:anchor="_Toc16217" w:history="1">
        <w:r>
          <w:rPr>
            <w:rFonts w:ascii="仿宋" w:eastAsia="仿宋" w:hAnsi="仿宋" w:cs="仿宋" w:hint="eastAsia"/>
            <w:lang w:eastAsia="zh-CN"/>
          </w:rPr>
          <w:t>(二)、风险应对策略</w:t>
        </w:r>
        <w:r>
          <w:tab/>
        </w:r>
        <w:r>
          <w:fldChar w:fldCharType="begin"/>
        </w:r>
        <w:r>
          <w:instrText xml:space="preserve"> PAGEREF _Toc16217 \h </w:instrText>
        </w:r>
        <w:r>
          <w:fldChar w:fldCharType="separate"/>
        </w:r>
        <w:r>
          <w:t>42</w:t>
        </w:r>
        <w:r>
          <w:fldChar w:fldCharType="end"/>
        </w:r>
      </w:hyperlink>
    </w:p>
    <w:p>
      <w:pPr>
        <w:pStyle w:val="TOC2"/>
        <w:tabs>
          <w:tab w:val="right" w:leader="dot" w:pos="8306"/>
        </w:tabs>
      </w:pPr>
      <w:hyperlink w:anchor="_Toc22997" w:history="1">
        <w:r>
          <w:rPr>
            <w:rFonts w:ascii="仿宋" w:eastAsia="仿宋" w:hAnsi="仿宋" w:cs="仿宋" w:hint="eastAsia"/>
            <w:lang w:eastAsia="zh-CN"/>
          </w:rPr>
          <w:t>(三)、风险监控与控制</w:t>
        </w:r>
        <w:r>
          <w:tab/>
        </w:r>
        <w:r>
          <w:fldChar w:fldCharType="begin"/>
        </w:r>
        <w:r>
          <w:instrText xml:space="preserve"> PAGEREF _Toc22997 \h </w:instrText>
        </w:r>
        <w:r>
          <w:fldChar w:fldCharType="separate"/>
        </w:r>
        <w:r>
          <w:t>44</w:t>
        </w:r>
        <w:r>
          <w:fldChar w:fldCharType="end"/>
        </w:r>
      </w:hyperlink>
    </w:p>
    <w:p>
      <w:pPr>
        <w:pStyle w:val="TOC1"/>
        <w:tabs>
          <w:tab w:val="right" w:leader="dot" w:pos="8306"/>
        </w:tabs>
      </w:pPr>
      <w:hyperlink w:anchor="_Toc22839" w:history="1">
        <w:r>
          <w:rPr>
            <w:rFonts w:ascii="仿宋" w:eastAsia="仿宋" w:hAnsi="仿宋" w:cs="仿宋" w:hint="eastAsia"/>
            <w:lang w:eastAsia="zh-CN"/>
          </w:rPr>
          <w:t>十二、干燥箱项目人力资源培养与发展</w:t>
        </w:r>
        <w:r>
          <w:tab/>
        </w:r>
        <w:r>
          <w:fldChar w:fldCharType="begin"/>
        </w:r>
        <w:r>
          <w:instrText xml:space="preserve"> PAGEREF _Toc22839 \h </w:instrText>
        </w:r>
        <w:r>
          <w:fldChar w:fldCharType="separate"/>
        </w:r>
        <w:r>
          <w:t>45</w:t>
        </w:r>
        <w:r>
          <w:fldChar w:fldCharType="end"/>
        </w:r>
      </w:hyperlink>
    </w:p>
    <w:p>
      <w:pPr>
        <w:pStyle w:val="TOC2"/>
        <w:tabs>
          <w:tab w:val="right" w:leader="dot" w:pos="8306"/>
        </w:tabs>
      </w:pPr>
      <w:hyperlink w:anchor="_Toc23423" w:history="1">
        <w:r>
          <w:rPr>
            <w:rFonts w:ascii="仿宋" w:eastAsia="仿宋" w:hAnsi="仿宋" w:cs="仿宋" w:hint="eastAsia"/>
            <w:lang w:eastAsia="zh-CN"/>
          </w:rPr>
          <w:t>(一)、人才需求与规划</w:t>
        </w:r>
        <w:r>
          <w:tab/>
        </w:r>
        <w:r>
          <w:fldChar w:fldCharType="begin"/>
        </w:r>
        <w:r>
          <w:instrText xml:space="preserve"> PAGEREF _Toc23423 \h </w:instrText>
        </w:r>
        <w:r>
          <w:fldChar w:fldCharType="separate"/>
        </w:r>
        <w:r>
          <w:t>45</w:t>
        </w:r>
        <w:r>
          <w:fldChar w:fldCharType="end"/>
        </w:r>
      </w:hyperlink>
    </w:p>
    <w:p>
      <w:pPr>
        <w:pStyle w:val="TOC2"/>
        <w:tabs>
          <w:tab w:val="right" w:leader="dot" w:pos="8306"/>
        </w:tabs>
      </w:pPr>
      <w:hyperlink w:anchor="_Toc19599" w:history="1">
        <w:r>
          <w:rPr>
            <w:rFonts w:ascii="仿宋" w:eastAsia="仿宋" w:hAnsi="仿宋" w:cs="仿宋" w:hint="eastAsia"/>
            <w:lang w:eastAsia="zh-CN"/>
          </w:rPr>
          <w:t>(二)、培训与发展计划</w:t>
        </w:r>
        <w:r>
          <w:tab/>
        </w:r>
        <w:r>
          <w:fldChar w:fldCharType="begin"/>
        </w:r>
        <w:r>
          <w:instrText xml:space="preserve"> PAGEREF _Toc19599 \h </w:instrText>
        </w:r>
        <w:r>
          <w:fldChar w:fldCharType="separate"/>
        </w:r>
        <w:r>
          <w:t>45</w:t>
        </w:r>
        <w:r>
          <w:fldChar w:fldCharType="end"/>
        </w:r>
      </w:hyperlink>
    </w:p>
    <w:p>
      <w:pPr>
        <w:pStyle w:val="TOC1"/>
        <w:tabs>
          <w:tab w:val="right" w:leader="dot" w:pos="8306"/>
        </w:tabs>
      </w:pPr>
      <w:hyperlink w:anchor="_Toc26129" w:history="1">
        <w:r>
          <w:rPr>
            <w:rFonts w:ascii="仿宋" w:eastAsia="仿宋" w:hAnsi="仿宋" w:cs="仿宋" w:hint="eastAsia"/>
            <w:lang w:eastAsia="zh-CN"/>
          </w:rPr>
          <w:t>十三、干燥箱项目实施保障措施</w:t>
        </w:r>
        <w:r>
          <w:tab/>
        </w:r>
        <w:r>
          <w:fldChar w:fldCharType="begin"/>
        </w:r>
        <w:r>
          <w:instrText xml:space="preserve"> PAGEREF _Toc26129 \h </w:instrText>
        </w:r>
        <w:r>
          <w:fldChar w:fldCharType="separate"/>
        </w:r>
        <w:r>
          <w:t>46</w:t>
        </w:r>
        <w:r>
          <w:fldChar w:fldCharType="end"/>
        </w:r>
      </w:hyperlink>
    </w:p>
    <w:p>
      <w:pPr>
        <w:pStyle w:val="TOC2"/>
        <w:tabs>
          <w:tab w:val="right" w:leader="dot" w:pos="8306"/>
        </w:tabs>
      </w:pPr>
      <w:hyperlink w:anchor="_Toc5673" w:history="1">
        <w:r>
          <w:rPr>
            <w:rFonts w:ascii="仿宋" w:eastAsia="仿宋" w:hAnsi="仿宋" w:cs="仿宋" w:hint="eastAsia"/>
            <w:lang w:eastAsia="zh-CN"/>
          </w:rPr>
          <w:t>(一)、干燥箱项目实施保障机制</w:t>
        </w:r>
        <w:r>
          <w:tab/>
        </w:r>
        <w:r>
          <w:fldChar w:fldCharType="begin"/>
        </w:r>
        <w:r>
          <w:instrText xml:space="preserve"> PAGEREF _Toc5673 \h </w:instrText>
        </w:r>
        <w:r>
          <w:fldChar w:fldCharType="separate"/>
        </w:r>
        <w:r>
          <w:t>46</w:t>
        </w:r>
        <w:r>
          <w:fldChar w:fldCharType="end"/>
        </w:r>
      </w:hyperlink>
    </w:p>
    <w:p>
      <w:pPr>
        <w:pStyle w:val="TOC2"/>
        <w:tabs>
          <w:tab w:val="right" w:leader="dot" w:pos="8306"/>
        </w:tabs>
      </w:pPr>
      <w:hyperlink w:anchor="_Toc2041" w:history="1">
        <w:r>
          <w:rPr>
            <w:rFonts w:ascii="仿宋" w:eastAsia="仿宋" w:hAnsi="仿宋" w:cs="仿宋" w:hint="eastAsia"/>
            <w:lang w:eastAsia="zh-CN"/>
          </w:rPr>
          <w:t>(二)、干燥箱项目法律合规要求</w:t>
        </w:r>
        <w:r>
          <w:tab/>
        </w:r>
        <w:r>
          <w:fldChar w:fldCharType="begin"/>
        </w:r>
        <w:r>
          <w:instrText xml:space="preserve"> PAGEREF _Toc2041 \h </w:instrText>
        </w:r>
        <w:r>
          <w:fldChar w:fldCharType="separate"/>
        </w:r>
        <w:r>
          <w:t>49</w:t>
        </w:r>
        <w:r>
          <w:fldChar w:fldCharType="end"/>
        </w:r>
      </w:hyperlink>
    </w:p>
    <w:p>
      <w:pPr>
        <w:pStyle w:val="TOC2"/>
        <w:tabs>
          <w:tab w:val="right" w:leader="dot" w:pos="8306"/>
        </w:tabs>
      </w:pPr>
      <w:hyperlink w:anchor="_Toc1137" w:history="1">
        <w:r>
          <w:rPr>
            <w:rFonts w:ascii="仿宋" w:eastAsia="仿宋" w:hAnsi="仿宋" w:cs="仿宋" w:hint="eastAsia"/>
            <w:lang w:eastAsia="zh-CN"/>
          </w:rPr>
          <w:t>(三)、干燥箱项目合同管理与法律事务</w:t>
        </w:r>
        <w:r>
          <w:tab/>
        </w:r>
        <w:r>
          <w:fldChar w:fldCharType="begin"/>
        </w:r>
        <w:r>
          <w:instrText xml:space="preserve"> PAGEREF _Toc1137 \h </w:instrText>
        </w:r>
        <w:r>
          <w:fldChar w:fldCharType="separate"/>
        </w:r>
        <w:r>
          <w:t>53</w:t>
        </w:r>
        <w:r>
          <w:fldChar w:fldCharType="end"/>
        </w:r>
      </w:hyperlink>
    </w:p>
    <w:p>
      <w:pPr>
        <w:pStyle w:val="TOC2"/>
        <w:tabs>
          <w:tab w:val="right" w:leader="dot" w:pos="8306"/>
        </w:tabs>
      </w:pPr>
      <w:hyperlink w:anchor="_Toc20676" w:history="1">
        <w:r>
          <w:rPr>
            <w:rFonts w:ascii="仿宋" w:eastAsia="仿宋" w:hAnsi="仿宋" w:cs="仿宋" w:hint="eastAsia"/>
            <w:lang w:eastAsia="zh-CN"/>
          </w:rPr>
          <w:t>(四)、干燥箱项目知识产权保护策略</w:t>
        </w:r>
        <w:r>
          <w:tab/>
        </w:r>
        <w:r>
          <w:fldChar w:fldCharType="begin"/>
        </w:r>
        <w:r>
          <w:instrText xml:space="preserve"> PAGEREF _Toc20676 \h </w:instrText>
        </w:r>
        <w:r>
          <w:fldChar w:fldCharType="separate"/>
        </w:r>
        <w:r>
          <w:t>59</w:t>
        </w:r>
        <w:r>
          <w:fldChar w:fldCharType="end"/>
        </w:r>
      </w:hyperlink>
    </w:p>
    <w:p>
      <w:pPr>
        <w:pStyle w:val="TOC1"/>
        <w:tabs>
          <w:tab w:val="right" w:leader="dot" w:pos="8306"/>
        </w:tabs>
      </w:pPr>
      <w:hyperlink w:anchor="_Toc16459" w:history="1">
        <w:r>
          <w:rPr>
            <w:rFonts w:ascii="仿宋" w:eastAsia="仿宋" w:hAnsi="仿宋" w:cs="仿宋" w:hint="eastAsia"/>
            <w:lang w:eastAsia="zh-CN"/>
          </w:rPr>
          <w:t>十四、风险识别与分类</w:t>
        </w:r>
        <w:r>
          <w:tab/>
        </w:r>
        <w:r>
          <w:fldChar w:fldCharType="begin"/>
        </w:r>
        <w:r>
          <w:instrText xml:space="preserve"> PAGEREF _Toc16459 \h </w:instrText>
        </w:r>
        <w:r>
          <w:fldChar w:fldCharType="separate"/>
        </w:r>
        <w:r>
          <w:t>62</w:t>
        </w:r>
        <w:r>
          <w:fldChar w:fldCharType="end"/>
        </w:r>
      </w:hyperlink>
    </w:p>
    <w:p>
      <w:pPr>
        <w:pStyle w:val="TOC2"/>
        <w:tabs>
          <w:tab w:val="right" w:leader="dot" w:pos="8306"/>
        </w:tabs>
      </w:pPr>
      <w:hyperlink w:anchor="_Toc26404" w:history="1">
        <w:r>
          <w:rPr>
            <w:rFonts w:ascii="仿宋" w:eastAsia="仿宋" w:hAnsi="仿宋" w:cs="仿宋" w:hint="eastAsia"/>
            <w:lang w:eastAsia="zh-CN"/>
          </w:rPr>
          <w:t>(一)、风险识别</w:t>
        </w:r>
        <w:r>
          <w:tab/>
        </w:r>
        <w:r>
          <w:fldChar w:fldCharType="begin"/>
        </w:r>
        <w:r>
          <w:instrText xml:space="preserve"> PAGEREF _Toc26404 \h </w:instrText>
        </w:r>
        <w:r>
          <w:fldChar w:fldCharType="separate"/>
        </w:r>
        <w:r>
          <w:t>62</w:t>
        </w:r>
        <w:r>
          <w:fldChar w:fldCharType="end"/>
        </w:r>
      </w:hyperlink>
    </w:p>
    <w:p>
      <w:pPr>
        <w:pStyle w:val="TOC2"/>
        <w:tabs>
          <w:tab w:val="right" w:leader="dot" w:pos="8306"/>
        </w:tabs>
      </w:pPr>
      <w:hyperlink w:anchor="_Toc31097" w:history="1">
        <w:r>
          <w:rPr>
            <w:rFonts w:ascii="仿宋" w:eastAsia="仿宋" w:hAnsi="仿宋" w:cs="仿宋" w:hint="eastAsia"/>
            <w:lang w:eastAsia="zh-CN"/>
          </w:rPr>
          <w:t>(二)、风险分类</w:t>
        </w:r>
        <w:r>
          <w:tab/>
        </w:r>
        <w:r>
          <w:fldChar w:fldCharType="begin"/>
        </w:r>
        <w:r>
          <w:instrText xml:space="preserve"> PAGEREF _Toc31097 \h </w:instrText>
        </w:r>
        <w:r>
          <w:fldChar w:fldCharType="separate"/>
        </w:r>
        <w:r>
          <w:t>63</w:t>
        </w:r>
        <w:r>
          <w:fldChar w:fldCharType="end"/>
        </w:r>
      </w:hyperlink>
    </w:p>
    <w:p>
      <w:pPr>
        <w:pStyle w:val="TOC1"/>
        <w:tabs>
          <w:tab w:val="right" w:leader="dot" w:pos="8306"/>
        </w:tabs>
      </w:pPr>
      <w:hyperlink w:anchor="_Toc14412" w:history="1">
        <w:r>
          <w:rPr>
            <w:rFonts w:ascii="仿宋" w:eastAsia="仿宋" w:hAnsi="仿宋" w:cs="仿宋" w:hint="eastAsia"/>
            <w:lang w:eastAsia="zh-CN"/>
          </w:rPr>
          <w:t>十五、干燥箱项目变更管理</w:t>
        </w:r>
        <w:r>
          <w:tab/>
        </w:r>
        <w:r>
          <w:fldChar w:fldCharType="begin"/>
        </w:r>
        <w:r>
          <w:instrText xml:space="preserve"> PAGEREF _Toc14412 \h </w:instrText>
        </w:r>
        <w:r>
          <w:fldChar w:fldCharType="separate"/>
        </w:r>
        <w:r>
          <w:t>65</w:t>
        </w:r>
        <w:r>
          <w:fldChar w:fldCharType="end"/>
        </w:r>
      </w:hyperlink>
    </w:p>
    <w:p>
      <w:pPr>
        <w:pStyle w:val="TOC2"/>
        <w:tabs>
          <w:tab w:val="right" w:leader="dot" w:pos="8306"/>
        </w:tabs>
      </w:pPr>
      <w:hyperlink w:anchor="_Toc15122" w:history="1">
        <w:r>
          <w:rPr>
            <w:rFonts w:ascii="仿宋" w:eastAsia="仿宋" w:hAnsi="仿宋" w:cs="仿宋" w:hint="eastAsia"/>
            <w:lang w:eastAsia="zh-CN"/>
          </w:rPr>
          <w:t>(一)、变更申请与评估</w:t>
        </w:r>
        <w:r>
          <w:tab/>
        </w:r>
        <w:r>
          <w:fldChar w:fldCharType="begin"/>
        </w:r>
        <w:r>
          <w:instrText xml:space="preserve"> PAGEREF _Toc15122 \h </w:instrText>
        </w:r>
        <w:r>
          <w:fldChar w:fldCharType="separate"/>
        </w:r>
        <w:r>
          <w:t>65</w:t>
        </w:r>
        <w:r>
          <w:fldChar w:fldCharType="end"/>
        </w:r>
      </w:hyperlink>
    </w:p>
    <w:p>
      <w:pPr>
        <w:pStyle w:val="TOC2"/>
        <w:tabs>
          <w:tab w:val="right" w:leader="dot" w:pos="8306"/>
        </w:tabs>
      </w:pPr>
      <w:hyperlink w:anchor="_Toc21235" w:history="1">
        <w:r>
          <w:rPr>
            <w:rFonts w:ascii="仿宋" w:eastAsia="仿宋" w:hAnsi="仿宋" w:cs="仿宋" w:hint="eastAsia"/>
            <w:lang w:eastAsia="zh-CN"/>
          </w:rPr>
          <w:t>(二)、变更实施与控制</w:t>
        </w:r>
        <w:r>
          <w:tab/>
        </w:r>
        <w:r>
          <w:fldChar w:fldCharType="begin"/>
        </w:r>
        <w:r>
          <w:instrText xml:space="preserve"> PAGEREF _Toc21235 \h </w:instrText>
        </w:r>
        <w:r>
          <w:fldChar w:fldCharType="separate"/>
        </w:r>
        <w:r>
          <w:t>65</w:t>
        </w:r>
        <w:r>
          <w:fldChar w:fldCharType="end"/>
        </w:r>
      </w:hyperlink>
    </w:p>
    <w:p>
      <w:pPr>
        <w:pStyle w:val="TOC1"/>
        <w:tabs>
          <w:tab w:val="right" w:leader="dot" w:pos="8306"/>
        </w:tabs>
      </w:pPr>
      <w:hyperlink w:anchor="_Toc20707" w:history="1">
        <w:r>
          <w:rPr>
            <w:rFonts w:ascii="仿宋" w:eastAsia="仿宋" w:hAnsi="仿宋" w:cs="仿宋" w:hint="eastAsia"/>
            <w:lang w:eastAsia="zh-CN"/>
          </w:rPr>
          <w:t>十六、干燥箱项目实施时间节点</w:t>
        </w:r>
        <w:r>
          <w:tab/>
        </w:r>
        <w:r>
          <w:fldChar w:fldCharType="begin"/>
        </w:r>
        <w:r>
          <w:instrText xml:space="preserve"> PAGEREF _Toc20707 \h </w:instrText>
        </w:r>
        <w:r>
          <w:fldChar w:fldCharType="separate"/>
        </w:r>
        <w:r>
          <w:t>66</w:t>
        </w:r>
        <w:r>
          <w:fldChar w:fldCharType="end"/>
        </w:r>
      </w:hyperlink>
    </w:p>
    <w:p>
      <w:pPr>
        <w:pStyle w:val="TOC2"/>
        <w:tabs>
          <w:tab w:val="right" w:leader="dot" w:pos="8306"/>
        </w:tabs>
      </w:pPr>
      <w:hyperlink w:anchor="_Toc21447" w:history="1">
        <w:r>
          <w:rPr>
            <w:rFonts w:ascii="仿宋" w:eastAsia="仿宋" w:hAnsi="仿宋" w:cs="仿宋" w:hint="eastAsia"/>
            <w:lang w:eastAsia="zh-CN"/>
          </w:rPr>
          <w:t>(一)、干燥箱项目启动阶段时间节点</w:t>
        </w:r>
        <w:r>
          <w:tab/>
        </w:r>
        <w:r>
          <w:fldChar w:fldCharType="begin"/>
        </w:r>
        <w:r>
          <w:instrText xml:space="preserve"> PAGEREF _Toc21447 \h </w:instrText>
        </w:r>
        <w:r>
          <w:fldChar w:fldCharType="separate"/>
        </w:r>
        <w:r>
          <w:t>66</w:t>
        </w:r>
        <w:r>
          <w:fldChar w:fldCharType="end"/>
        </w:r>
      </w:hyperlink>
    </w:p>
    <w:p>
      <w:pPr>
        <w:pStyle w:val="TOC2"/>
        <w:tabs>
          <w:tab w:val="right" w:leader="dot" w:pos="8306"/>
        </w:tabs>
      </w:pPr>
      <w:hyperlink w:anchor="_Toc11444" w:history="1">
        <w:r>
          <w:rPr>
            <w:rFonts w:ascii="仿宋" w:eastAsia="仿宋" w:hAnsi="仿宋" w:cs="仿宋" w:hint="eastAsia"/>
            <w:lang w:eastAsia="zh-CN"/>
          </w:rPr>
          <w:t>(二)、干燥箱项目执行阶段时间节点</w:t>
        </w:r>
        <w:r>
          <w:tab/>
        </w:r>
        <w:r>
          <w:fldChar w:fldCharType="begin"/>
        </w:r>
        <w:r>
          <w:instrText xml:space="preserve"> PAGEREF _Toc11444 \h </w:instrText>
        </w:r>
        <w:r>
          <w:fldChar w:fldCharType="separate"/>
        </w:r>
        <w:r>
          <w:t>67</w:t>
        </w:r>
        <w:r>
          <w:fldChar w:fldCharType="end"/>
        </w:r>
      </w:hyperlink>
    </w:p>
    <w:p>
      <w:pPr>
        <w:pStyle w:val="TOC2"/>
        <w:tabs>
          <w:tab w:val="right" w:leader="dot" w:pos="8306"/>
        </w:tabs>
      </w:pPr>
      <w:hyperlink w:anchor="_Toc13841" w:history="1">
        <w:r>
          <w:rPr>
            <w:rFonts w:ascii="仿宋" w:eastAsia="仿宋" w:hAnsi="仿宋" w:cs="仿宋" w:hint="eastAsia"/>
            <w:lang w:eastAsia="zh-CN"/>
          </w:rPr>
          <w:t>(三)、干燥箱项目完成阶段时间节点</w:t>
        </w:r>
        <w:r>
          <w:tab/>
        </w:r>
        <w:r>
          <w:fldChar w:fldCharType="begin"/>
        </w:r>
        <w:r>
          <w:instrText xml:space="preserve"> PAGEREF _Toc13841 \h </w:instrText>
        </w:r>
        <w:r>
          <w:fldChar w:fldCharType="separate"/>
        </w:r>
        <w:r>
          <w:t>68</w:t>
        </w:r>
        <w:r>
          <w:fldChar w:fldCharType="end"/>
        </w:r>
      </w:hyperlink>
    </w:p>
    <w:p>
      <w:pPr>
        <w:pStyle w:val="TOC1"/>
        <w:tabs>
          <w:tab w:val="right" w:leader="dot" w:pos="8306"/>
        </w:tabs>
      </w:pPr>
      <w:hyperlink w:anchor="_Toc29374" w:history="1">
        <w:r>
          <w:rPr>
            <w:rFonts w:ascii="仿宋" w:eastAsia="仿宋" w:hAnsi="仿宋" w:cs="仿宋" w:hint="eastAsia"/>
            <w:lang w:eastAsia="zh-CN"/>
          </w:rPr>
          <w:t>十七、质量管理体系</w:t>
        </w:r>
        <w:r>
          <w:tab/>
        </w:r>
        <w:r>
          <w:fldChar w:fldCharType="begin"/>
        </w:r>
        <w:r>
          <w:instrText xml:space="preserve"> PAGEREF _Toc29374 \h </w:instrText>
        </w:r>
        <w:r>
          <w:fldChar w:fldCharType="separate"/>
        </w:r>
        <w:r>
          <w:t>69</w:t>
        </w:r>
        <w:r>
          <w:fldChar w:fldCharType="end"/>
        </w:r>
      </w:hyperlink>
    </w:p>
    <w:p>
      <w:pPr>
        <w:pStyle w:val="TOC2"/>
        <w:tabs>
          <w:tab w:val="right" w:leader="dot" w:pos="8306"/>
        </w:tabs>
      </w:pPr>
      <w:hyperlink w:anchor="_Toc13014" w:history="1">
        <w:r>
          <w:rPr>
            <w:rFonts w:ascii="仿宋" w:eastAsia="仿宋" w:hAnsi="仿宋" w:cs="仿宋" w:hint="eastAsia"/>
            <w:lang w:eastAsia="zh-CN"/>
          </w:rPr>
          <w:t>(一)、质量目标与方针</w:t>
        </w:r>
        <w:r>
          <w:tab/>
        </w:r>
        <w:r>
          <w:fldChar w:fldCharType="begin"/>
        </w:r>
        <w:r>
          <w:instrText xml:space="preserve"> PAGEREF _Toc13014 \h </w:instrText>
        </w:r>
        <w:r>
          <w:fldChar w:fldCharType="separate"/>
        </w:r>
        <w:r>
          <w:t>69</w:t>
        </w:r>
        <w:r>
          <w:fldChar w:fldCharType="end"/>
        </w:r>
      </w:hyperlink>
    </w:p>
    <w:p>
      <w:pPr>
        <w:pStyle w:val="TOC2"/>
        <w:tabs>
          <w:tab w:val="right" w:leader="dot" w:pos="8306"/>
        </w:tabs>
      </w:pPr>
      <w:hyperlink w:anchor="_Toc20191" w:history="1">
        <w:r>
          <w:rPr>
            <w:rFonts w:ascii="仿宋" w:eastAsia="仿宋" w:hAnsi="仿宋" w:cs="仿宋" w:hint="eastAsia"/>
            <w:lang w:eastAsia="zh-CN"/>
          </w:rPr>
          <w:t>(二)、质量管理责任</w:t>
        </w:r>
        <w:r>
          <w:tab/>
        </w:r>
        <w:r>
          <w:fldChar w:fldCharType="begin"/>
        </w:r>
        <w:r>
          <w:instrText xml:space="preserve"> PAGEREF _Toc20191 \h </w:instrText>
        </w:r>
        <w:r>
          <w:fldChar w:fldCharType="separate"/>
        </w:r>
        <w:r>
          <w:t>70</w:t>
        </w:r>
        <w:r>
          <w:fldChar w:fldCharType="end"/>
        </w:r>
      </w:hyperlink>
    </w:p>
    <w:p>
      <w:pPr>
        <w:pStyle w:val="TOC2"/>
        <w:tabs>
          <w:tab w:val="right" w:leader="dot" w:pos="8306"/>
        </w:tabs>
      </w:pPr>
      <w:hyperlink w:anchor="_Toc27077" w:history="1">
        <w:r>
          <w:rPr>
            <w:rFonts w:ascii="仿宋" w:eastAsia="仿宋" w:hAnsi="仿宋" w:cs="仿宋" w:hint="eastAsia"/>
            <w:lang w:eastAsia="zh-CN"/>
          </w:rPr>
          <w:t>(三)、质量管理体系文件</w:t>
        </w:r>
        <w:r>
          <w:tab/>
        </w:r>
        <w:r>
          <w:fldChar w:fldCharType="begin"/>
        </w:r>
        <w:r>
          <w:instrText xml:space="preserve"> PAGEREF _Toc27077 \h </w:instrText>
        </w:r>
        <w:r>
          <w:fldChar w:fldCharType="separate"/>
        </w:r>
        <w:r>
          <w:t>71</w:t>
        </w:r>
        <w:r>
          <w:fldChar w:fldCharType="end"/>
        </w:r>
      </w:hyperlink>
    </w:p>
    <w:p>
      <w:pPr>
        <w:pStyle w:val="TOC2"/>
        <w:tabs>
          <w:tab w:val="right" w:leader="dot" w:pos="8306"/>
        </w:tabs>
      </w:pPr>
      <w:hyperlink w:anchor="_Toc68" w:history="1">
        <w:r>
          <w:rPr>
            <w:rFonts w:ascii="仿宋" w:eastAsia="仿宋" w:hAnsi="仿宋" w:cs="仿宋" w:hint="eastAsia"/>
            <w:lang w:eastAsia="zh-CN"/>
          </w:rPr>
          <w:t>(四)、质量培训与教育</w:t>
        </w:r>
        <w:r>
          <w:tab/>
        </w:r>
        <w:r>
          <w:fldChar w:fldCharType="begin"/>
        </w:r>
        <w:r>
          <w:instrText xml:space="preserve"> PAGEREF _Toc68 \h </w:instrText>
        </w:r>
        <w:r>
          <w:fldChar w:fldCharType="separate"/>
        </w:r>
        <w:r>
          <w:t>73</w:t>
        </w:r>
        <w:r>
          <w:fldChar w:fldCharType="end"/>
        </w:r>
      </w:hyperlink>
    </w:p>
    <w:p>
      <w:pPr>
        <w:pStyle w:val="TOC2"/>
        <w:tabs>
          <w:tab w:val="right" w:leader="dot" w:pos="8306"/>
        </w:tabs>
      </w:pPr>
      <w:hyperlink w:anchor="_Toc10914" w:history="1">
        <w:r>
          <w:rPr>
            <w:rFonts w:ascii="仿宋" w:eastAsia="仿宋" w:hAnsi="仿宋" w:cs="仿宋" w:hint="eastAsia"/>
            <w:lang w:eastAsia="zh-CN"/>
          </w:rPr>
          <w:t>(五)、质量审核与评价</w:t>
        </w:r>
        <w:r>
          <w:tab/>
        </w:r>
        <w:r>
          <w:fldChar w:fldCharType="begin"/>
        </w:r>
        <w:r>
          <w:instrText xml:space="preserve"> PAGEREF _Toc10914 \h </w:instrText>
        </w:r>
        <w:r>
          <w:fldChar w:fldCharType="separate"/>
        </w:r>
        <w:r>
          <w:t>75</w:t>
        </w:r>
        <w:r>
          <w:fldChar w:fldCharType="end"/>
        </w:r>
      </w:hyperlink>
    </w:p>
    <w:p>
      <w:pPr>
        <w:pStyle w:val="TOC2"/>
        <w:tabs>
          <w:tab w:val="right" w:leader="dot" w:pos="8306"/>
        </w:tabs>
      </w:pPr>
      <w:hyperlink w:anchor="_Toc14250" w:history="1">
        <w:r>
          <w:rPr>
            <w:rFonts w:ascii="仿宋" w:eastAsia="仿宋" w:hAnsi="仿宋" w:cs="仿宋" w:hint="eastAsia"/>
            <w:lang w:eastAsia="zh-CN"/>
          </w:rPr>
          <w:t>(六)、不符合与纠正措施</w:t>
        </w:r>
        <w:r>
          <w:tab/>
        </w:r>
        <w:r>
          <w:fldChar w:fldCharType="begin"/>
        </w:r>
        <w:r>
          <w:instrText xml:space="preserve"> PAGEREF _Toc14250 \h </w:instrText>
        </w:r>
        <w:r>
          <w:fldChar w:fldCharType="separate"/>
        </w:r>
        <w:r>
          <w:t>76</w:t>
        </w:r>
        <w:r>
          <w:fldChar w:fldCharType="end"/>
        </w:r>
      </w:hyperlink>
    </w:p>
    <w:p>
      <w:pPr>
        <w:pStyle w:val="TOC1"/>
        <w:tabs>
          <w:tab w:val="right" w:leader="dot" w:pos="8306"/>
        </w:tabs>
      </w:pPr>
      <w:hyperlink w:anchor="_Toc11033" w:history="1">
        <w:r>
          <w:rPr>
            <w:rFonts w:ascii="仿宋" w:eastAsia="仿宋" w:hAnsi="仿宋" w:cs="仿宋" w:hint="eastAsia"/>
            <w:lang w:eastAsia="zh-CN"/>
          </w:rPr>
          <w:t>十八、利益相关者分析与沟通计划</w:t>
        </w:r>
        <w:r>
          <w:tab/>
        </w:r>
        <w:r>
          <w:fldChar w:fldCharType="begin"/>
        </w:r>
        <w:r>
          <w:instrText xml:space="preserve"> PAGEREF _Toc11033 \h </w:instrText>
        </w:r>
        <w:r>
          <w:fldChar w:fldCharType="separate"/>
        </w:r>
        <w:r>
          <w:t>77</w:t>
        </w:r>
        <w:r>
          <w:fldChar w:fldCharType="end"/>
        </w:r>
      </w:hyperlink>
    </w:p>
    <w:p>
      <w:pPr>
        <w:pStyle w:val="TOC2"/>
        <w:tabs>
          <w:tab w:val="right" w:leader="dot" w:pos="8306"/>
        </w:tabs>
      </w:pPr>
      <w:hyperlink w:anchor="_Toc1127" w:history="1">
        <w:r>
          <w:rPr>
            <w:rFonts w:ascii="仿宋" w:eastAsia="仿宋" w:hAnsi="仿宋" w:cs="仿宋" w:hint="eastAsia"/>
            <w:lang w:eastAsia="zh-CN"/>
          </w:rPr>
          <w:t>(一)、利益相关者分析</w:t>
        </w:r>
        <w:r>
          <w:tab/>
        </w:r>
        <w:r>
          <w:fldChar w:fldCharType="begin"/>
        </w:r>
        <w:r>
          <w:instrText xml:space="preserve"> PAGEREF _Toc1127 \h </w:instrText>
        </w:r>
        <w:r>
          <w:fldChar w:fldCharType="separate"/>
        </w:r>
        <w:r>
          <w:t>77</w:t>
        </w:r>
        <w:r>
          <w:fldChar w:fldCharType="end"/>
        </w:r>
      </w:hyperlink>
    </w:p>
    <w:p>
      <w:pPr>
        <w:pStyle w:val="TOC2"/>
        <w:tabs>
          <w:tab w:val="right" w:leader="dot" w:pos="8306"/>
        </w:tabs>
      </w:pPr>
      <w:hyperlink w:anchor="_Toc5149" w:history="1">
        <w:r>
          <w:rPr>
            <w:rFonts w:ascii="仿宋" w:eastAsia="仿宋" w:hAnsi="仿宋" w:cs="仿宋" w:hint="eastAsia"/>
            <w:lang w:eastAsia="zh-CN"/>
          </w:rPr>
          <w:t>(二)、沟通计划</w:t>
        </w:r>
        <w:r>
          <w:tab/>
        </w:r>
        <w:r>
          <w:fldChar w:fldCharType="begin"/>
        </w:r>
        <w:r>
          <w:instrText xml:space="preserve"> PAGEREF _Toc5149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88"/>
      <w:r>
        <w:rPr>
          <w:rFonts w:ascii="仿宋" w:eastAsia="仿宋" w:hAnsi="仿宋" w:cs="仿宋" w:hint="eastAsia"/>
          <w:sz w:val="28"/>
          <w:lang w:eastAsia="zh-CN"/>
        </w:rPr>
        <w:t>一、干燥箱项目文档管理</w:t>
      </w:r>
      <w:bookmarkEnd w:id="2"/>
    </w:p>
    <w:p>
      <w:pPr>
        <w:pStyle w:val="Heading2"/>
        <w:rPr>
          <w:rFonts w:ascii="仿宋" w:eastAsia="仿宋" w:hAnsi="仿宋" w:cs="仿宋" w:hint="eastAsia"/>
          <w:lang w:eastAsia="zh-CN"/>
        </w:rPr>
      </w:pPr>
      <w:bookmarkStart w:id="3" w:name="_Toc154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干燥箱项目高度重视文档的质量和准确性，以支持干燥箱项目的各项活动和决策。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文档的编制始于干燥箱项目计划的初期，我们制定了详细的文档编制计划，明确了每个文档的内容、格式和编写责任人。在干燥箱项目启动阶段，我们首先编制了干燥箱项目章程，明确定义了干燥箱项目的目标、范围、风险等关键要素。随后，干燥箱项目团队根据计划陆续编制了需求文档、设计文档、测试文档等各类文档，确保干燥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干燥箱项目管理中的重要环节，旨在确保干燥箱项目文档符合质量标准和干燥箱项目需求。在干燥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除了内部审查，我们还进行了外部审查，邀请干燥箱项目相关利益方和专业领域的专家对文档进行独立审查。这有助于获取更全面、客观的反馈，确保干燥箱项目文档不仅符合内部标准，也满足外部需求。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干燥箱项目在文档编制与审查方面建立了严格的管理机制，通过规范的流程和多维度的审查，确保干燥箱项目文档的质量、准确性和可靠性，为干燥箱项目的顺利推进提供了有力支持。</w:t>
      </w:r>
    </w:p>
    <w:p>
      <w:pPr>
        <w:pStyle w:val="Heading2"/>
        <w:ind w:firstLine="560" w:firstLineChars="200"/>
        <w:rPr>
          <w:rFonts w:ascii="仿宋" w:eastAsia="仿宋" w:hAnsi="仿宋" w:cs="仿宋" w:hint="eastAsia"/>
          <w:sz w:val="28"/>
          <w:lang w:eastAsia="zh-CN"/>
        </w:rPr>
      </w:pPr>
      <w:bookmarkStart w:id="4" w:name="_Toc4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我们通过多渠道发布文档，包括电子邮件、干燥箱项目管理平台、内部网站等，以满足不同团队成员的偏好和需求。多渠道发布确保了信息的全面覆盖。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我们采用了精细的权限控制，确保只有授权人员可以访问敏感信息。这种安全措施保护了干燥箱项目文档的机密性，防止了未经授权的信息泄露。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7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文档存档与归档是干燥箱项目生命周期中一个至关重要的环节，直接关系到干燥箱项目信息的长期保存和历史记录的完整性。在干燥箱项目中，我们实施了一系列有效的文档存档与归档管理策略：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637"/>
      <w:r>
        <w:rPr>
          <w:rFonts w:ascii="仿宋" w:eastAsia="仿宋" w:hAnsi="仿宋" w:cs="仿宋" w:hint="eastAsia"/>
          <w:sz w:val="28"/>
          <w:lang w:eastAsia="zh-CN"/>
        </w:rPr>
        <w:t>二、干燥箱项目绩效评估</w:t>
      </w:r>
      <w:bookmarkEnd w:id="6"/>
    </w:p>
    <w:p>
      <w:pPr>
        <w:pStyle w:val="Heading2"/>
        <w:rPr>
          <w:rFonts w:ascii="仿宋" w:eastAsia="仿宋" w:hAnsi="仿宋" w:cs="仿宋" w:hint="eastAsia"/>
          <w:lang w:eastAsia="zh-CN"/>
        </w:rPr>
      </w:pPr>
      <w:bookmarkStart w:id="7" w:name="_Toc3000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在干燥箱项目中，我们设计了一套全面的绩效评估指标，以确保干燥箱项目的可控和成功交付。这些指标跨足干燥箱项目目标、成本、进度和质量等多个维度，为我们提供了全面洞察干燥箱项目的健康状况。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目标达成率是我们关注的首要指标。我们设定了明确的目标，并通过定期监测和评估，迅速发现并应对潜在的目标偏差。这为干燥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成本绩效是另一个核心关注点。通过实际成本与预算成本的对比分析，我们深入了解成本差异的原因，及时调整资源分配，保持干燥箱项目在经济效益方面的合理水平。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进度作为关键的绩效指标之一，得到了精心的关注。我们制定了详细的干燥箱项目进度计划，并设立了进度符合度指标，确保实际进度与计划进度保持一致。这使我们能够快速发现和解决潜在的进度问题，保持干燥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干燥箱项目绩效的不可或缺的一环。我们引入了一系列的质量标准和客户满意度指标，以确保干燥箱项目交付的成果在质量上达到或超越预期水平。通过持续监测这些指标，我们努力提升干燥箱项目整体质量水平，为干燥箱项目的成功交付提供有力保障。通过这些科学且全面的绩效评估，我们能够更好地引导干燥箱项目的持续改进，确保干燥箱项目目标的顺利达成。</w:t>
      </w:r>
    </w:p>
    <w:p>
      <w:pPr>
        <w:pStyle w:val="Heading2"/>
        <w:ind w:firstLine="560" w:firstLineChars="200"/>
        <w:rPr>
          <w:rFonts w:ascii="仿宋" w:eastAsia="仿宋" w:hAnsi="仿宋" w:cs="仿宋" w:hint="eastAsia"/>
          <w:sz w:val="28"/>
          <w:lang w:eastAsia="zh-CN"/>
        </w:rPr>
      </w:pPr>
      <w:bookmarkStart w:id="8" w:name="_Toc612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绩效评估是干燥箱项目中的关键环节，为确保干燥箱项目达到预期目标，我们采用了多层次、多维度的绩效评估方法。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干燥箱项目的战略目标对齐，确保每个决策和行动都与干燥箱项目整体目标保持一致。团队会定期召开战略对齐会议，审视当前工作与干燥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干燥箱项目进度、质量、成本和风险等方面。这些指标通过数据收集和分析，为干燥箱项目管理团队提供了客观的评估依据。例如，我们通过干燥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绩效评估不仅仅停留在干燥箱项目内部，还考虑了干燥箱项目对外部环境的影响。我们定期进行干系人满意度调查，以了解各利益相关方对干燥箱项目的期望和满意度，并及时做出调整。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这种多层次、多角度的绩效评估方法，使得我们能够全面了解干燥箱项目的运行状态，及时做出调整，确保干燥箱项目在不断变化的环境中保持稳健前行。</w:t>
      </w:r>
    </w:p>
    <w:p>
      <w:pPr>
        <w:pStyle w:val="Heading2"/>
        <w:ind w:firstLine="560" w:firstLineChars="200"/>
        <w:rPr>
          <w:rFonts w:ascii="仿宋" w:eastAsia="仿宋" w:hAnsi="仿宋" w:cs="仿宋" w:hint="eastAsia"/>
          <w:sz w:val="28"/>
          <w:lang w:eastAsia="zh-CN"/>
        </w:rPr>
      </w:pPr>
      <w:bookmarkStart w:id="9" w:name="_Toc2908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为了确保干燥箱项目的有效管理和不断优化，我们采用了精心设计的绩效评估周期。这个周期旨在实现灵活、实时和全面的评估，以适应干燥箱项目执行中的各种挑战。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干燥箱项目的不同需求，分为短期、中期和长期。短期评估关注每个迭代或工作周期，以及时发现和解决当前任务中的问题。中期评估涵盖几个迭代，深入了解整体干燥箱项目的趋势和性能。长期评估则着眼于整个干燥箱项目阶段，确保干燥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干燥箱项目管理工具和协作平台，团队成员能够随时更新和分享干燥箱项目数据。这种实时性的反馈机制使我们能够及时察觉潜在问题，快速调整，保持干燥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干燥箱项目的决策制定密不可分。每个周期的干燥箱项目回顾会议成为集体总结经验、识别问题深层次原因并找到创新解决方案的平台。这种定期的反思与调整机制使干燥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03"/>
      <w:r>
        <w:rPr>
          <w:rFonts w:ascii="仿宋" w:eastAsia="仿宋" w:hAnsi="仿宋" w:cs="仿宋" w:hint="eastAsia"/>
          <w:sz w:val="28"/>
          <w:lang w:eastAsia="zh-CN"/>
        </w:rPr>
        <w:t>三、干燥箱项目土建工程</w:t>
      </w:r>
      <w:bookmarkEnd w:id="10"/>
    </w:p>
    <w:p>
      <w:pPr>
        <w:pStyle w:val="Heading2"/>
        <w:rPr>
          <w:rFonts w:ascii="仿宋" w:eastAsia="仿宋" w:hAnsi="仿宋" w:cs="仿宋" w:hint="eastAsia"/>
          <w:lang w:eastAsia="zh-CN"/>
        </w:rPr>
      </w:pPr>
      <w:bookmarkStart w:id="11" w:name="_Toc3125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在干燥箱项目的建筑工程设计中，我们将秉承一系列重要的设计原则，以确保干燥箱项目建筑在功能、美观、可持续性等方面达到最佳效果。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首要原则是确保建筑的功能性得到最大化的发挥。我们将充分理解干燥箱项目的实际需求，合理布局各个功能区域，保证建筑在满足业务需求的同时，提供高效的工作环境。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在建筑设计中，我们将综合考虑建设和运营成本。通过精细的经济效益分析，确保设计方案在高效利用资源的同时，对干燥箱项目的长期盈利能力有积极的贡献。</w:t>
      </w:r>
    </w:p>
    <w:p>
      <w:pPr>
        <w:pStyle w:val="Heading2"/>
        <w:ind w:firstLine="560" w:firstLineChars="200"/>
        <w:rPr>
          <w:rFonts w:ascii="仿宋" w:eastAsia="仿宋" w:hAnsi="仿宋" w:cs="仿宋" w:hint="eastAsia"/>
          <w:sz w:val="28"/>
          <w:lang w:eastAsia="zh-CN"/>
        </w:rPr>
      </w:pPr>
      <w:bookmarkStart w:id="12" w:name="_Toc8468"/>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的土建工程设计中，我们将精准设定设计年限，结合干燥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干燥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743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干燥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干燥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干燥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816"/>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本期工程干燥箱项目预计总建筑面积XXX平方米，其中：计容建筑面积XXX平方米，计划建筑工程投资XX万元，占干燥箱项目总投资的XX%。</w:t>
      </w:r>
    </w:p>
    <w:p>
      <w:pPr>
        <w:pStyle w:val="Heading1"/>
        <w:ind w:firstLine="560" w:firstLineChars="200"/>
        <w:rPr>
          <w:rFonts w:ascii="仿宋" w:eastAsia="仿宋" w:hAnsi="仿宋" w:cs="仿宋" w:hint="eastAsia"/>
          <w:sz w:val="28"/>
          <w:lang w:eastAsia="zh-CN"/>
        </w:rPr>
      </w:pPr>
      <w:bookmarkStart w:id="15" w:name="_Toc31898"/>
      <w:r>
        <w:rPr>
          <w:rFonts w:ascii="仿宋" w:eastAsia="仿宋" w:hAnsi="仿宋" w:cs="仿宋" w:hint="eastAsia"/>
          <w:sz w:val="28"/>
          <w:lang w:eastAsia="zh-CN"/>
        </w:rPr>
        <w:t>四、干燥箱项目可持续发展</w:t>
      </w:r>
      <w:bookmarkEnd w:id="15"/>
    </w:p>
    <w:p>
      <w:pPr>
        <w:pStyle w:val="Heading2"/>
        <w:rPr>
          <w:rFonts w:ascii="仿宋" w:eastAsia="仿宋" w:hAnsi="仿宋" w:cs="仿宋" w:hint="eastAsia"/>
          <w:lang w:eastAsia="zh-CN"/>
        </w:rPr>
      </w:pPr>
      <w:bookmarkStart w:id="16" w:name="_Toc791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中，干燥箱项目团队着眼于未来，明确了可持续发展的战略方向。制定的具体可持续发展目标包括降低资源使用、采用环保技术、最大化社会效益等。这一步骤不仅有助于干燥箱项目在环保和社会责任方面达到最高标准，也为未来提供了明确的指引，确保干燥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可持续实践的融入干燥箱项目管理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干燥箱项目管理周期。从干燥箱项目规划开始，干燥箱项目团队就考虑了环境和社会的因素。在执行阶段，干燥箱项目团队积极推动绿色技术的应用，优化资源利用。此外，关注员工的社会责任，通过培训和沟通活动提高员工对可持续发展的认知，使他们能够在日常工作中践行可持续实践。这些举措不仅为干燥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53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扎根于干燥箱项目的可持续发展理念，我们深信环保与社会责任是干燥箱项目成功的关键支柱。在干燥箱项目的每一步，我们都致力于通过创新和实践，履行对环境和社会的坚定责任。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团队通过引入先进的环保技术、建立高效的废物处理系统以及推动能源节约措施，积极履行环保责任。定期的环保监测和评估确保干燥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箱项目不仅致力于自身可持续发展，还注重对社会的回馈。通过支持社区干燥箱项目、参与慈善事业、提供培训机会等方式，干燥箱项目积极履行社会责任。与当地社区建立积极互动，关注员工的工作与生活平衡，以及员工的身心健康，是干燥箱项目在社会责任层面的关键举措。这样的实践不仅增强了干燥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5384"/>
      <w:r>
        <w:rPr>
          <w:rFonts w:ascii="仿宋" w:eastAsia="仿宋" w:hAnsi="仿宋" w:cs="仿宋" w:hint="eastAsia"/>
          <w:sz w:val="28"/>
          <w:lang w:eastAsia="zh-CN"/>
        </w:rPr>
        <w:t>五、干燥箱项目选址可行性分析</w:t>
      </w:r>
      <w:bookmarkEnd w:id="18"/>
    </w:p>
    <w:p>
      <w:pPr>
        <w:pStyle w:val="Heading2"/>
        <w:rPr>
          <w:rFonts w:ascii="仿宋" w:eastAsia="仿宋" w:hAnsi="仿宋" w:cs="仿宋" w:hint="eastAsia"/>
          <w:lang w:eastAsia="zh-CN"/>
        </w:rPr>
      </w:pPr>
      <w:bookmarkStart w:id="19" w:name="_Toc32249"/>
      <w:r>
        <w:rPr>
          <w:rFonts w:ascii="仿宋" w:eastAsia="仿宋" w:hAnsi="仿宋" w:cs="仿宋" w:hint="eastAsia"/>
          <w:lang w:eastAsia="zh-CN"/>
        </w:rPr>
        <w:t>(一)、干燥箱项目选址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该干燥箱项目选址位于XX省XX市XX区XXX街道</w:t>
      </w:r>
    </w:p>
    <w:p>
      <w:pPr>
        <w:pStyle w:val="Heading2"/>
        <w:ind w:firstLine="560" w:firstLineChars="200"/>
        <w:rPr>
          <w:rFonts w:ascii="仿宋" w:eastAsia="仿宋" w:hAnsi="仿宋" w:cs="仿宋" w:hint="eastAsia"/>
          <w:sz w:val="28"/>
          <w:lang w:eastAsia="zh-CN"/>
        </w:rPr>
      </w:pPr>
      <w:bookmarkStart w:id="20" w:name="_Toc2298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干燥箱项目的征地面积将根据干燥箱项目的实际规模和需求进行精确规划。具体面积XXX平方米，旨在确保干燥箱项目不仅能够满足当前的发展需求，还能够预留空间以适应未来的扩展。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净用地面积是在征地面积基础上去除不可利用面积后的实际可开发用地。具体面积XXX平方米，考虑到环保、交通、安全等多方面因素，以确保干燥箱项目在整体利用效率上达到最优。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干燥箱项目计划建设的建筑总规模具体面积XXX平方米。这一规模的确定综合考虑了干燥箱项目的性质、规模，以及城市规划的相关要求，确保建筑布局与周边环境协调一致。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绿地率是干燥箱项目用地中被规划为绿地的比例。具体面积XXX平方米，旨在通过合理规划绿地，改善干燥箱项目周边环境，提升居民生活质量，并符合城市整体绿化规划。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容积率是用地上可以建设的建筑总体积与用地面积之比。具体面积XXX，通过合理的容积率规划，确保干燥箱项目建筑规模与周边环境和谐共生。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确保干燥箱项目选址与当地城市规划相一致，具体面积XXX平方米。通过与城市规划部门深入沟通，确保干燥箱项目不仅符合城市的整体发展方向，还能够融入城市的发展布局，为城市的长远发展贡献力量。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充分了解并确保干燥箱项目选址符合当地产业政策，具体面积XXX平方米。这包括干燥箱项目对当地经济的促进作用，以及对相关产业的带动效应，确保干燥箱项目与地方政府的产业政策保持一致，促进共赢合作。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用地总体要求必须符合环保和可持续发展的原则，具体面积XXX平方米。通过采用绿色建筑设计、节能减排等措施，确保干燥箱项目在建设和运营过程中对环境的影响最小化，达到可持续发展的要求。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确保干燥箱项目选址具备必要的公共设施配套，具体面积XXX平方米。这包括交通便利性、教育、医疗等基础设施，以提高居民生活品质，使得干燥箱项目选址更具吸引力。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考虑用地总体要求对当地社会稳定性的影响，具体面积XXX平方米。通过深入了解当地社区反馈，确保干燥箱项目的选址和建设过程对当地社会和谐稳定产生积极作用。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干燥箱项目选址不仅符合法规和规划，还在实际操作中具有可行性。这一全面规划将为干燥箱项目的成功实施提供坚实的基础，确保干燥箱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4174"/>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燥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https://d.book118.com/865142240012011043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36368"/>
    <w:rsid w:val="50236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422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2024-01-16T08:08:00Z</dcterms:created>
  <dcterms:modified xsi:type="dcterms:W3CDTF">2024-01-16T08:08:23Z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8525B3AB4C9F4D97AE75E51045CC255C_11</vt:lpwstr>
  </property>
  <property fmtid="{D5CDD505-2E9C-101B-9397-08002B2CF9AE}" pid="3" name="KSOProductBuildVer">
    <vt:lpwstr>2052-12.1.0.16120</vt:lpwstr>
  </property>
</Properties>
</file>