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K12课外辅导项目规划设计纲要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7" w:history="1">
        <w:r>
          <w:rPr>
            <w:rFonts w:ascii="仿宋" w:eastAsia="仿宋" w:hAnsi="仿宋" w:cs="仿宋" w:hint="eastAsia"/>
            <w:lang w:eastAsia="zh-CN"/>
          </w:rPr>
          <w:t>前言</w:t>
        </w:r>
        <w:r>
          <w:tab/>
        </w:r>
        <w:r>
          <w:fldChar w:fldCharType="begin"/>
        </w:r>
        <w:r>
          <w:instrText xml:space="preserve"> PAGEREF _Toc3247 \h </w:instrText>
        </w:r>
        <w:r>
          <w:fldChar w:fldCharType="separate"/>
        </w:r>
        <w:r>
          <w:t>3</w:t>
        </w:r>
        <w:r>
          <w:fldChar w:fldCharType="end"/>
        </w:r>
      </w:hyperlink>
    </w:p>
    <w:p>
      <w:pPr>
        <w:pStyle w:val="TOC1"/>
        <w:tabs>
          <w:tab w:val="right" w:leader="dot" w:pos="8306"/>
        </w:tabs>
      </w:pPr>
      <w:hyperlink w:anchor="_Toc9203" w:history="1">
        <w:r>
          <w:rPr>
            <w:rFonts w:ascii="仿宋" w:eastAsia="仿宋" w:hAnsi="仿宋" w:cs="仿宋" w:hint="eastAsia"/>
            <w:lang w:eastAsia="zh-CN"/>
          </w:rPr>
          <w:t>一、市场分析、调研</w:t>
        </w:r>
        <w:r>
          <w:tab/>
        </w:r>
        <w:r>
          <w:fldChar w:fldCharType="begin"/>
        </w:r>
        <w:r>
          <w:instrText xml:space="preserve"> PAGEREF _Toc9203 \h </w:instrText>
        </w:r>
        <w:r>
          <w:fldChar w:fldCharType="separate"/>
        </w:r>
        <w:r>
          <w:t>3</w:t>
        </w:r>
        <w:r>
          <w:fldChar w:fldCharType="end"/>
        </w:r>
      </w:hyperlink>
    </w:p>
    <w:p>
      <w:pPr>
        <w:pStyle w:val="TOC2"/>
        <w:tabs>
          <w:tab w:val="right" w:leader="dot" w:pos="8306"/>
        </w:tabs>
      </w:pPr>
      <w:hyperlink w:anchor="_Toc6306" w:history="1">
        <w:r>
          <w:rPr>
            <w:rFonts w:ascii="仿宋" w:eastAsia="仿宋" w:hAnsi="仿宋" w:cs="仿宋" w:hint="eastAsia"/>
            <w:lang w:eastAsia="zh-CN"/>
          </w:rPr>
          <w:t>(一)、K12课外辅导行业分析</w:t>
        </w:r>
        <w:r>
          <w:tab/>
        </w:r>
        <w:r>
          <w:fldChar w:fldCharType="begin"/>
        </w:r>
        <w:r>
          <w:instrText xml:space="preserve"> PAGEREF _Toc6306 \h </w:instrText>
        </w:r>
        <w:r>
          <w:fldChar w:fldCharType="separate"/>
        </w:r>
        <w:r>
          <w:t>3</w:t>
        </w:r>
        <w:r>
          <w:fldChar w:fldCharType="end"/>
        </w:r>
      </w:hyperlink>
    </w:p>
    <w:p>
      <w:pPr>
        <w:pStyle w:val="TOC2"/>
        <w:tabs>
          <w:tab w:val="right" w:leader="dot" w:pos="8306"/>
        </w:tabs>
      </w:pPr>
      <w:hyperlink w:anchor="_Toc10127" w:history="1">
        <w:r>
          <w:rPr>
            <w:rFonts w:ascii="仿宋" w:eastAsia="仿宋" w:hAnsi="仿宋" w:cs="仿宋" w:hint="eastAsia"/>
            <w:lang w:eastAsia="zh-CN"/>
          </w:rPr>
          <w:t>(二)、K12课外辅导市场分析预测</w:t>
        </w:r>
        <w:r>
          <w:tab/>
        </w:r>
        <w:r>
          <w:fldChar w:fldCharType="begin"/>
        </w:r>
        <w:r>
          <w:instrText xml:space="preserve"> PAGEREF _Toc10127 \h </w:instrText>
        </w:r>
        <w:r>
          <w:fldChar w:fldCharType="separate"/>
        </w:r>
        <w:r>
          <w:t>4</w:t>
        </w:r>
        <w:r>
          <w:fldChar w:fldCharType="end"/>
        </w:r>
      </w:hyperlink>
    </w:p>
    <w:p>
      <w:pPr>
        <w:pStyle w:val="TOC1"/>
        <w:tabs>
          <w:tab w:val="right" w:leader="dot" w:pos="8306"/>
        </w:tabs>
      </w:pPr>
      <w:hyperlink w:anchor="_Toc7815" w:history="1">
        <w:r>
          <w:rPr>
            <w:rFonts w:ascii="仿宋" w:eastAsia="仿宋" w:hAnsi="仿宋" w:cs="仿宋" w:hint="eastAsia"/>
            <w:lang w:eastAsia="zh-CN"/>
          </w:rPr>
          <w:t>二、K12课外辅导项目选址可行性分析</w:t>
        </w:r>
        <w:r>
          <w:tab/>
        </w:r>
        <w:r>
          <w:fldChar w:fldCharType="begin"/>
        </w:r>
        <w:r>
          <w:instrText xml:space="preserve"> PAGEREF _Toc7815 \h </w:instrText>
        </w:r>
        <w:r>
          <w:fldChar w:fldCharType="separate"/>
        </w:r>
        <w:r>
          <w:t>5</w:t>
        </w:r>
        <w:r>
          <w:fldChar w:fldCharType="end"/>
        </w:r>
      </w:hyperlink>
    </w:p>
    <w:p>
      <w:pPr>
        <w:pStyle w:val="TOC2"/>
        <w:tabs>
          <w:tab w:val="right" w:leader="dot" w:pos="8306"/>
        </w:tabs>
      </w:pPr>
      <w:hyperlink w:anchor="_Toc20049" w:history="1">
        <w:r>
          <w:rPr>
            <w:rFonts w:ascii="仿宋" w:eastAsia="仿宋" w:hAnsi="仿宋" w:cs="仿宋" w:hint="eastAsia"/>
            <w:lang w:eastAsia="zh-CN"/>
          </w:rPr>
          <w:t>(一)、K12课外辅导项目选址</w:t>
        </w:r>
        <w:r>
          <w:tab/>
        </w:r>
        <w:r>
          <w:fldChar w:fldCharType="begin"/>
        </w:r>
        <w:r>
          <w:instrText xml:space="preserve"> PAGEREF _Toc20049 \h </w:instrText>
        </w:r>
        <w:r>
          <w:fldChar w:fldCharType="separate"/>
        </w:r>
        <w:r>
          <w:t>5</w:t>
        </w:r>
        <w:r>
          <w:fldChar w:fldCharType="end"/>
        </w:r>
      </w:hyperlink>
    </w:p>
    <w:p>
      <w:pPr>
        <w:pStyle w:val="TOC2"/>
        <w:tabs>
          <w:tab w:val="right" w:leader="dot" w:pos="8306"/>
        </w:tabs>
      </w:pPr>
      <w:hyperlink w:anchor="_Toc16652" w:history="1">
        <w:r>
          <w:rPr>
            <w:rFonts w:ascii="仿宋" w:eastAsia="仿宋" w:hAnsi="仿宋" w:cs="仿宋" w:hint="eastAsia"/>
            <w:lang w:eastAsia="zh-CN"/>
          </w:rPr>
          <w:t>(二)、用地控制指标</w:t>
        </w:r>
        <w:r>
          <w:tab/>
        </w:r>
        <w:r>
          <w:fldChar w:fldCharType="begin"/>
        </w:r>
        <w:r>
          <w:instrText xml:space="preserve"> PAGEREF _Toc16652 \h </w:instrText>
        </w:r>
        <w:r>
          <w:fldChar w:fldCharType="separate"/>
        </w:r>
        <w:r>
          <w:t>5</w:t>
        </w:r>
        <w:r>
          <w:fldChar w:fldCharType="end"/>
        </w:r>
      </w:hyperlink>
    </w:p>
    <w:p>
      <w:pPr>
        <w:pStyle w:val="TOC2"/>
        <w:tabs>
          <w:tab w:val="right" w:leader="dot" w:pos="8306"/>
        </w:tabs>
      </w:pPr>
      <w:hyperlink w:anchor="_Toc25089" w:history="1">
        <w:r>
          <w:rPr>
            <w:rFonts w:ascii="仿宋" w:eastAsia="仿宋" w:hAnsi="仿宋" w:cs="仿宋" w:hint="eastAsia"/>
            <w:lang w:eastAsia="zh-CN"/>
          </w:rPr>
          <w:t>(三)、节约用地措施</w:t>
        </w:r>
        <w:r>
          <w:tab/>
        </w:r>
        <w:r>
          <w:fldChar w:fldCharType="begin"/>
        </w:r>
        <w:r>
          <w:instrText xml:space="preserve"> PAGEREF _Toc25089 \h </w:instrText>
        </w:r>
        <w:r>
          <w:fldChar w:fldCharType="separate"/>
        </w:r>
        <w:r>
          <w:t>7</w:t>
        </w:r>
        <w:r>
          <w:fldChar w:fldCharType="end"/>
        </w:r>
      </w:hyperlink>
    </w:p>
    <w:p>
      <w:pPr>
        <w:pStyle w:val="TOC2"/>
        <w:tabs>
          <w:tab w:val="right" w:leader="dot" w:pos="8306"/>
        </w:tabs>
      </w:pPr>
      <w:hyperlink w:anchor="_Toc21862" w:history="1">
        <w:r>
          <w:rPr>
            <w:rFonts w:ascii="仿宋" w:eastAsia="仿宋" w:hAnsi="仿宋" w:cs="仿宋" w:hint="eastAsia"/>
            <w:lang w:eastAsia="zh-CN"/>
          </w:rPr>
          <w:t>(四)、总图布置方案</w:t>
        </w:r>
        <w:r>
          <w:tab/>
        </w:r>
        <w:r>
          <w:fldChar w:fldCharType="begin"/>
        </w:r>
        <w:r>
          <w:instrText xml:space="preserve"> PAGEREF _Toc21862 \h </w:instrText>
        </w:r>
        <w:r>
          <w:fldChar w:fldCharType="separate"/>
        </w:r>
        <w:r>
          <w:t>8</w:t>
        </w:r>
        <w:r>
          <w:fldChar w:fldCharType="end"/>
        </w:r>
      </w:hyperlink>
    </w:p>
    <w:p>
      <w:pPr>
        <w:pStyle w:val="TOC2"/>
        <w:tabs>
          <w:tab w:val="right" w:leader="dot" w:pos="8306"/>
        </w:tabs>
      </w:pPr>
      <w:hyperlink w:anchor="_Toc29537" w:history="1">
        <w:r>
          <w:rPr>
            <w:rFonts w:ascii="仿宋" w:eastAsia="仿宋" w:hAnsi="仿宋" w:cs="仿宋" w:hint="eastAsia"/>
            <w:lang w:eastAsia="zh-CN"/>
          </w:rPr>
          <w:t>(五)、选址综合评价</w:t>
        </w:r>
        <w:r>
          <w:tab/>
        </w:r>
        <w:r>
          <w:fldChar w:fldCharType="begin"/>
        </w:r>
        <w:r>
          <w:instrText xml:space="preserve"> PAGEREF _Toc29537 \h </w:instrText>
        </w:r>
        <w:r>
          <w:fldChar w:fldCharType="separate"/>
        </w:r>
        <w:r>
          <w:t>9</w:t>
        </w:r>
        <w:r>
          <w:fldChar w:fldCharType="end"/>
        </w:r>
      </w:hyperlink>
    </w:p>
    <w:p>
      <w:pPr>
        <w:pStyle w:val="TOC1"/>
        <w:tabs>
          <w:tab w:val="right" w:leader="dot" w:pos="8306"/>
        </w:tabs>
      </w:pPr>
      <w:hyperlink w:anchor="_Toc34" w:history="1">
        <w:r>
          <w:rPr>
            <w:rFonts w:ascii="仿宋" w:eastAsia="仿宋" w:hAnsi="仿宋" w:cs="仿宋" w:hint="eastAsia"/>
            <w:lang w:eastAsia="zh-CN"/>
          </w:rPr>
          <w:t>三、K12课外辅导项目概论</w:t>
        </w:r>
        <w:r>
          <w:tab/>
        </w:r>
        <w:r>
          <w:fldChar w:fldCharType="begin"/>
        </w:r>
        <w:r>
          <w:instrText xml:space="preserve"> PAGEREF _Toc34 \h </w:instrText>
        </w:r>
        <w:r>
          <w:fldChar w:fldCharType="separate"/>
        </w:r>
        <w:r>
          <w:t>10</w:t>
        </w:r>
        <w:r>
          <w:fldChar w:fldCharType="end"/>
        </w:r>
      </w:hyperlink>
    </w:p>
    <w:p>
      <w:pPr>
        <w:pStyle w:val="TOC2"/>
        <w:tabs>
          <w:tab w:val="right" w:leader="dot" w:pos="8306"/>
        </w:tabs>
      </w:pPr>
      <w:hyperlink w:anchor="_Toc30777" w:history="1">
        <w:r>
          <w:rPr>
            <w:rFonts w:ascii="仿宋" w:eastAsia="仿宋" w:hAnsi="仿宋" w:cs="仿宋" w:hint="eastAsia"/>
            <w:lang w:eastAsia="zh-CN"/>
          </w:rPr>
          <w:t>(一)、K12课外辅导项目概况</w:t>
        </w:r>
        <w:r>
          <w:tab/>
        </w:r>
        <w:r>
          <w:fldChar w:fldCharType="begin"/>
        </w:r>
        <w:r>
          <w:instrText xml:space="preserve"> PAGEREF _Toc30777 \h </w:instrText>
        </w:r>
        <w:r>
          <w:fldChar w:fldCharType="separate"/>
        </w:r>
        <w:r>
          <w:t>10</w:t>
        </w:r>
        <w:r>
          <w:fldChar w:fldCharType="end"/>
        </w:r>
      </w:hyperlink>
    </w:p>
    <w:p>
      <w:pPr>
        <w:pStyle w:val="TOC2"/>
        <w:tabs>
          <w:tab w:val="right" w:leader="dot" w:pos="8306"/>
        </w:tabs>
      </w:pPr>
      <w:hyperlink w:anchor="_Toc32148" w:history="1">
        <w:r>
          <w:rPr>
            <w:rFonts w:ascii="仿宋" w:eastAsia="仿宋" w:hAnsi="仿宋" w:cs="仿宋" w:hint="eastAsia"/>
            <w:lang w:eastAsia="zh-CN"/>
          </w:rPr>
          <w:t>(二)、K12课外辅导项目目标</w:t>
        </w:r>
        <w:r>
          <w:tab/>
        </w:r>
        <w:r>
          <w:fldChar w:fldCharType="begin"/>
        </w:r>
        <w:r>
          <w:instrText xml:space="preserve"> PAGEREF _Toc32148 \h </w:instrText>
        </w:r>
        <w:r>
          <w:fldChar w:fldCharType="separate"/>
        </w:r>
        <w:r>
          <w:t>12</w:t>
        </w:r>
        <w:r>
          <w:fldChar w:fldCharType="end"/>
        </w:r>
      </w:hyperlink>
    </w:p>
    <w:p>
      <w:pPr>
        <w:pStyle w:val="TOC2"/>
        <w:tabs>
          <w:tab w:val="right" w:leader="dot" w:pos="8306"/>
        </w:tabs>
      </w:pPr>
      <w:hyperlink w:anchor="_Toc2704" w:history="1">
        <w:r>
          <w:rPr>
            <w:rFonts w:ascii="仿宋" w:eastAsia="仿宋" w:hAnsi="仿宋" w:cs="仿宋" w:hint="eastAsia"/>
            <w:lang w:eastAsia="zh-CN"/>
          </w:rPr>
          <w:t>(三)、K12课外辅导项目提出的理由</w:t>
        </w:r>
        <w:r>
          <w:tab/>
        </w:r>
        <w:r>
          <w:fldChar w:fldCharType="begin"/>
        </w:r>
        <w:r>
          <w:instrText xml:space="preserve"> PAGEREF _Toc2704 \h </w:instrText>
        </w:r>
        <w:r>
          <w:fldChar w:fldCharType="separate"/>
        </w:r>
        <w:r>
          <w:t>13</w:t>
        </w:r>
        <w:r>
          <w:fldChar w:fldCharType="end"/>
        </w:r>
      </w:hyperlink>
    </w:p>
    <w:p>
      <w:pPr>
        <w:pStyle w:val="TOC2"/>
        <w:tabs>
          <w:tab w:val="right" w:leader="dot" w:pos="8306"/>
        </w:tabs>
      </w:pPr>
      <w:hyperlink w:anchor="_Toc6820" w:history="1">
        <w:r>
          <w:rPr>
            <w:rFonts w:ascii="仿宋" w:eastAsia="仿宋" w:hAnsi="仿宋" w:cs="仿宋" w:hint="eastAsia"/>
            <w:lang w:eastAsia="zh-CN"/>
          </w:rPr>
          <w:t>(四)、K12课外辅导项目意义</w:t>
        </w:r>
        <w:r>
          <w:tab/>
        </w:r>
        <w:r>
          <w:fldChar w:fldCharType="begin"/>
        </w:r>
        <w:r>
          <w:instrText xml:space="preserve"> PAGEREF _Toc6820 \h </w:instrText>
        </w:r>
        <w:r>
          <w:fldChar w:fldCharType="separate"/>
        </w:r>
        <w:r>
          <w:t>15</w:t>
        </w:r>
        <w:r>
          <w:fldChar w:fldCharType="end"/>
        </w:r>
      </w:hyperlink>
    </w:p>
    <w:p>
      <w:pPr>
        <w:pStyle w:val="TOC2"/>
        <w:tabs>
          <w:tab w:val="right" w:leader="dot" w:pos="8306"/>
        </w:tabs>
      </w:pPr>
      <w:hyperlink w:anchor="_Toc23235" w:history="1">
        <w:r>
          <w:rPr>
            <w:rFonts w:ascii="仿宋" w:eastAsia="仿宋" w:hAnsi="仿宋" w:cs="仿宋" w:hint="eastAsia"/>
            <w:lang w:eastAsia="zh-CN"/>
          </w:rPr>
          <w:t>(五)、K12课外辅导项目背景</w:t>
        </w:r>
        <w:r>
          <w:tab/>
        </w:r>
        <w:r>
          <w:fldChar w:fldCharType="begin"/>
        </w:r>
        <w:r>
          <w:instrText xml:space="preserve"> PAGEREF _Toc23235 \h </w:instrText>
        </w:r>
        <w:r>
          <w:fldChar w:fldCharType="separate"/>
        </w:r>
        <w:r>
          <w:t>16</w:t>
        </w:r>
        <w:r>
          <w:fldChar w:fldCharType="end"/>
        </w:r>
      </w:hyperlink>
    </w:p>
    <w:p>
      <w:pPr>
        <w:pStyle w:val="TOC1"/>
        <w:tabs>
          <w:tab w:val="right" w:leader="dot" w:pos="8306"/>
        </w:tabs>
      </w:pPr>
      <w:hyperlink w:anchor="_Toc18688" w:history="1">
        <w:r>
          <w:rPr>
            <w:rFonts w:ascii="仿宋" w:eastAsia="仿宋" w:hAnsi="仿宋" w:cs="仿宋" w:hint="eastAsia"/>
            <w:lang w:eastAsia="zh-CN"/>
          </w:rPr>
          <w:t>四、产品规划分析</w:t>
        </w:r>
        <w:r>
          <w:tab/>
        </w:r>
        <w:r>
          <w:fldChar w:fldCharType="begin"/>
        </w:r>
        <w:r>
          <w:instrText xml:space="preserve"> PAGEREF _Toc18688 \h </w:instrText>
        </w:r>
        <w:r>
          <w:fldChar w:fldCharType="separate"/>
        </w:r>
        <w:r>
          <w:t>17</w:t>
        </w:r>
        <w:r>
          <w:fldChar w:fldCharType="end"/>
        </w:r>
      </w:hyperlink>
    </w:p>
    <w:p>
      <w:pPr>
        <w:pStyle w:val="TOC2"/>
        <w:tabs>
          <w:tab w:val="right" w:leader="dot" w:pos="8306"/>
        </w:tabs>
      </w:pPr>
      <w:hyperlink w:anchor="_Toc13160" w:history="1">
        <w:r>
          <w:rPr>
            <w:rFonts w:ascii="仿宋" w:eastAsia="仿宋" w:hAnsi="仿宋" w:cs="仿宋" w:hint="eastAsia"/>
            <w:lang w:eastAsia="zh-CN"/>
          </w:rPr>
          <w:t>(一)、产品规划</w:t>
        </w:r>
        <w:r>
          <w:tab/>
        </w:r>
        <w:r>
          <w:fldChar w:fldCharType="begin"/>
        </w:r>
        <w:r>
          <w:instrText xml:space="preserve"> PAGEREF _Toc13160 \h </w:instrText>
        </w:r>
        <w:r>
          <w:fldChar w:fldCharType="separate"/>
        </w:r>
        <w:r>
          <w:t>17</w:t>
        </w:r>
        <w:r>
          <w:fldChar w:fldCharType="end"/>
        </w:r>
      </w:hyperlink>
    </w:p>
    <w:p>
      <w:pPr>
        <w:pStyle w:val="TOC2"/>
        <w:tabs>
          <w:tab w:val="right" w:leader="dot" w:pos="8306"/>
        </w:tabs>
      </w:pPr>
      <w:hyperlink w:anchor="_Toc21001" w:history="1">
        <w:r>
          <w:rPr>
            <w:rFonts w:ascii="仿宋" w:eastAsia="仿宋" w:hAnsi="仿宋" w:cs="仿宋" w:hint="eastAsia"/>
            <w:lang w:eastAsia="zh-CN"/>
          </w:rPr>
          <w:t>(二)、建设规模</w:t>
        </w:r>
        <w:r>
          <w:tab/>
        </w:r>
        <w:r>
          <w:fldChar w:fldCharType="begin"/>
        </w:r>
        <w:r>
          <w:instrText xml:space="preserve"> PAGEREF _Toc21001 \h </w:instrText>
        </w:r>
        <w:r>
          <w:fldChar w:fldCharType="separate"/>
        </w:r>
        <w:r>
          <w:t>17</w:t>
        </w:r>
        <w:r>
          <w:fldChar w:fldCharType="end"/>
        </w:r>
      </w:hyperlink>
    </w:p>
    <w:p>
      <w:pPr>
        <w:pStyle w:val="TOC1"/>
        <w:tabs>
          <w:tab w:val="right" w:leader="dot" w:pos="8306"/>
        </w:tabs>
      </w:pPr>
      <w:hyperlink w:anchor="_Toc9488" w:history="1">
        <w:r>
          <w:rPr>
            <w:rFonts w:ascii="仿宋" w:eastAsia="仿宋" w:hAnsi="仿宋" w:cs="仿宋" w:hint="eastAsia"/>
            <w:lang w:eastAsia="zh-CN"/>
          </w:rPr>
          <w:t>五、K12课外辅导项目文档管理</w:t>
        </w:r>
        <w:r>
          <w:tab/>
        </w:r>
        <w:r>
          <w:fldChar w:fldCharType="begin"/>
        </w:r>
        <w:r>
          <w:instrText xml:space="preserve"> PAGEREF _Toc9488 \h </w:instrText>
        </w:r>
        <w:r>
          <w:fldChar w:fldCharType="separate"/>
        </w:r>
        <w:r>
          <w:t>19</w:t>
        </w:r>
        <w:r>
          <w:fldChar w:fldCharType="end"/>
        </w:r>
      </w:hyperlink>
    </w:p>
    <w:p>
      <w:pPr>
        <w:pStyle w:val="TOC2"/>
        <w:tabs>
          <w:tab w:val="right" w:leader="dot" w:pos="8306"/>
        </w:tabs>
      </w:pPr>
      <w:hyperlink w:anchor="_Toc1517" w:history="1">
        <w:r>
          <w:rPr>
            <w:rFonts w:ascii="仿宋" w:eastAsia="仿宋" w:hAnsi="仿宋" w:cs="仿宋" w:hint="eastAsia"/>
            <w:lang w:eastAsia="zh-CN"/>
          </w:rPr>
          <w:t>(一)、文档编制与审查</w:t>
        </w:r>
        <w:r>
          <w:tab/>
        </w:r>
        <w:r>
          <w:fldChar w:fldCharType="begin"/>
        </w:r>
        <w:r>
          <w:instrText xml:space="preserve"> PAGEREF _Toc1517 \h </w:instrText>
        </w:r>
        <w:r>
          <w:fldChar w:fldCharType="separate"/>
        </w:r>
        <w:r>
          <w:t>19</w:t>
        </w:r>
        <w:r>
          <w:fldChar w:fldCharType="end"/>
        </w:r>
      </w:hyperlink>
    </w:p>
    <w:p>
      <w:pPr>
        <w:pStyle w:val="TOC2"/>
        <w:tabs>
          <w:tab w:val="right" w:leader="dot" w:pos="8306"/>
        </w:tabs>
      </w:pPr>
      <w:hyperlink w:anchor="_Toc24942" w:history="1">
        <w:r>
          <w:rPr>
            <w:rFonts w:ascii="仿宋" w:eastAsia="仿宋" w:hAnsi="仿宋" w:cs="仿宋" w:hint="eastAsia"/>
            <w:lang w:eastAsia="zh-CN"/>
          </w:rPr>
          <w:t>(二)、文档发布与分发</w:t>
        </w:r>
        <w:r>
          <w:tab/>
        </w:r>
        <w:r>
          <w:fldChar w:fldCharType="begin"/>
        </w:r>
        <w:r>
          <w:instrText xml:space="preserve"> PAGEREF _Toc24942 \h </w:instrText>
        </w:r>
        <w:r>
          <w:fldChar w:fldCharType="separate"/>
        </w:r>
        <w:r>
          <w:t>20</w:t>
        </w:r>
        <w:r>
          <w:fldChar w:fldCharType="end"/>
        </w:r>
      </w:hyperlink>
    </w:p>
    <w:p>
      <w:pPr>
        <w:pStyle w:val="TOC2"/>
        <w:tabs>
          <w:tab w:val="right" w:leader="dot" w:pos="8306"/>
        </w:tabs>
      </w:pPr>
      <w:hyperlink w:anchor="_Toc28878" w:history="1">
        <w:r>
          <w:rPr>
            <w:rFonts w:ascii="仿宋" w:eastAsia="仿宋" w:hAnsi="仿宋" w:cs="仿宋" w:hint="eastAsia"/>
            <w:lang w:eastAsia="zh-CN"/>
          </w:rPr>
          <w:t>(三)、文档存档与归档</w:t>
        </w:r>
        <w:r>
          <w:tab/>
        </w:r>
        <w:r>
          <w:fldChar w:fldCharType="begin"/>
        </w:r>
        <w:r>
          <w:instrText xml:space="preserve"> PAGEREF _Toc28878 \h </w:instrText>
        </w:r>
        <w:r>
          <w:fldChar w:fldCharType="separate"/>
        </w:r>
        <w:r>
          <w:t>21</w:t>
        </w:r>
        <w:r>
          <w:fldChar w:fldCharType="end"/>
        </w:r>
      </w:hyperlink>
    </w:p>
    <w:p>
      <w:pPr>
        <w:pStyle w:val="TOC1"/>
        <w:tabs>
          <w:tab w:val="right" w:leader="dot" w:pos="8306"/>
        </w:tabs>
      </w:pPr>
      <w:hyperlink w:anchor="_Toc18547" w:history="1">
        <w:r>
          <w:rPr>
            <w:rFonts w:ascii="仿宋" w:eastAsia="仿宋" w:hAnsi="仿宋" w:cs="仿宋" w:hint="eastAsia"/>
            <w:lang w:eastAsia="zh-CN"/>
          </w:rPr>
          <w:t>六、K12课外辅导项目危机管理</w:t>
        </w:r>
        <w:r>
          <w:tab/>
        </w:r>
        <w:r>
          <w:fldChar w:fldCharType="begin"/>
        </w:r>
        <w:r>
          <w:instrText xml:space="preserve"> PAGEREF _Toc18547 \h </w:instrText>
        </w:r>
        <w:r>
          <w:fldChar w:fldCharType="separate"/>
        </w:r>
        <w:r>
          <w:t>22</w:t>
        </w:r>
        <w:r>
          <w:fldChar w:fldCharType="end"/>
        </w:r>
      </w:hyperlink>
    </w:p>
    <w:p>
      <w:pPr>
        <w:pStyle w:val="TOC2"/>
        <w:tabs>
          <w:tab w:val="right" w:leader="dot" w:pos="8306"/>
        </w:tabs>
      </w:pPr>
      <w:hyperlink w:anchor="_Toc11752" w:history="1">
        <w:r>
          <w:rPr>
            <w:rFonts w:ascii="仿宋" w:eastAsia="仿宋" w:hAnsi="仿宋" w:cs="仿宋" w:hint="eastAsia"/>
            <w:lang w:eastAsia="zh-CN"/>
          </w:rPr>
          <w:t>(一)、危机预警与识别</w:t>
        </w:r>
        <w:r>
          <w:tab/>
        </w:r>
        <w:r>
          <w:fldChar w:fldCharType="begin"/>
        </w:r>
        <w:r>
          <w:instrText xml:space="preserve"> PAGEREF _Toc11752 \h </w:instrText>
        </w:r>
        <w:r>
          <w:fldChar w:fldCharType="separate"/>
        </w:r>
        <w:r>
          <w:t>22</w:t>
        </w:r>
        <w:r>
          <w:fldChar w:fldCharType="end"/>
        </w:r>
      </w:hyperlink>
    </w:p>
    <w:p>
      <w:pPr>
        <w:pStyle w:val="TOC2"/>
        <w:tabs>
          <w:tab w:val="right" w:leader="dot" w:pos="8306"/>
        </w:tabs>
      </w:pPr>
      <w:hyperlink w:anchor="_Toc32587" w:history="1">
        <w:r>
          <w:rPr>
            <w:rFonts w:ascii="仿宋" w:eastAsia="仿宋" w:hAnsi="仿宋" w:cs="仿宋" w:hint="eastAsia"/>
            <w:lang w:eastAsia="zh-CN"/>
          </w:rPr>
          <w:t>(二)、危机应对与恢复</w:t>
        </w:r>
        <w:r>
          <w:tab/>
        </w:r>
        <w:r>
          <w:fldChar w:fldCharType="begin"/>
        </w:r>
        <w:r>
          <w:instrText xml:space="preserve"> PAGEREF _Toc32587 \h </w:instrText>
        </w:r>
        <w:r>
          <w:fldChar w:fldCharType="separate"/>
        </w:r>
        <w:r>
          <w:t>23</w:t>
        </w:r>
        <w:r>
          <w:fldChar w:fldCharType="end"/>
        </w:r>
      </w:hyperlink>
    </w:p>
    <w:p>
      <w:pPr>
        <w:pStyle w:val="TOC1"/>
        <w:tabs>
          <w:tab w:val="right" w:leader="dot" w:pos="8306"/>
        </w:tabs>
      </w:pPr>
      <w:hyperlink w:anchor="_Toc28942" w:history="1">
        <w:r>
          <w:rPr>
            <w:rFonts w:ascii="仿宋" w:eastAsia="仿宋" w:hAnsi="仿宋" w:cs="仿宋" w:hint="eastAsia"/>
            <w:lang w:eastAsia="zh-CN"/>
          </w:rPr>
          <w:t>七、K12课外辅导项目计划安排</w:t>
        </w:r>
        <w:r>
          <w:tab/>
        </w:r>
        <w:r>
          <w:fldChar w:fldCharType="begin"/>
        </w:r>
        <w:r>
          <w:instrText xml:space="preserve"> PAGEREF _Toc28942 \h </w:instrText>
        </w:r>
        <w:r>
          <w:fldChar w:fldCharType="separate"/>
        </w:r>
        <w:r>
          <w:t>25</w:t>
        </w:r>
        <w:r>
          <w:fldChar w:fldCharType="end"/>
        </w:r>
      </w:hyperlink>
    </w:p>
    <w:p>
      <w:pPr>
        <w:pStyle w:val="TOC2"/>
        <w:tabs>
          <w:tab w:val="right" w:leader="dot" w:pos="8306"/>
        </w:tabs>
      </w:pPr>
      <w:hyperlink w:anchor="_Toc26736" w:history="1">
        <w:r>
          <w:rPr>
            <w:rFonts w:ascii="仿宋" w:eastAsia="仿宋" w:hAnsi="仿宋" w:cs="仿宋" w:hint="eastAsia"/>
            <w:lang w:eastAsia="zh-CN"/>
          </w:rPr>
          <w:t>(一)、建设周期</w:t>
        </w:r>
        <w:r>
          <w:tab/>
        </w:r>
        <w:r>
          <w:fldChar w:fldCharType="begin"/>
        </w:r>
        <w:r>
          <w:instrText xml:space="preserve"> PAGEREF _Toc26736 \h </w:instrText>
        </w:r>
        <w:r>
          <w:fldChar w:fldCharType="separate"/>
        </w:r>
        <w:r>
          <w:t>25</w:t>
        </w:r>
        <w:r>
          <w:fldChar w:fldCharType="end"/>
        </w:r>
      </w:hyperlink>
    </w:p>
    <w:p>
      <w:pPr>
        <w:pStyle w:val="TOC2"/>
        <w:tabs>
          <w:tab w:val="right" w:leader="dot" w:pos="8306"/>
        </w:tabs>
      </w:pPr>
      <w:hyperlink w:anchor="_Toc24829" w:history="1">
        <w:r>
          <w:rPr>
            <w:rFonts w:ascii="仿宋" w:eastAsia="仿宋" w:hAnsi="仿宋" w:cs="仿宋" w:hint="eastAsia"/>
            <w:lang w:eastAsia="zh-CN"/>
          </w:rPr>
          <w:t>(二)、建设进度</w:t>
        </w:r>
        <w:r>
          <w:tab/>
        </w:r>
        <w:r>
          <w:fldChar w:fldCharType="begin"/>
        </w:r>
        <w:r>
          <w:instrText xml:space="preserve"> PAGEREF _Toc24829 \h </w:instrText>
        </w:r>
        <w:r>
          <w:fldChar w:fldCharType="separate"/>
        </w:r>
        <w:r>
          <w:t>25</w:t>
        </w:r>
        <w:r>
          <w:fldChar w:fldCharType="end"/>
        </w:r>
      </w:hyperlink>
    </w:p>
    <w:p>
      <w:pPr>
        <w:pStyle w:val="TOC2"/>
        <w:tabs>
          <w:tab w:val="right" w:leader="dot" w:pos="8306"/>
        </w:tabs>
      </w:pPr>
      <w:hyperlink w:anchor="_Toc19755" w:history="1">
        <w:r>
          <w:rPr>
            <w:rFonts w:ascii="仿宋" w:eastAsia="仿宋" w:hAnsi="仿宋" w:cs="仿宋" w:hint="eastAsia"/>
            <w:lang w:eastAsia="zh-CN"/>
          </w:rPr>
          <w:t>(三)、进度安排注意事项</w:t>
        </w:r>
        <w:r>
          <w:tab/>
        </w:r>
        <w:r>
          <w:fldChar w:fldCharType="begin"/>
        </w:r>
        <w:r>
          <w:instrText xml:space="preserve"> PAGEREF _Toc19755 \h </w:instrText>
        </w:r>
        <w:r>
          <w:fldChar w:fldCharType="separate"/>
        </w:r>
        <w:r>
          <w:t>26</w:t>
        </w:r>
        <w:r>
          <w:fldChar w:fldCharType="end"/>
        </w:r>
      </w:hyperlink>
    </w:p>
    <w:p>
      <w:pPr>
        <w:pStyle w:val="TOC2"/>
        <w:tabs>
          <w:tab w:val="right" w:leader="dot" w:pos="8306"/>
        </w:tabs>
      </w:pPr>
      <w:hyperlink w:anchor="_Toc29011" w:history="1">
        <w:r>
          <w:rPr>
            <w:rFonts w:ascii="仿宋" w:eastAsia="仿宋" w:hAnsi="仿宋" w:cs="仿宋" w:hint="eastAsia"/>
            <w:lang w:eastAsia="zh-CN"/>
          </w:rPr>
          <w:t>(四)、人力资源配置</w:t>
        </w:r>
        <w:r>
          <w:tab/>
        </w:r>
        <w:r>
          <w:fldChar w:fldCharType="begin"/>
        </w:r>
        <w:r>
          <w:instrText xml:space="preserve"> PAGEREF _Toc29011 \h </w:instrText>
        </w:r>
        <w:r>
          <w:fldChar w:fldCharType="separate"/>
        </w:r>
        <w:r>
          <w:t>28</w:t>
        </w:r>
        <w:r>
          <w:fldChar w:fldCharType="end"/>
        </w:r>
      </w:hyperlink>
    </w:p>
    <w:p>
      <w:pPr>
        <w:pStyle w:val="TOC1"/>
        <w:tabs>
          <w:tab w:val="right" w:leader="dot" w:pos="8306"/>
        </w:tabs>
      </w:pPr>
      <w:hyperlink w:anchor="_Toc19510" w:history="1">
        <w:r>
          <w:rPr>
            <w:rFonts w:ascii="仿宋" w:eastAsia="仿宋" w:hAnsi="仿宋" w:cs="仿宋" w:hint="eastAsia"/>
            <w:lang w:eastAsia="zh-CN"/>
          </w:rPr>
          <w:t>八、K12课外辅导项目人力资源管理</w:t>
        </w:r>
        <w:r>
          <w:tab/>
        </w:r>
        <w:r>
          <w:fldChar w:fldCharType="begin"/>
        </w:r>
        <w:r>
          <w:instrText xml:space="preserve"> PAGEREF _Toc19510 \h </w:instrText>
        </w:r>
        <w:r>
          <w:fldChar w:fldCharType="separate"/>
        </w:r>
        <w:r>
          <w:t>29</w:t>
        </w:r>
        <w:r>
          <w:fldChar w:fldCharType="end"/>
        </w:r>
      </w:hyperlink>
    </w:p>
    <w:p>
      <w:pPr>
        <w:pStyle w:val="TOC2"/>
        <w:tabs>
          <w:tab w:val="right" w:leader="dot" w:pos="8306"/>
        </w:tabs>
      </w:pPr>
      <w:hyperlink w:anchor="_Toc8490" w:history="1">
        <w:r>
          <w:rPr>
            <w:rFonts w:ascii="仿宋" w:eastAsia="仿宋" w:hAnsi="仿宋" w:cs="仿宋" w:hint="eastAsia"/>
            <w:lang w:eastAsia="zh-CN"/>
          </w:rPr>
          <w:t>(一)、建立健全的预算管理制度</w:t>
        </w:r>
        <w:r>
          <w:tab/>
        </w:r>
        <w:r>
          <w:fldChar w:fldCharType="begin"/>
        </w:r>
        <w:r>
          <w:instrText xml:space="preserve"> PAGEREF _Toc8490 \h </w:instrText>
        </w:r>
        <w:r>
          <w:fldChar w:fldCharType="separate"/>
        </w:r>
        <w:r>
          <w:t>29</w:t>
        </w:r>
        <w:r>
          <w:fldChar w:fldCharType="end"/>
        </w:r>
      </w:hyperlink>
    </w:p>
    <w:p>
      <w:pPr>
        <w:pStyle w:val="TOC2"/>
        <w:tabs>
          <w:tab w:val="right" w:leader="dot" w:pos="8306"/>
        </w:tabs>
      </w:pPr>
      <w:hyperlink w:anchor="_Toc32355" w:history="1">
        <w:r>
          <w:rPr>
            <w:rFonts w:ascii="仿宋" w:eastAsia="仿宋" w:hAnsi="仿宋" w:cs="仿宋" w:hint="eastAsia"/>
            <w:lang w:eastAsia="zh-CN"/>
          </w:rPr>
          <w:t>(二)、加强资金流动监控</w:t>
        </w:r>
        <w:r>
          <w:tab/>
        </w:r>
        <w:r>
          <w:fldChar w:fldCharType="begin"/>
        </w:r>
        <w:r>
          <w:instrText xml:space="preserve"> PAGEREF _Toc32355 \h </w:instrText>
        </w:r>
        <w:r>
          <w:fldChar w:fldCharType="separate"/>
        </w:r>
        <w:r>
          <w:t>31</w:t>
        </w:r>
        <w:r>
          <w:fldChar w:fldCharType="end"/>
        </w:r>
      </w:hyperlink>
    </w:p>
    <w:p>
      <w:pPr>
        <w:pStyle w:val="TOC2"/>
        <w:tabs>
          <w:tab w:val="right" w:leader="dot" w:pos="8306"/>
        </w:tabs>
      </w:pPr>
      <w:hyperlink w:anchor="_Toc27564" w:history="1">
        <w:r>
          <w:rPr>
            <w:rFonts w:ascii="仿宋" w:eastAsia="仿宋" w:hAnsi="仿宋" w:cs="仿宋" w:hint="eastAsia"/>
            <w:lang w:eastAsia="zh-CN"/>
          </w:rPr>
          <w:t>(三)、制定完善的风险控制机制</w:t>
        </w:r>
        <w:r>
          <w:tab/>
        </w:r>
        <w:r>
          <w:fldChar w:fldCharType="begin"/>
        </w:r>
        <w:r>
          <w:instrText xml:space="preserve"> PAGEREF _Toc27564 \h </w:instrText>
        </w:r>
        <w:r>
          <w:fldChar w:fldCharType="separate"/>
        </w:r>
        <w:r>
          <w:t>32</w:t>
        </w:r>
        <w:r>
          <w:fldChar w:fldCharType="end"/>
        </w:r>
      </w:hyperlink>
    </w:p>
    <w:p>
      <w:pPr>
        <w:pStyle w:val="TOC2"/>
        <w:tabs>
          <w:tab w:val="right" w:leader="dot" w:pos="8306"/>
        </w:tabs>
      </w:pPr>
      <w:hyperlink w:anchor="_Toc2410" w:history="1">
        <w:r>
          <w:rPr>
            <w:rFonts w:ascii="仿宋" w:eastAsia="仿宋" w:hAnsi="仿宋" w:cs="仿宋" w:hint="eastAsia"/>
            <w:lang w:eastAsia="zh-CN"/>
          </w:rPr>
          <w:t>(四)、优化成本管理</w:t>
        </w:r>
        <w:r>
          <w:tab/>
        </w:r>
        <w:r>
          <w:fldChar w:fldCharType="begin"/>
        </w:r>
        <w:r>
          <w:instrText xml:space="preserve"> PAGEREF _Toc2410 \h </w:instrText>
        </w:r>
        <w:r>
          <w:fldChar w:fldCharType="separate"/>
        </w:r>
        <w:r>
          <w:t>33</w:t>
        </w:r>
        <w:r>
          <w:fldChar w:fldCharType="end"/>
        </w:r>
      </w:hyperlink>
    </w:p>
    <w:p>
      <w:pPr>
        <w:pStyle w:val="TOC1"/>
        <w:tabs>
          <w:tab w:val="right" w:leader="dot" w:pos="8306"/>
        </w:tabs>
      </w:pPr>
      <w:hyperlink w:anchor="_Toc25108" w:history="1">
        <w:r>
          <w:rPr>
            <w:rFonts w:ascii="仿宋" w:eastAsia="仿宋" w:hAnsi="仿宋" w:cs="仿宋" w:hint="eastAsia"/>
            <w:lang w:eastAsia="zh-CN"/>
          </w:rPr>
          <w:t>九、K12课外辅导项目风险管理</w:t>
        </w:r>
        <w:r>
          <w:tab/>
        </w:r>
        <w:r>
          <w:fldChar w:fldCharType="begin"/>
        </w:r>
        <w:r>
          <w:instrText xml:space="preserve"> PAGEREF _Toc25108 \h </w:instrText>
        </w:r>
        <w:r>
          <w:fldChar w:fldCharType="separate"/>
        </w:r>
        <w:r>
          <w:t>34</w:t>
        </w:r>
        <w:r>
          <w:fldChar w:fldCharType="end"/>
        </w:r>
      </w:hyperlink>
    </w:p>
    <w:p>
      <w:pPr>
        <w:pStyle w:val="TOC2"/>
        <w:tabs>
          <w:tab w:val="right" w:leader="dot" w:pos="8306"/>
        </w:tabs>
      </w:pPr>
      <w:hyperlink w:anchor="_Toc23126" w:history="1">
        <w:r>
          <w:rPr>
            <w:rFonts w:ascii="仿宋" w:eastAsia="仿宋" w:hAnsi="仿宋" w:cs="仿宋" w:hint="eastAsia"/>
            <w:lang w:eastAsia="zh-CN"/>
          </w:rPr>
          <w:t>(一)、风险识别与评估</w:t>
        </w:r>
        <w:r>
          <w:tab/>
        </w:r>
        <w:r>
          <w:fldChar w:fldCharType="begin"/>
        </w:r>
        <w:r>
          <w:instrText xml:space="preserve"> PAGEREF _Toc23126 \h </w:instrText>
        </w:r>
        <w:r>
          <w:fldChar w:fldCharType="separate"/>
        </w:r>
        <w:r>
          <w:t>34</w:t>
        </w:r>
        <w:r>
          <w:fldChar w:fldCharType="end"/>
        </w:r>
      </w:hyperlink>
    </w:p>
    <w:p>
      <w:pPr>
        <w:pStyle w:val="TOC2"/>
        <w:tabs>
          <w:tab w:val="right" w:leader="dot" w:pos="8306"/>
        </w:tabs>
      </w:pPr>
      <w:hyperlink w:anchor="_Toc25343" w:history="1">
        <w:r>
          <w:rPr>
            <w:rFonts w:ascii="仿宋" w:eastAsia="仿宋" w:hAnsi="仿宋" w:cs="仿宋" w:hint="eastAsia"/>
            <w:lang w:eastAsia="zh-CN"/>
          </w:rPr>
          <w:t>(二)、风险应对策略</w:t>
        </w:r>
        <w:r>
          <w:tab/>
        </w:r>
        <w:r>
          <w:fldChar w:fldCharType="begin"/>
        </w:r>
        <w:r>
          <w:instrText xml:space="preserve"> PAGEREF _Toc25343 \h </w:instrText>
        </w:r>
        <w:r>
          <w:fldChar w:fldCharType="separate"/>
        </w:r>
        <w:r>
          <w:t>36</w:t>
        </w:r>
        <w:r>
          <w:fldChar w:fldCharType="end"/>
        </w:r>
      </w:hyperlink>
    </w:p>
    <w:p>
      <w:pPr>
        <w:pStyle w:val="TOC2"/>
        <w:tabs>
          <w:tab w:val="right" w:leader="dot" w:pos="8306"/>
        </w:tabs>
      </w:pPr>
      <w:hyperlink w:anchor="_Toc19494" w:history="1">
        <w:r>
          <w:rPr>
            <w:rFonts w:ascii="仿宋" w:eastAsia="仿宋" w:hAnsi="仿宋" w:cs="仿宋" w:hint="eastAsia"/>
            <w:lang w:eastAsia="zh-CN"/>
          </w:rPr>
          <w:t>(三)、风险监控与控制</w:t>
        </w:r>
        <w:r>
          <w:tab/>
        </w:r>
        <w:r>
          <w:fldChar w:fldCharType="begin"/>
        </w:r>
        <w:r>
          <w:instrText xml:space="preserve"> PAGEREF _Toc19494 \h </w:instrText>
        </w:r>
        <w:r>
          <w:fldChar w:fldCharType="separate"/>
        </w:r>
        <w:r>
          <w:t>37</w:t>
        </w:r>
        <w:r>
          <w:fldChar w:fldCharType="end"/>
        </w:r>
      </w:hyperlink>
    </w:p>
    <w:p>
      <w:pPr>
        <w:pStyle w:val="TOC1"/>
        <w:tabs>
          <w:tab w:val="right" w:leader="dot" w:pos="8306"/>
        </w:tabs>
      </w:pPr>
      <w:hyperlink w:anchor="_Toc16633" w:history="1">
        <w:r>
          <w:rPr>
            <w:rFonts w:ascii="仿宋" w:eastAsia="仿宋" w:hAnsi="仿宋" w:cs="仿宋" w:hint="eastAsia"/>
            <w:lang w:eastAsia="zh-CN"/>
          </w:rPr>
          <w:t>十、K12课外辅导项目人力资源培养与发展</w:t>
        </w:r>
        <w:r>
          <w:tab/>
        </w:r>
        <w:r>
          <w:fldChar w:fldCharType="begin"/>
        </w:r>
        <w:r>
          <w:instrText xml:space="preserve"> PAGEREF _Toc16633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753" w:history="1">
        <w:r>
          <w:rPr>
            <w:rFonts w:ascii="仿宋" w:eastAsia="仿宋" w:hAnsi="仿宋" w:cs="仿宋" w:hint="eastAsia"/>
            <w:lang w:eastAsia="zh-CN"/>
          </w:rPr>
          <w:t>(一)、人才需求与规划</w:t>
        </w:r>
        <w:r>
          <w:tab/>
        </w:r>
        <w:r>
          <w:fldChar w:fldCharType="begin"/>
        </w:r>
        <w:r>
          <w:instrText xml:space="preserve"> PAGEREF _Toc25753 \h </w:instrText>
        </w:r>
        <w:r>
          <w:fldChar w:fldCharType="separate"/>
        </w:r>
        <w:r>
          <w:t>38</w:t>
        </w:r>
        <w:r>
          <w:fldChar w:fldCharType="end"/>
        </w:r>
      </w:hyperlink>
    </w:p>
    <w:p>
      <w:pPr>
        <w:pStyle w:val="TOC2"/>
        <w:tabs>
          <w:tab w:val="right" w:leader="dot" w:pos="8306"/>
        </w:tabs>
      </w:pPr>
      <w:hyperlink w:anchor="_Toc31393" w:history="1">
        <w:r>
          <w:rPr>
            <w:rFonts w:ascii="仿宋" w:eastAsia="仿宋" w:hAnsi="仿宋" w:cs="仿宋" w:hint="eastAsia"/>
            <w:lang w:eastAsia="zh-CN"/>
          </w:rPr>
          <w:t>(二)、培训与发展计划</w:t>
        </w:r>
        <w:r>
          <w:tab/>
        </w:r>
        <w:r>
          <w:fldChar w:fldCharType="begin"/>
        </w:r>
        <w:r>
          <w:instrText xml:space="preserve"> PAGEREF _Toc31393 \h </w:instrText>
        </w:r>
        <w:r>
          <w:fldChar w:fldCharType="separate"/>
        </w:r>
        <w:r>
          <w:t>39</w:t>
        </w:r>
        <w:r>
          <w:fldChar w:fldCharType="end"/>
        </w:r>
      </w:hyperlink>
    </w:p>
    <w:p>
      <w:pPr>
        <w:pStyle w:val="TOC1"/>
        <w:tabs>
          <w:tab w:val="right" w:leader="dot" w:pos="8306"/>
        </w:tabs>
      </w:pPr>
      <w:hyperlink w:anchor="_Toc24642" w:history="1">
        <w:r>
          <w:rPr>
            <w:rFonts w:ascii="仿宋" w:eastAsia="仿宋" w:hAnsi="仿宋" w:cs="仿宋" w:hint="eastAsia"/>
            <w:lang w:eastAsia="zh-CN"/>
          </w:rPr>
          <w:t>十一、K12课外辅导项目投资规划</w:t>
        </w:r>
        <w:r>
          <w:tab/>
        </w:r>
        <w:r>
          <w:fldChar w:fldCharType="begin"/>
        </w:r>
        <w:r>
          <w:instrText xml:space="preserve"> PAGEREF _Toc24642 \h </w:instrText>
        </w:r>
        <w:r>
          <w:fldChar w:fldCharType="separate"/>
        </w:r>
        <w:r>
          <w:t>39</w:t>
        </w:r>
        <w:r>
          <w:fldChar w:fldCharType="end"/>
        </w:r>
      </w:hyperlink>
    </w:p>
    <w:p>
      <w:pPr>
        <w:pStyle w:val="TOC2"/>
        <w:tabs>
          <w:tab w:val="right" w:leader="dot" w:pos="8306"/>
        </w:tabs>
      </w:pPr>
      <w:hyperlink w:anchor="_Toc30950" w:history="1">
        <w:r>
          <w:rPr>
            <w:rFonts w:ascii="仿宋" w:eastAsia="仿宋" w:hAnsi="仿宋" w:cs="仿宋" w:hint="eastAsia"/>
            <w:lang w:eastAsia="zh-CN"/>
          </w:rPr>
          <w:t>(一)、K12课外辅导项目总投资估算</w:t>
        </w:r>
        <w:r>
          <w:tab/>
        </w:r>
        <w:r>
          <w:fldChar w:fldCharType="begin"/>
        </w:r>
        <w:r>
          <w:instrText xml:space="preserve"> PAGEREF _Toc30950 \h </w:instrText>
        </w:r>
        <w:r>
          <w:fldChar w:fldCharType="separate"/>
        </w:r>
        <w:r>
          <w:t>39</w:t>
        </w:r>
        <w:r>
          <w:fldChar w:fldCharType="end"/>
        </w:r>
      </w:hyperlink>
    </w:p>
    <w:p>
      <w:pPr>
        <w:pStyle w:val="TOC2"/>
        <w:tabs>
          <w:tab w:val="right" w:leader="dot" w:pos="8306"/>
        </w:tabs>
      </w:pPr>
      <w:hyperlink w:anchor="_Toc20565" w:history="1">
        <w:r>
          <w:rPr>
            <w:rFonts w:ascii="仿宋" w:eastAsia="仿宋" w:hAnsi="仿宋" w:cs="仿宋" w:hint="eastAsia"/>
            <w:lang w:eastAsia="zh-CN"/>
          </w:rPr>
          <w:t>(二)、资金筹措</w:t>
        </w:r>
        <w:r>
          <w:tab/>
        </w:r>
        <w:r>
          <w:fldChar w:fldCharType="begin"/>
        </w:r>
        <w:r>
          <w:instrText xml:space="preserve"> PAGEREF _Toc20565 \h </w:instrText>
        </w:r>
        <w:r>
          <w:fldChar w:fldCharType="separate"/>
        </w:r>
        <w:r>
          <w:t>41</w:t>
        </w:r>
        <w:r>
          <w:fldChar w:fldCharType="end"/>
        </w:r>
      </w:hyperlink>
    </w:p>
    <w:p>
      <w:pPr>
        <w:pStyle w:val="TOC1"/>
        <w:tabs>
          <w:tab w:val="right" w:leader="dot" w:pos="8306"/>
        </w:tabs>
      </w:pPr>
      <w:hyperlink w:anchor="_Toc11300" w:history="1">
        <w:r>
          <w:rPr>
            <w:rFonts w:ascii="仿宋" w:eastAsia="仿宋" w:hAnsi="仿宋" w:cs="仿宋" w:hint="eastAsia"/>
            <w:lang w:eastAsia="zh-CN"/>
          </w:rPr>
          <w:t>十二、K12课外辅导项目经营效益</w:t>
        </w:r>
        <w:r>
          <w:tab/>
        </w:r>
        <w:r>
          <w:fldChar w:fldCharType="begin"/>
        </w:r>
        <w:r>
          <w:instrText xml:space="preserve"> PAGEREF _Toc11300 \h </w:instrText>
        </w:r>
        <w:r>
          <w:fldChar w:fldCharType="separate"/>
        </w:r>
        <w:r>
          <w:t>41</w:t>
        </w:r>
        <w:r>
          <w:fldChar w:fldCharType="end"/>
        </w:r>
      </w:hyperlink>
    </w:p>
    <w:p>
      <w:pPr>
        <w:pStyle w:val="TOC2"/>
        <w:tabs>
          <w:tab w:val="right" w:leader="dot" w:pos="8306"/>
        </w:tabs>
      </w:pPr>
      <w:hyperlink w:anchor="_Toc24530" w:history="1">
        <w:r>
          <w:rPr>
            <w:rFonts w:ascii="仿宋" w:eastAsia="仿宋" w:hAnsi="仿宋" w:cs="仿宋" w:hint="eastAsia"/>
            <w:lang w:eastAsia="zh-CN"/>
          </w:rPr>
          <w:t>(一)、经济评价财务测算</w:t>
        </w:r>
        <w:r>
          <w:tab/>
        </w:r>
        <w:r>
          <w:fldChar w:fldCharType="begin"/>
        </w:r>
        <w:r>
          <w:instrText xml:space="preserve"> PAGEREF _Toc24530 \h </w:instrText>
        </w:r>
        <w:r>
          <w:fldChar w:fldCharType="separate"/>
        </w:r>
        <w:r>
          <w:t>41</w:t>
        </w:r>
        <w:r>
          <w:fldChar w:fldCharType="end"/>
        </w:r>
      </w:hyperlink>
    </w:p>
    <w:p>
      <w:pPr>
        <w:pStyle w:val="TOC2"/>
        <w:tabs>
          <w:tab w:val="right" w:leader="dot" w:pos="8306"/>
        </w:tabs>
      </w:pPr>
      <w:hyperlink w:anchor="_Toc26410" w:history="1">
        <w:r>
          <w:rPr>
            <w:rFonts w:ascii="仿宋" w:eastAsia="仿宋" w:hAnsi="仿宋" w:cs="仿宋" w:hint="eastAsia"/>
            <w:lang w:eastAsia="zh-CN"/>
          </w:rPr>
          <w:t>(二)、K12课外辅导项目盈利能力分析</w:t>
        </w:r>
        <w:r>
          <w:tab/>
        </w:r>
        <w:r>
          <w:fldChar w:fldCharType="begin"/>
        </w:r>
        <w:r>
          <w:instrText xml:space="preserve"> PAGEREF _Toc26410 \h </w:instrText>
        </w:r>
        <w:r>
          <w:fldChar w:fldCharType="separate"/>
        </w:r>
        <w:r>
          <w:t>43</w:t>
        </w:r>
        <w:r>
          <w:fldChar w:fldCharType="end"/>
        </w:r>
      </w:hyperlink>
    </w:p>
    <w:p>
      <w:pPr>
        <w:pStyle w:val="TOC1"/>
        <w:tabs>
          <w:tab w:val="right" w:leader="dot" w:pos="8306"/>
        </w:tabs>
      </w:pPr>
      <w:hyperlink w:anchor="_Toc17133" w:history="1">
        <w:r>
          <w:rPr>
            <w:rFonts w:ascii="仿宋" w:eastAsia="仿宋" w:hAnsi="仿宋" w:cs="仿宋" w:hint="eastAsia"/>
            <w:lang w:eastAsia="zh-CN"/>
          </w:rPr>
          <w:t>十三、K12课外辅导项目工程方案分析</w:t>
        </w:r>
        <w:r>
          <w:tab/>
        </w:r>
        <w:r>
          <w:fldChar w:fldCharType="begin"/>
        </w:r>
        <w:r>
          <w:instrText xml:space="preserve"> PAGEREF _Toc17133 \h </w:instrText>
        </w:r>
        <w:r>
          <w:fldChar w:fldCharType="separate"/>
        </w:r>
        <w:r>
          <w:t>43</w:t>
        </w:r>
        <w:r>
          <w:fldChar w:fldCharType="end"/>
        </w:r>
      </w:hyperlink>
    </w:p>
    <w:p>
      <w:pPr>
        <w:pStyle w:val="TOC2"/>
        <w:tabs>
          <w:tab w:val="right" w:leader="dot" w:pos="8306"/>
        </w:tabs>
      </w:pPr>
      <w:hyperlink w:anchor="_Toc3952" w:history="1">
        <w:r>
          <w:rPr>
            <w:rFonts w:ascii="仿宋" w:eastAsia="仿宋" w:hAnsi="仿宋" w:cs="仿宋" w:hint="eastAsia"/>
            <w:lang w:eastAsia="zh-CN"/>
          </w:rPr>
          <w:t>(一)、建筑工程设计原则</w:t>
        </w:r>
        <w:r>
          <w:tab/>
        </w:r>
        <w:r>
          <w:fldChar w:fldCharType="begin"/>
        </w:r>
        <w:r>
          <w:instrText xml:space="preserve"> PAGEREF _Toc3952 \h </w:instrText>
        </w:r>
        <w:r>
          <w:fldChar w:fldCharType="separate"/>
        </w:r>
        <w:r>
          <w:t>43</w:t>
        </w:r>
        <w:r>
          <w:fldChar w:fldCharType="end"/>
        </w:r>
      </w:hyperlink>
    </w:p>
    <w:p>
      <w:pPr>
        <w:pStyle w:val="TOC2"/>
        <w:tabs>
          <w:tab w:val="right" w:leader="dot" w:pos="8306"/>
        </w:tabs>
      </w:pPr>
      <w:hyperlink w:anchor="_Toc10991" w:history="1">
        <w:r>
          <w:rPr>
            <w:rFonts w:ascii="仿宋" w:eastAsia="仿宋" w:hAnsi="仿宋" w:cs="仿宋" w:hint="eastAsia"/>
            <w:lang w:eastAsia="zh-CN"/>
          </w:rPr>
          <w:t>(二)、土建工程建设指标</w:t>
        </w:r>
        <w:r>
          <w:tab/>
        </w:r>
        <w:r>
          <w:fldChar w:fldCharType="begin"/>
        </w:r>
        <w:r>
          <w:instrText xml:space="preserve"> PAGEREF _Toc10991 \h </w:instrText>
        </w:r>
        <w:r>
          <w:fldChar w:fldCharType="separate"/>
        </w:r>
        <w:r>
          <w:t>47</w:t>
        </w:r>
        <w:r>
          <w:fldChar w:fldCharType="end"/>
        </w:r>
      </w:hyperlink>
    </w:p>
    <w:p>
      <w:pPr>
        <w:pStyle w:val="TOC1"/>
        <w:tabs>
          <w:tab w:val="right" w:leader="dot" w:pos="8306"/>
        </w:tabs>
      </w:pPr>
      <w:hyperlink w:anchor="_Toc13322" w:history="1">
        <w:r>
          <w:rPr>
            <w:rFonts w:ascii="仿宋" w:eastAsia="仿宋" w:hAnsi="仿宋" w:cs="仿宋" w:hint="eastAsia"/>
            <w:lang w:eastAsia="zh-CN"/>
          </w:rPr>
          <w:t>十四、利益相关者分析与沟通计划</w:t>
        </w:r>
        <w:r>
          <w:tab/>
        </w:r>
        <w:r>
          <w:fldChar w:fldCharType="begin"/>
        </w:r>
        <w:r>
          <w:instrText xml:space="preserve"> PAGEREF _Toc13322 \h </w:instrText>
        </w:r>
        <w:r>
          <w:fldChar w:fldCharType="separate"/>
        </w:r>
        <w:r>
          <w:t>48</w:t>
        </w:r>
        <w:r>
          <w:fldChar w:fldCharType="end"/>
        </w:r>
      </w:hyperlink>
    </w:p>
    <w:p>
      <w:pPr>
        <w:pStyle w:val="TOC2"/>
        <w:tabs>
          <w:tab w:val="right" w:leader="dot" w:pos="8306"/>
        </w:tabs>
      </w:pPr>
      <w:hyperlink w:anchor="_Toc10721" w:history="1">
        <w:r>
          <w:rPr>
            <w:rFonts w:ascii="仿宋" w:eastAsia="仿宋" w:hAnsi="仿宋" w:cs="仿宋" w:hint="eastAsia"/>
            <w:lang w:eastAsia="zh-CN"/>
          </w:rPr>
          <w:t>(一)、利益相关者分析</w:t>
        </w:r>
        <w:r>
          <w:tab/>
        </w:r>
        <w:r>
          <w:fldChar w:fldCharType="begin"/>
        </w:r>
        <w:r>
          <w:instrText xml:space="preserve"> PAGEREF _Toc10721 \h </w:instrText>
        </w:r>
        <w:r>
          <w:fldChar w:fldCharType="separate"/>
        </w:r>
        <w:r>
          <w:t>48</w:t>
        </w:r>
        <w:r>
          <w:fldChar w:fldCharType="end"/>
        </w:r>
      </w:hyperlink>
    </w:p>
    <w:p>
      <w:pPr>
        <w:pStyle w:val="TOC2"/>
        <w:tabs>
          <w:tab w:val="right" w:leader="dot" w:pos="8306"/>
        </w:tabs>
      </w:pPr>
      <w:hyperlink w:anchor="_Toc26901" w:history="1">
        <w:r>
          <w:rPr>
            <w:rFonts w:ascii="仿宋" w:eastAsia="仿宋" w:hAnsi="仿宋" w:cs="仿宋" w:hint="eastAsia"/>
            <w:lang w:eastAsia="zh-CN"/>
          </w:rPr>
          <w:t>(二)、沟通计划</w:t>
        </w:r>
        <w:r>
          <w:tab/>
        </w:r>
        <w:r>
          <w:fldChar w:fldCharType="begin"/>
        </w:r>
        <w:r>
          <w:instrText xml:space="preserve"> PAGEREF _Toc26901 \h </w:instrText>
        </w:r>
        <w:r>
          <w:fldChar w:fldCharType="separate"/>
        </w:r>
        <w:r>
          <w:t>50</w:t>
        </w:r>
        <w:r>
          <w:fldChar w:fldCharType="end"/>
        </w:r>
      </w:hyperlink>
    </w:p>
    <w:p>
      <w:pPr>
        <w:pStyle w:val="TOC1"/>
        <w:tabs>
          <w:tab w:val="right" w:leader="dot" w:pos="8306"/>
        </w:tabs>
      </w:pPr>
      <w:hyperlink w:anchor="_Toc3259" w:history="1">
        <w:r>
          <w:rPr>
            <w:rFonts w:ascii="仿宋" w:eastAsia="仿宋" w:hAnsi="仿宋" w:cs="仿宋" w:hint="eastAsia"/>
            <w:lang w:eastAsia="zh-CN"/>
          </w:rPr>
          <w:t>十五、营销与推广策略</w:t>
        </w:r>
        <w:r>
          <w:tab/>
        </w:r>
        <w:r>
          <w:fldChar w:fldCharType="begin"/>
        </w:r>
        <w:r>
          <w:instrText xml:space="preserve"> PAGEREF _Toc3259 \h </w:instrText>
        </w:r>
        <w:r>
          <w:fldChar w:fldCharType="separate"/>
        </w:r>
        <w:r>
          <w:t>51</w:t>
        </w:r>
        <w:r>
          <w:fldChar w:fldCharType="end"/>
        </w:r>
      </w:hyperlink>
    </w:p>
    <w:p>
      <w:pPr>
        <w:pStyle w:val="TOC2"/>
        <w:tabs>
          <w:tab w:val="right" w:leader="dot" w:pos="8306"/>
        </w:tabs>
      </w:pPr>
      <w:hyperlink w:anchor="_Toc29622" w:history="1">
        <w:r>
          <w:rPr>
            <w:rFonts w:ascii="仿宋" w:eastAsia="仿宋" w:hAnsi="仿宋" w:cs="仿宋" w:hint="eastAsia"/>
            <w:lang w:eastAsia="zh-CN"/>
          </w:rPr>
          <w:t>(一)、产品/服务定位与特点</w:t>
        </w:r>
        <w:r>
          <w:tab/>
        </w:r>
        <w:r>
          <w:fldChar w:fldCharType="begin"/>
        </w:r>
        <w:r>
          <w:instrText xml:space="preserve"> PAGEREF _Toc29622 \h </w:instrText>
        </w:r>
        <w:r>
          <w:fldChar w:fldCharType="separate"/>
        </w:r>
        <w:r>
          <w:t>51</w:t>
        </w:r>
        <w:r>
          <w:fldChar w:fldCharType="end"/>
        </w:r>
      </w:hyperlink>
    </w:p>
    <w:p>
      <w:pPr>
        <w:pStyle w:val="TOC2"/>
        <w:tabs>
          <w:tab w:val="right" w:leader="dot" w:pos="8306"/>
        </w:tabs>
      </w:pPr>
      <w:hyperlink w:anchor="_Toc10227" w:history="1">
        <w:r>
          <w:rPr>
            <w:rFonts w:ascii="仿宋" w:eastAsia="仿宋" w:hAnsi="仿宋" w:cs="仿宋" w:hint="eastAsia"/>
            <w:lang w:eastAsia="zh-CN"/>
          </w:rPr>
          <w:t>(二)、市场定位与竞争分析</w:t>
        </w:r>
        <w:r>
          <w:tab/>
        </w:r>
        <w:r>
          <w:fldChar w:fldCharType="begin"/>
        </w:r>
        <w:r>
          <w:instrText xml:space="preserve"> PAGEREF _Toc10227 \h </w:instrText>
        </w:r>
        <w:r>
          <w:fldChar w:fldCharType="separate"/>
        </w:r>
        <w:r>
          <w:t>52</w:t>
        </w:r>
        <w:r>
          <w:fldChar w:fldCharType="end"/>
        </w:r>
      </w:hyperlink>
    </w:p>
    <w:p>
      <w:pPr>
        <w:pStyle w:val="TOC2"/>
        <w:tabs>
          <w:tab w:val="right" w:leader="dot" w:pos="8306"/>
        </w:tabs>
      </w:pPr>
      <w:hyperlink w:anchor="_Toc29408" w:history="1">
        <w:r>
          <w:rPr>
            <w:rFonts w:ascii="仿宋" w:eastAsia="仿宋" w:hAnsi="仿宋" w:cs="仿宋" w:hint="eastAsia"/>
            <w:lang w:eastAsia="zh-CN"/>
          </w:rPr>
          <w:t>(三)、营销渠道与策略</w:t>
        </w:r>
        <w:r>
          <w:tab/>
        </w:r>
        <w:r>
          <w:fldChar w:fldCharType="begin"/>
        </w:r>
        <w:r>
          <w:instrText xml:space="preserve"> PAGEREF _Toc29408 \h </w:instrText>
        </w:r>
        <w:r>
          <w:fldChar w:fldCharType="separate"/>
        </w:r>
        <w:r>
          <w:t>54</w:t>
        </w:r>
        <w:r>
          <w:fldChar w:fldCharType="end"/>
        </w:r>
      </w:hyperlink>
    </w:p>
    <w:p>
      <w:pPr>
        <w:pStyle w:val="TOC2"/>
        <w:tabs>
          <w:tab w:val="right" w:leader="dot" w:pos="8306"/>
        </w:tabs>
      </w:pPr>
      <w:hyperlink w:anchor="_Toc12703" w:history="1">
        <w:r>
          <w:rPr>
            <w:rFonts w:ascii="仿宋" w:eastAsia="仿宋" w:hAnsi="仿宋" w:cs="仿宋" w:hint="eastAsia"/>
            <w:lang w:eastAsia="zh-CN"/>
          </w:rPr>
          <w:t>(四)、推广与宣传活动</w:t>
        </w:r>
        <w:r>
          <w:tab/>
        </w:r>
        <w:r>
          <w:fldChar w:fldCharType="begin"/>
        </w:r>
        <w:r>
          <w:instrText xml:space="preserve"> PAGEREF _Toc12703 \h </w:instrText>
        </w:r>
        <w:r>
          <w:fldChar w:fldCharType="separate"/>
        </w:r>
        <w:r>
          <w:t>55</w:t>
        </w:r>
        <w:r>
          <w:fldChar w:fldCharType="end"/>
        </w:r>
      </w:hyperlink>
    </w:p>
    <w:p>
      <w:pPr>
        <w:pStyle w:val="TOC1"/>
        <w:tabs>
          <w:tab w:val="right" w:leader="dot" w:pos="8306"/>
        </w:tabs>
      </w:pPr>
      <w:hyperlink w:anchor="_Toc21372" w:history="1">
        <w:r>
          <w:rPr>
            <w:rFonts w:ascii="仿宋" w:eastAsia="仿宋" w:hAnsi="仿宋" w:cs="仿宋" w:hint="eastAsia"/>
            <w:lang w:eastAsia="zh-CN"/>
          </w:rPr>
          <w:t>十六、K12课外辅导项目实施保障措施</w:t>
        </w:r>
        <w:r>
          <w:tab/>
        </w:r>
        <w:r>
          <w:fldChar w:fldCharType="begin"/>
        </w:r>
        <w:r>
          <w:instrText xml:space="preserve"> PAGEREF _Toc21372 \h </w:instrText>
        </w:r>
        <w:r>
          <w:fldChar w:fldCharType="separate"/>
        </w:r>
        <w:r>
          <w:t>60</w:t>
        </w:r>
        <w:r>
          <w:fldChar w:fldCharType="end"/>
        </w:r>
      </w:hyperlink>
    </w:p>
    <w:p>
      <w:pPr>
        <w:pStyle w:val="TOC2"/>
        <w:tabs>
          <w:tab w:val="right" w:leader="dot" w:pos="8306"/>
        </w:tabs>
      </w:pPr>
      <w:hyperlink w:anchor="_Toc23944" w:history="1">
        <w:r>
          <w:rPr>
            <w:rFonts w:ascii="仿宋" w:eastAsia="仿宋" w:hAnsi="仿宋" w:cs="仿宋" w:hint="eastAsia"/>
            <w:lang w:eastAsia="zh-CN"/>
          </w:rPr>
          <w:t>(一)、K12课外辅导项目实施保障机制</w:t>
        </w:r>
        <w:r>
          <w:tab/>
        </w:r>
        <w:r>
          <w:fldChar w:fldCharType="begin"/>
        </w:r>
        <w:r>
          <w:instrText xml:space="preserve"> PAGEREF _Toc23944 \h </w:instrText>
        </w:r>
        <w:r>
          <w:fldChar w:fldCharType="separate"/>
        </w:r>
        <w:r>
          <w:t>60</w:t>
        </w:r>
        <w:r>
          <w:fldChar w:fldCharType="end"/>
        </w:r>
      </w:hyperlink>
    </w:p>
    <w:p>
      <w:pPr>
        <w:pStyle w:val="TOC2"/>
        <w:tabs>
          <w:tab w:val="right" w:leader="dot" w:pos="8306"/>
        </w:tabs>
      </w:pPr>
      <w:hyperlink w:anchor="_Toc4781" w:history="1">
        <w:r>
          <w:rPr>
            <w:rFonts w:ascii="仿宋" w:eastAsia="仿宋" w:hAnsi="仿宋" w:cs="仿宋" w:hint="eastAsia"/>
            <w:lang w:eastAsia="zh-CN"/>
          </w:rPr>
          <w:t>(二)、K12课外辅导项目法律合规要求</w:t>
        </w:r>
        <w:r>
          <w:tab/>
        </w:r>
        <w:r>
          <w:fldChar w:fldCharType="begin"/>
        </w:r>
        <w:r>
          <w:instrText xml:space="preserve"> PAGEREF _Toc4781 \h </w:instrText>
        </w:r>
        <w:r>
          <w:fldChar w:fldCharType="separate"/>
        </w:r>
        <w:r>
          <w:t>64</w:t>
        </w:r>
        <w:r>
          <w:fldChar w:fldCharType="end"/>
        </w:r>
      </w:hyperlink>
    </w:p>
    <w:p>
      <w:pPr>
        <w:pStyle w:val="TOC2"/>
        <w:tabs>
          <w:tab w:val="right" w:leader="dot" w:pos="8306"/>
        </w:tabs>
      </w:pPr>
      <w:hyperlink w:anchor="_Toc21207" w:history="1">
        <w:r>
          <w:rPr>
            <w:rFonts w:ascii="仿宋" w:eastAsia="仿宋" w:hAnsi="仿宋" w:cs="仿宋" w:hint="eastAsia"/>
            <w:lang w:eastAsia="zh-CN"/>
          </w:rPr>
          <w:t>(三)、K12课外辅导项目合同管理与法律事务</w:t>
        </w:r>
        <w:r>
          <w:tab/>
        </w:r>
        <w:r>
          <w:fldChar w:fldCharType="begin"/>
        </w:r>
        <w:r>
          <w:instrText xml:space="preserve"> PAGEREF _Toc21207 \h </w:instrText>
        </w:r>
        <w:r>
          <w:fldChar w:fldCharType="separate"/>
        </w:r>
        <w:r>
          <w:t>68</w:t>
        </w:r>
        <w:r>
          <w:fldChar w:fldCharType="end"/>
        </w:r>
      </w:hyperlink>
    </w:p>
    <w:p>
      <w:pPr>
        <w:pStyle w:val="TOC2"/>
        <w:tabs>
          <w:tab w:val="right" w:leader="dot" w:pos="8306"/>
        </w:tabs>
      </w:pPr>
      <w:hyperlink w:anchor="_Toc10044" w:history="1">
        <w:r>
          <w:rPr>
            <w:rFonts w:ascii="仿宋" w:eastAsia="仿宋" w:hAnsi="仿宋" w:cs="仿宋" w:hint="eastAsia"/>
            <w:lang w:eastAsia="zh-CN"/>
          </w:rPr>
          <w:t>(四)、K12课外辅导项目知识产权保护策略</w:t>
        </w:r>
        <w:r>
          <w:tab/>
        </w:r>
        <w:r>
          <w:fldChar w:fldCharType="begin"/>
        </w:r>
        <w:r>
          <w:instrText xml:space="preserve"> PAGEREF _Toc10044 \h </w:instrText>
        </w:r>
        <w:r>
          <w:fldChar w:fldCharType="separate"/>
        </w:r>
        <w:r>
          <w:t>74</w:t>
        </w:r>
        <w:r>
          <w:fldChar w:fldCharType="end"/>
        </w:r>
      </w:hyperlink>
    </w:p>
    <w:p>
      <w:pPr>
        <w:pStyle w:val="TOC1"/>
        <w:tabs>
          <w:tab w:val="right" w:leader="dot" w:pos="8306"/>
        </w:tabs>
      </w:pPr>
      <w:hyperlink w:anchor="_Toc4176" w:history="1">
        <w:r>
          <w:rPr>
            <w:rFonts w:ascii="仿宋" w:eastAsia="仿宋" w:hAnsi="仿宋" w:cs="仿宋" w:hint="eastAsia"/>
            <w:lang w:eastAsia="zh-CN"/>
          </w:rPr>
          <w:t>十七、K12课外辅导项目治理与监督</w:t>
        </w:r>
        <w:r>
          <w:tab/>
        </w:r>
        <w:r>
          <w:fldChar w:fldCharType="begin"/>
        </w:r>
        <w:r>
          <w:instrText xml:space="preserve"> PAGEREF _Toc4176 \h </w:instrText>
        </w:r>
        <w:r>
          <w:fldChar w:fldCharType="separate"/>
        </w:r>
        <w:r>
          <w:t>77</w:t>
        </w:r>
        <w:r>
          <w:fldChar w:fldCharType="end"/>
        </w:r>
      </w:hyperlink>
    </w:p>
    <w:p>
      <w:pPr>
        <w:pStyle w:val="TOC2"/>
        <w:tabs>
          <w:tab w:val="right" w:leader="dot" w:pos="8306"/>
        </w:tabs>
      </w:pPr>
      <w:hyperlink w:anchor="_Toc29563" w:history="1">
        <w:r>
          <w:rPr>
            <w:rFonts w:ascii="仿宋" w:eastAsia="仿宋" w:hAnsi="仿宋" w:cs="仿宋" w:hint="eastAsia"/>
            <w:lang w:eastAsia="zh-CN"/>
          </w:rPr>
          <w:t>(一)、K12课外辅导项目治理结构</w:t>
        </w:r>
        <w:r>
          <w:tab/>
        </w:r>
        <w:r>
          <w:fldChar w:fldCharType="begin"/>
        </w:r>
        <w:r>
          <w:instrText xml:space="preserve"> PAGEREF _Toc29563 \h </w:instrText>
        </w:r>
        <w:r>
          <w:fldChar w:fldCharType="separate"/>
        </w:r>
        <w:r>
          <w:t>77</w:t>
        </w:r>
        <w:r>
          <w:fldChar w:fldCharType="end"/>
        </w:r>
      </w:hyperlink>
    </w:p>
    <w:p>
      <w:pPr>
        <w:pStyle w:val="TOC2"/>
        <w:tabs>
          <w:tab w:val="right" w:leader="dot" w:pos="8306"/>
        </w:tabs>
      </w:pPr>
      <w:hyperlink w:anchor="_Toc15153" w:history="1">
        <w:r>
          <w:rPr>
            <w:rFonts w:ascii="仿宋" w:eastAsia="仿宋" w:hAnsi="仿宋" w:cs="仿宋" w:hint="eastAsia"/>
            <w:lang w:eastAsia="zh-CN"/>
          </w:rPr>
          <w:t>(二)、监督与审计</w:t>
        </w:r>
        <w:r>
          <w:tab/>
        </w:r>
        <w:r>
          <w:fldChar w:fldCharType="begin"/>
        </w:r>
        <w:r>
          <w:instrText xml:space="preserve"> PAGEREF _Toc15153 \h </w:instrText>
        </w:r>
        <w:r>
          <w:fldChar w:fldCharType="separate"/>
        </w:r>
        <w:r>
          <w:t>78</w:t>
        </w:r>
        <w:r>
          <w:fldChar w:fldCharType="end"/>
        </w:r>
      </w:hyperlink>
    </w:p>
    <w:p>
      <w:pPr>
        <w:pStyle w:val="TOC1"/>
        <w:tabs>
          <w:tab w:val="right" w:leader="dot" w:pos="8306"/>
        </w:tabs>
      </w:pPr>
      <w:hyperlink w:anchor="_Toc27420" w:history="1">
        <w:r>
          <w:rPr>
            <w:rFonts w:ascii="仿宋" w:eastAsia="仿宋" w:hAnsi="仿宋" w:cs="仿宋" w:hint="eastAsia"/>
            <w:lang w:eastAsia="zh-CN"/>
          </w:rPr>
          <w:t>十八、K12课外辅导项目实施时间节点</w:t>
        </w:r>
        <w:r>
          <w:tab/>
        </w:r>
        <w:r>
          <w:fldChar w:fldCharType="begin"/>
        </w:r>
        <w:r>
          <w:instrText xml:space="preserve"> PAGEREF _Toc27420 \h </w:instrText>
        </w:r>
        <w:r>
          <w:fldChar w:fldCharType="separate"/>
        </w:r>
        <w:r>
          <w:t>80</w:t>
        </w:r>
        <w:r>
          <w:fldChar w:fldCharType="end"/>
        </w:r>
      </w:hyperlink>
    </w:p>
    <w:p>
      <w:pPr>
        <w:pStyle w:val="TOC2"/>
        <w:tabs>
          <w:tab w:val="right" w:leader="dot" w:pos="8306"/>
        </w:tabs>
      </w:pPr>
      <w:hyperlink w:anchor="_Toc30249" w:history="1">
        <w:r>
          <w:rPr>
            <w:rFonts w:ascii="仿宋" w:eastAsia="仿宋" w:hAnsi="仿宋" w:cs="仿宋" w:hint="eastAsia"/>
            <w:lang w:eastAsia="zh-CN"/>
          </w:rPr>
          <w:t>(一)、K12课外辅导项目启动阶段时间节点</w:t>
        </w:r>
        <w:r>
          <w:tab/>
        </w:r>
        <w:r>
          <w:fldChar w:fldCharType="begin"/>
        </w:r>
        <w:r>
          <w:instrText xml:space="preserve"> PAGEREF _Toc30249 \h </w:instrText>
        </w:r>
        <w:r>
          <w:fldChar w:fldCharType="separate"/>
        </w:r>
        <w:r>
          <w:t>80</w:t>
        </w:r>
        <w:r>
          <w:fldChar w:fldCharType="end"/>
        </w:r>
      </w:hyperlink>
    </w:p>
    <w:p>
      <w:pPr>
        <w:pStyle w:val="TOC2"/>
        <w:tabs>
          <w:tab w:val="right" w:leader="dot" w:pos="8306"/>
        </w:tabs>
      </w:pPr>
      <w:hyperlink w:anchor="_Toc13510" w:history="1">
        <w:r>
          <w:rPr>
            <w:rFonts w:ascii="仿宋" w:eastAsia="仿宋" w:hAnsi="仿宋" w:cs="仿宋" w:hint="eastAsia"/>
            <w:lang w:eastAsia="zh-CN"/>
          </w:rPr>
          <w:t>(二)、K12课外辅导项目执行阶段时间节点</w:t>
        </w:r>
        <w:r>
          <w:tab/>
        </w:r>
        <w:r>
          <w:fldChar w:fldCharType="begin"/>
        </w:r>
        <w:r>
          <w:instrText xml:space="preserve"> PAGEREF _Toc13510 \h </w:instrText>
        </w:r>
        <w:r>
          <w:fldChar w:fldCharType="separate"/>
        </w:r>
        <w:r>
          <w:t>81</w:t>
        </w:r>
        <w:r>
          <w:fldChar w:fldCharType="end"/>
        </w:r>
      </w:hyperlink>
    </w:p>
    <w:p>
      <w:pPr>
        <w:pStyle w:val="TOC2"/>
        <w:tabs>
          <w:tab w:val="right" w:leader="dot" w:pos="8306"/>
        </w:tabs>
      </w:pPr>
      <w:hyperlink w:anchor="_Toc2321" w:history="1">
        <w:r>
          <w:rPr>
            <w:rFonts w:ascii="仿宋" w:eastAsia="仿宋" w:hAnsi="仿宋" w:cs="仿宋" w:hint="eastAsia"/>
            <w:lang w:eastAsia="zh-CN"/>
          </w:rPr>
          <w:t>(三)、K12课外辅导项目完成阶段时间节点</w:t>
        </w:r>
        <w:r>
          <w:tab/>
        </w:r>
        <w:r>
          <w:fldChar w:fldCharType="begin"/>
        </w:r>
        <w:r>
          <w:instrText xml:space="preserve"> PAGEREF _Toc2321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20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306"/>
      <w:r>
        <w:rPr>
          <w:rFonts w:ascii="仿宋" w:eastAsia="仿宋" w:hAnsi="仿宋" w:cs="仿宋" w:hint="eastAsia"/>
          <w:lang w:eastAsia="zh-CN"/>
        </w:rPr>
        <w:t>(一)、K12课外辅导行业分析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行业一直以来都是市场的关注焦点。行业内的发展趋势、竞争态势以及潜在机会都对K12课外辅导项目的推进产生深远的影响。通过深入研究行业的整体概貌，我们将更好地理解行业的核心特征，为K12课外辅导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K12课外辅导行业，技术一直是推动创新和发展的关键因素。我们将对当前技术趋势进行详尽分析，包括但不限于人工智能、大数据应用、先进制造技术等。这有助于K12课外辅导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K12课外辅导项目成功的基础。我们将对主要竞争对手进行深入研究，包括其市场份额、产品特点、市场定位等。通过全面了解竞争对手的优势和劣势，K12课外辅导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127"/>
      <w:r>
        <w:rPr>
          <w:rFonts w:ascii="仿宋" w:eastAsia="仿宋" w:hAnsi="仿宋" w:cs="仿宋" w:hint="eastAsia"/>
          <w:sz w:val="28"/>
          <w:lang w:eastAsia="zh-CN"/>
        </w:rPr>
        <w:t>(二)、K12课外辅导市场分析预测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K12课外辅导市场未来的增长趋势。这包括市场的整体规模、各细分领域的发展趋势等。K12课外辅导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K12课外辅导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K12课外辅导项目实施过程中需要充分考虑的因素。我们将对市场风险进行全面评估，包括但不限于政策法规风险、市场竞争风险、技术变革风险等。通过对潜在风险的深入分析，K12课外辅导项目可以制定相应的风险缓解策略，降低不确定性对K12课外辅导项目的影响。</w:t>
      </w:r>
    </w:p>
    <w:p>
      <w:pPr>
        <w:pStyle w:val="Heading1"/>
        <w:ind w:firstLine="560" w:firstLineChars="200"/>
        <w:rPr>
          <w:rFonts w:ascii="仿宋" w:eastAsia="仿宋" w:hAnsi="仿宋" w:cs="仿宋" w:hint="eastAsia"/>
          <w:sz w:val="28"/>
          <w:lang w:eastAsia="zh-CN"/>
        </w:rPr>
      </w:pPr>
      <w:bookmarkStart w:id="5" w:name="_Toc7815"/>
      <w:r>
        <w:rPr>
          <w:rFonts w:ascii="仿宋" w:eastAsia="仿宋" w:hAnsi="仿宋" w:cs="仿宋" w:hint="eastAsia"/>
          <w:sz w:val="28"/>
          <w:lang w:eastAsia="zh-CN"/>
        </w:rPr>
        <w:t>二、K12课外辅导项目选址可行性分析</w:t>
      </w:r>
      <w:bookmarkEnd w:id="5"/>
    </w:p>
    <w:p>
      <w:pPr>
        <w:pStyle w:val="Heading2"/>
        <w:rPr>
          <w:rFonts w:ascii="仿宋" w:eastAsia="仿宋" w:hAnsi="仿宋" w:cs="仿宋" w:hint="eastAsia"/>
          <w:lang w:eastAsia="zh-CN"/>
        </w:rPr>
      </w:pPr>
      <w:bookmarkStart w:id="6" w:name="_Toc20049"/>
      <w:r>
        <w:rPr>
          <w:rFonts w:ascii="仿宋" w:eastAsia="仿宋" w:hAnsi="仿宋" w:cs="仿宋" w:hint="eastAsia"/>
          <w:lang w:eastAsia="zh-CN"/>
        </w:rPr>
        <w:t>(一)、K12课外辅导项目选址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该K12课外辅导项目选址位于XX省XX市XX区XXX街道</w:t>
      </w:r>
    </w:p>
    <w:p>
      <w:pPr>
        <w:pStyle w:val="Heading2"/>
        <w:ind w:firstLine="560" w:firstLineChars="200"/>
        <w:rPr>
          <w:rFonts w:ascii="仿宋" w:eastAsia="仿宋" w:hAnsi="仿宋" w:cs="仿宋" w:hint="eastAsia"/>
          <w:sz w:val="28"/>
          <w:lang w:eastAsia="zh-CN"/>
        </w:rPr>
      </w:pPr>
      <w:bookmarkStart w:id="7" w:name="_Toc1665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K12课外辅导项目的征地面积将根据K12课外辅导项目的实际规模和需求进行精确规划。具体面积XXX平方米，旨在确保K12课外辅导项目不仅能够满足当前的发展需求，还能够预留空间以适应未来的扩展。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净用地面积是在征地面积基础上去除不可利用面积后的实际可开发用地。具体面积XXX平方米，考虑到环保、交通、安全等多方面因素，以确保K12课外辅导项目在整体利用效率上达到最优。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K12课外辅导项目计划建设的建筑总规模具体面积XXX平方米。这一规模的确定综合考虑了K12课外辅导项目的性质、规模，以及城市规划的相关要求，确保建筑布局与周边环境协调一致。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绿地率是K12课外辅导项目用地中被规划为绿地的比例。具体面积XXX平方米，旨在通过合理规划绿地，改善K12课外辅导项目周边环境，提升居民生活质量，并符合城市整体绿化规划。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容积率是用地上可以建设的建筑总体积与用地面积之比。具体面积XXX，通过合理的容积率规划，确保K12课外辅导项目建筑规模与周边环境和谐共生。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K12课外辅导项目选址与当地城市规划相一致，具体面积XXX平方米。通过与城市规划部门深入沟通，确保K12课外辅导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K12课外辅导项目选址符合当地产业政策，具体面积XXX平方米。这包括K12课外辅导项目对当地经济的促进作用，以及对相关产业的带动效应，确保K12课外辅导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用地总体要求必须符合环保和可持续发展的原则，具体面积XXX平方米。通过采用绿色建筑设计、节能减排等措施，确保K12课外辅导项目在建设和运营过程中对环境的影响最小化，达到可持续发展的要求。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确保K12课外辅导项目选址具备必要的公共设施配套，具体面积XXX平方米。这包括交通便利性、教育、医疗等基础设施，以提高居民生活品质，使得K12课外辅导项目选址更具吸引力。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考虑用地总体要求对当地社会稳定性的影响，具体面积XXX平方米。通过深入了解当地社区反馈，确保K12课外辅导项目的选址和建设过程对当地社会和谐稳定产生积极作用。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K12课外辅导项目选址不仅符合法规和规划，还在实际操作中具有可行性。这一全面规划将为K12课外辅导项目的成功实施提供坚实的基础，确保K12课外辅导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508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K12课外辅导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K12课外辅导项目的设备规划和空间设计中，我们将采取灵活设备布局的措施。设备布局将根据实际需求进行灵活设计，避免不必要的浪费。通过合理规划设备摆放位置，我们将提高设备的利用率，减少设备间距，以确保K12课外辅导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K12课外辅导项目内部引入共享设施的概念，例如共享会议室、办公区等。通过这种方式，我们可以减少对资源的重复建设，提高资源共享效率，从而减小K12课外辅导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86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K12课外辅导项目的总图布置中，我们将不同功能区域进行明确的规划，以最大程度满足K12课外辅导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537"/>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K12课外辅导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K12课外辅导项目对环境的影响是综合评价的重要因素之一。我们将详细考虑选址周边的自然环境、生态保护区、水源地等情况，确保K12课外辅导项目的建设和运营对环境影响最小化，并符合当地的环保法规标准。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对选址的评价还需充分考虑当地政府的产业政策和法规。我们将详细了解K12课外辅导项目所在地的相关政策，确保K12课外辅导项目的规划和运营与当地法规相符，降低不必要的法律风险。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考虑到社会稳定性对企业运营的重要性，我们将评估选址地区的社会安全情况、劳工关系、社区反馈等方面，以确保K12课外辅导项目的建设和运营不会受到社会稳定性的负面影响。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最后，我们将综合考虑用地成本，包括土地购置费用、土地开发成本等。通过对用地成本的详细评估，我们能够做出更为精确的经济效益分析，为K12课外辅导项目的投资决策提供有力支持。</w:t>
      </w:r>
    </w:p>
    <w:p>
      <w:pPr>
        <w:pStyle w:val="Heading1"/>
        <w:ind w:firstLine="560" w:firstLineChars="200"/>
        <w:rPr>
          <w:rFonts w:ascii="仿宋" w:eastAsia="仿宋" w:hAnsi="仿宋" w:cs="仿宋" w:hint="eastAsia"/>
          <w:sz w:val="28"/>
          <w:lang w:eastAsia="zh-CN"/>
        </w:rPr>
      </w:pPr>
      <w:bookmarkStart w:id="11" w:name="_Toc34"/>
      <w:r>
        <w:rPr>
          <w:rFonts w:ascii="仿宋" w:eastAsia="仿宋" w:hAnsi="仿宋" w:cs="仿宋" w:hint="eastAsia"/>
          <w:sz w:val="28"/>
          <w:lang w:eastAsia="zh-CN"/>
        </w:rPr>
        <w:t>三、K12课外辅导项目概论</w:t>
      </w:r>
      <w:bookmarkEnd w:id="11"/>
    </w:p>
    <w:p>
      <w:pPr>
        <w:pStyle w:val="Heading2"/>
        <w:rPr>
          <w:rFonts w:ascii="仿宋" w:eastAsia="仿宋" w:hAnsi="仿宋" w:cs="仿宋" w:hint="eastAsia"/>
          <w:lang w:eastAsia="zh-CN"/>
        </w:rPr>
      </w:pPr>
      <w:bookmarkStart w:id="12" w:name="_Toc30777"/>
      <w:r>
        <w:rPr>
          <w:rFonts w:ascii="仿宋" w:eastAsia="仿宋" w:hAnsi="仿宋" w:cs="仿宋" w:hint="eastAsia"/>
          <w:lang w:eastAsia="zh-CN"/>
        </w:rPr>
        <w:t>(一)、K12课外辅导项目概况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的起源追溯至对市场的深入洞察。市场的不断演变与变革为K12课外辅导项目提供了难得的机遇。当前市场存在的需求缺口和变革的大环境共同构成了K12课外辅导项目的背景。这个K12课外辅导项目旨在充分利用市场机遇，填补行业中尚未满足的需求，为客户提供全新的解决方案。市场的变革和需求的增长使得这个K12课外辅导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K12课外辅导项目名称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正式命名为K12课外辅导。这个名称不仅仅是一个标识，更代表了K12课外辅导项目的核心理念和愿景。它蕴含着K12课外辅导项目所要解决问题的关键字，具有强烈的表达和辨识度，为K12课外辅导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K12课外辅导项目目标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的核心目标是提供一种全新、高效的解决方案，满足客户日益增长的需求。K12课外辅导项目追求的不仅仅是满足市场需求，更是在市场中获得卓越的竞争优势。通过不断提升产品或服务的质量和创新水平，K12课外辅导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K12课外辅导项目范围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全面涵盖了产品研发、制造、市场推广和售后服务，确保从产品设计到最终用户体验的全方位关注。这一全面的K12课外辅导项目范围是为了确保K12课外辅导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K12课外辅导项目时间表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K12课外辅导项目计划在未来18个月内完成，包括研发、测试、市场试点和正式推出等不同阶段。这个时间表的合理设计是为了确保K12课外辅导项目各个阶段的顺利推进，以便按时交付高质量的成果。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K12课外辅导项目预算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K12课外辅导项目总预算估算为XX百万美元，主要分配在研发、市场推广、人员培训和运营等方面。这一充足的预算为K12课外辅导项目提供了充足的资源，确保K12课外辅导项目在各个方面都能取得优异的表现。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K12课外辅导项目风险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可能面临的风险包括市场接受度低、技术难题、竞争激烈等。K12课外辅导项目团队已经制定了相应的风险应对计划，通过前瞻性的风险管理，确保K12课外辅导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K12课外辅导项目团队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K12课外辅导项目汇聚了一支经验丰富、多领域专业素养的核心团队，确保K12课外辅导项目在各个方面都能拥有高水平的执行力。团队的协同作战是K12课外辅导项目成功的关键因素之一。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K12课外辅导项目背景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K12课外辅导项目的背景根植于市场对更高效、创新产品的渴望，同时也受到科技发展对行业格局的深刻改变的影响。这为K12课外辅导项目提供了广阔的发展空间和市场需求。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K12课外辅导项目现状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截至目前，K12课外辅导项目已完成市场调研和技术验证，取得了初步的成功。这为K12课外辅导项目在未来的发展奠定了坚实的基础，为更远大的目标打下了坚实的基石。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2148"/>
      <w:r>
        <w:rPr>
          <w:rFonts w:ascii="仿宋" w:eastAsia="仿宋" w:hAnsi="仿宋" w:cs="仿宋" w:hint="eastAsia"/>
          <w:sz w:val="28"/>
          <w:lang w:eastAsia="zh-CN"/>
        </w:rPr>
        <w:t>(二)、K12课外辅导项目目标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keyword》K12课外辅导项目首要业务目标是在市场中占据有利地位，实现产品/服务的成功推广和销售。通过不断提升产品质量、创新性，K12课外辅导项目追求成为行业中的领导者，赢得更多客户的青睐。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在科技迅速发展的时代，K12课外辅导项目着眼于技术创新。通过持续的研发和技术升级，K12课外辅导项目旨在推出更具创新性的产品或服务，以满足市场对新鲜、先进解决方案的需求。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为了建立可持续的客户关系，K12课外辅导项目设定了客户满意度目标。通过提供卓越的产品质量和优质的客户服务，K12课外辅导项目追求赢得客户的信任和忠诚度，确保他们的满意度达到行业领先水平。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K12课外辅导项目注重社会责任和可持续发展。通过实施环保、社会责任K12课外辅导项目，K12课外辅导项目致力于在经济发展的同时保护环境，促进社会公平，实现可持续经营。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K12课外辅导项目的团队是实现目标的核心驱动力。因此，K12课外辅导项目设定了团队发展目标，包括提升团队成员的专业技能、培养领导力，以及搭建协同高效的团队工作氛围。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704"/>
      <w:r>
        <w:rPr>
          <w:rFonts w:ascii="仿宋" w:eastAsia="仿宋" w:hAnsi="仿宋" w:cs="仿宋" w:hint="eastAsia"/>
          <w:sz w:val="28"/>
          <w:lang w:eastAsia="zh-CN"/>
        </w:rPr>
        <w:t>(三)、K12课外辅导项目提出的理由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K12课外辅导项目提出的理由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的提出源于对市场机遇的深刻洞察。当前市场中存在的需求缺口和行业发展趋势表明，有巨大的商业机会等待被开发。通过准确捕捉市场机遇，K12课外辅导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的理念基于对技术创新的信仰。通过持续的研发和技术投入，K12课外辅导项目有望推出更具创新性的产品或服务。在科技飞速发展的当下，K12课外辅导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的提出是为了增强企业的行业竞争力。通过提升产品或服务的质量和独特性，K12课外辅导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响应了消费者需求的变化。随着社会和科技的不断发展，消费者对产品和服务的需求也在发生变化。通过深入了解并及时回应消费者的新需求，K12课外辅导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K12课外辅导项目的提出是企业战略发展规划的一部分。在面对日益激烈的市场竞争和不断变化的商业环境中，K12课外辅导项目作为企业战略的一环，旨在为企业开辟新的增长领域，巩固企业在行业中的地位。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的提出不仅仅是基于商业考量，还注重社会责任。通过推出环保、社会责任等方面的K12课外辅导项目，K12课外辅导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K12课外辅导项目的提出反映了对利益相关者期望的关注。包括客户、员工、投资者等利益相关者在企业发展中都有着各自的期望，K12课外辅导项目力求在满足这些期望的同时，取得更大的共赢。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820"/>
      <w:r>
        <w:rPr>
          <w:rFonts w:ascii="仿宋" w:eastAsia="仿宋" w:hAnsi="仿宋" w:cs="仿宋" w:hint="eastAsia"/>
          <w:sz w:val="28"/>
          <w:lang w:eastAsia="zh-CN"/>
        </w:rPr>
        <w:t>(四)、K12课外辅导项目意义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在实施K12课外辅导项目的过程中，我们不仅仅是在追逐商业成功，更是为企业和社会的多个层面创造了深远的意义。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K12课外辅导项目的首要意义在于提升企业的市场竞争力。通过持续的创新和对产品质量的高标准要求，K12课外辅导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K12课外辅导项目的推进将促使行业技术水平的提升。通过引入先进技术和创新性解决方案，K12课外辅导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社会层面，K12课外辅导项目不仅创造了大量就业机会，提高了就业水平，还注重社会责任和环保。通过参与社会公益事业和推动环保K12课外辅导项目，K12课外辅导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综合而言，K12课外辅导项目意义重大，不仅推动了企业的发展，也为行业和社会的进步贡献了积极力量。这是一个全面而深刻的影响，将在未来产生可持续的正面效应。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235"/>
      <w:r>
        <w:rPr>
          <w:rFonts w:ascii="仿宋" w:eastAsia="仿宋" w:hAnsi="仿宋" w:cs="仿宋" w:hint="eastAsia"/>
          <w:sz w:val="28"/>
          <w:lang w:eastAsia="zh-CN"/>
        </w:rPr>
        <w:t>(五)、K12课外辅导项目背景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在当今迅猛发展的商业环境中，K12课外辅导项目的动因根植于对多方面因素的审慎考量。这个K12课外辅导项目的提出并非孤立的决策，而是对企业所处背景深入思考的产物。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K12课外辅导项目背后的首要原因。科技的迅速发展和全球市场的快速变化使得企业必须灵活应对。K12课外辅导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竞争的激烈程度也是K12课外辅导项目背景中不可忽视的一环。企业需要在激烈竞争中脱颖而出，为此，K12课外辅导项目致力于打破常规，提供独特的价值主张，以吸引客户并确保市场份额的增长。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技术的迅速发展为企业带来了机遇与挑战。作为K12课外辅导项目启动的背景之一，对新兴技术的应用将有助于提升企业的技术水平，使其在不断演进的商业环境中保持竞争优势。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此外，社会对企业责任的期望也在逐渐升高。K12课外辅导项目充分融入了社会责任的理念，通过可持续经营和社会公益K12课外辅导项目，企图为社会贡献一份力量，在商业成功的同时关注社会价值。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https://d.book118.com/865200213304011034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K12课外辅导项目规划设计纲要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3653FF"/>
    <w:rsid w:val="253653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200213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2023-12-13T01:23:00Z</dcterms:created>
  <dcterms:modified xsi:type="dcterms:W3CDTF">2023-12-13T01:24:08Z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216838F2F6774D8A8C52810F5FBDBD3C_11</vt:lpwstr>
  </property>
  <property fmtid="{D5CDD505-2E9C-101B-9397-08002B2CF9AE}" pid="3" name="KSOProductBuildVer">
    <vt:lpwstr>2052-12.1.0.15990</vt:lpwstr>
  </property>
</Properties>
</file>