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水土流失防治服务项目规划设计方案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687" w:history="1">
        <w:r>
          <w:rPr>
            <w:rFonts w:ascii="仿宋" w:eastAsia="仿宋" w:hAnsi="仿宋" w:cs="仿宋" w:hint="eastAsia"/>
            <w:lang w:eastAsia="zh-CN"/>
          </w:rPr>
          <w:t>前言</w:t>
        </w:r>
        <w:r>
          <w:tab/>
        </w:r>
        <w:r>
          <w:fldChar w:fldCharType="begin"/>
        </w:r>
        <w:r>
          <w:instrText xml:space="preserve"> PAGEREF _Toc17687 \h </w:instrText>
        </w:r>
        <w:r>
          <w:fldChar w:fldCharType="separate"/>
        </w:r>
        <w:r>
          <w:t>3</w:t>
        </w:r>
        <w:r>
          <w:fldChar w:fldCharType="end"/>
        </w:r>
      </w:hyperlink>
    </w:p>
    <w:p>
      <w:pPr>
        <w:pStyle w:val="TOC1"/>
        <w:tabs>
          <w:tab w:val="right" w:leader="dot" w:pos="8306"/>
        </w:tabs>
      </w:pPr>
      <w:hyperlink w:anchor="_Toc23081" w:history="1">
        <w:r>
          <w:rPr>
            <w:rFonts w:ascii="仿宋" w:eastAsia="仿宋" w:hAnsi="仿宋" w:cs="仿宋" w:hint="eastAsia"/>
            <w:lang w:eastAsia="zh-CN"/>
          </w:rPr>
          <w:t>一、水土流失防治服务项目危机管理</w:t>
        </w:r>
        <w:r>
          <w:tab/>
        </w:r>
        <w:r>
          <w:fldChar w:fldCharType="begin"/>
        </w:r>
        <w:r>
          <w:instrText xml:space="preserve"> PAGEREF _Toc23081 \h </w:instrText>
        </w:r>
        <w:r>
          <w:fldChar w:fldCharType="separate"/>
        </w:r>
        <w:r>
          <w:t>3</w:t>
        </w:r>
        <w:r>
          <w:fldChar w:fldCharType="end"/>
        </w:r>
      </w:hyperlink>
    </w:p>
    <w:p>
      <w:pPr>
        <w:pStyle w:val="TOC2"/>
        <w:tabs>
          <w:tab w:val="right" w:leader="dot" w:pos="8306"/>
        </w:tabs>
      </w:pPr>
      <w:hyperlink w:anchor="_Toc14094" w:history="1">
        <w:r>
          <w:rPr>
            <w:rFonts w:ascii="仿宋" w:eastAsia="仿宋" w:hAnsi="仿宋" w:cs="仿宋" w:hint="eastAsia"/>
            <w:lang w:eastAsia="zh-CN"/>
          </w:rPr>
          <w:t>(一)、危机预警与识别</w:t>
        </w:r>
        <w:r>
          <w:tab/>
        </w:r>
        <w:r>
          <w:fldChar w:fldCharType="begin"/>
        </w:r>
        <w:r>
          <w:instrText xml:space="preserve"> PAGEREF _Toc14094 \h </w:instrText>
        </w:r>
        <w:r>
          <w:fldChar w:fldCharType="separate"/>
        </w:r>
        <w:r>
          <w:t>3</w:t>
        </w:r>
        <w:r>
          <w:fldChar w:fldCharType="end"/>
        </w:r>
      </w:hyperlink>
    </w:p>
    <w:p>
      <w:pPr>
        <w:pStyle w:val="TOC2"/>
        <w:tabs>
          <w:tab w:val="right" w:leader="dot" w:pos="8306"/>
        </w:tabs>
      </w:pPr>
      <w:hyperlink w:anchor="_Toc27390" w:history="1">
        <w:r>
          <w:rPr>
            <w:rFonts w:ascii="仿宋" w:eastAsia="仿宋" w:hAnsi="仿宋" w:cs="仿宋" w:hint="eastAsia"/>
            <w:lang w:eastAsia="zh-CN"/>
          </w:rPr>
          <w:t>(二)、危机应对与恢复</w:t>
        </w:r>
        <w:r>
          <w:tab/>
        </w:r>
        <w:r>
          <w:fldChar w:fldCharType="begin"/>
        </w:r>
        <w:r>
          <w:instrText xml:space="preserve"> PAGEREF _Toc27390 \h </w:instrText>
        </w:r>
        <w:r>
          <w:fldChar w:fldCharType="separate"/>
        </w:r>
        <w:r>
          <w:t>4</w:t>
        </w:r>
        <w:r>
          <w:fldChar w:fldCharType="end"/>
        </w:r>
      </w:hyperlink>
    </w:p>
    <w:p>
      <w:pPr>
        <w:pStyle w:val="TOC1"/>
        <w:tabs>
          <w:tab w:val="right" w:leader="dot" w:pos="8306"/>
        </w:tabs>
      </w:pPr>
      <w:hyperlink w:anchor="_Toc21122" w:history="1">
        <w:r>
          <w:rPr>
            <w:rFonts w:ascii="仿宋" w:eastAsia="仿宋" w:hAnsi="仿宋" w:cs="仿宋" w:hint="eastAsia"/>
            <w:lang w:eastAsia="zh-CN"/>
          </w:rPr>
          <w:t>二、水土流失防治服务项目选址可行性分析</w:t>
        </w:r>
        <w:r>
          <w:tab/>
        </w:r>
        <w:r>
          <w:fldChar w:fldCharType="begin"/>
        </w:r>
        <w:r>
          <w:instrText xml:space="preserve"> PAGEREF _Toc21122 \h </w:instrText>
        </w:r>
        <w:r>
          <w:fldChar w:fldCharType="separate"/>
        </w:r>
        <w:r>
          <w:t>6</w:t>
        </w:r>
        <w:r>
          <w:fldChar w:fldCharType="end"/>
        </w:r>
      </w:hyperlink>
    </w:p>
    <w:p>
      <w:pPr>
        <w:pStyle w:val="TOC2"/>
        <w:tabs>
          <w:tab w:val="right" w:leader="dot" w:pos="8306"/>
        </w:tabs>
      </w:pPr>
      <w:hyperlink w:anchor="_Toc10349" w:history="1">
        <w:r>
          <w:rPr>
            <w:rFonts w:ascii="仿宋" w:eastAsia="仿宋" w:hAnsi="仿宋" w:cs="仿宋" w:hint="eastAsia"/>
            <w:lang w:eastAsia="zh-CN"/>
          </w:rPr>
          <w:t>(一)、水土流失防治服务项目选址</w:t>
        </w:r>
        <w:r>
          <w:tab/>
        </w:r>
        <w:r>
          <w:fldChar w:fldCharType="begin"/>
        </w:r>
        <w:r>
          <w:instrText xml:space="preserve"> PAGEREF _Toc10349 \h </w:instrText>
        </w:r>
        <w:r>
          <w:fldChar w:fldCharType="separate"/>
        </w:r>
        <w:r>
          <w:t>6</w:t>
        </w:r>
        <w:r>
          <w:fldChar w:fldCharType="end"/>
        </w:r>
      </w:hyperlink>
    </w:p>
    <w:p>
      <w:pPr>
        <w:pStyle w:val="TOC2"/>
        <w:tabs>
          <w:tab w:val="right" w:leader="dot" w:pos="8306"/>
        </w:tabs>
      </w:pPr>
      <w:hyperlink w:anchor="_Toc32245" w:history="1">
        <w:r>
          <w:rPr>
            <w:rFonts w:ascii="仿宋" w:eastAsia="仿宋" w:hAnsi="仿宋" w:cs="仿宋" w:hint="eastAsia"/>
            <w:lang w:eastAsia="zh-CN"/>
          </w:rPr>
          <w:t>(二)、用地控制指标</w:t>
        </w:r>
        <w:r>
          <w:tab/>
        </w:r>
        <w:r>
          <w:fldChar w:fldCharType="begin"/>
        </w:r>
        <w:r>
          <w:instrText xml:space="preserve"> PAGEREF _Toc32245 \h </w:instrText>
        </w:r>
        <w:r>
          <w:fldChar w:fldCharType="separate"/>
        </w:r>
        <w:r>
          <w:t>6</w:t>
        </w:r>
        <w:r>
          <w:fldChar w:fldCharType="end"/>
        </w:r>
      </w:hyperlink>
    </w:p>
    <w:p>
      <w:pPr>
        <w:pStyle w:val="TOC2"/>
        <w:tabs>
          <w:tab w:val="right" w:leader="dot" w:pos="8306"/>
        </w:tabs>
      </w:pPr>
      <w:hyperlink w:anchor="_Toc16753" w:history="1">
        <w:r>
          <w:rPr>
            <w:rFonts w:ascii="仿宋" w:eastAsia="仿宋" w:hAnsi="仿宋" w:cs="仿宋" w:hint="eastAsia"/>
            <w:lang w:eastAsia="zh-CN"/>
          </w:rPr>
          <w:t>(三)、节约用地措施</w:t>
        </w:r>
        <w:r>
          <w:tab/>
        </w:r>
        <w:r>
          <w:fldChar w:fldCharType="begin"/>
        </w:r>
        <w:r>
          <w:instrText xml:space="preserve"> PAGEREF _Toc16753 \h </w:instrText>
        </w:r>
        <w:r>
          <w:fldChar w:fldCharType="separate"/>
        </w:r>
        <w:r>
          <w:t>8</w:t>
        </w:r>
        <w:r>
          <w:fldChar w:fldCharType="end"/>
        </w:r>
      </w:hyperlink>
    </w:p>
    <w:p>
      <w:pPr>
        <w:pStyle w:val="TOC2"/>
        <w:tabs>
          <w:tab w:val="right" w:leader="dot" w:pos="8306"/>
        </w:tabs>
      </w:pPr>
      <w:hyperlink w:anchor="_Toc3315" w:history="1">
        <w:r>
          <w:rPr>
            <w:rFonts w:ascii="仿宋" w:eastAsia="仿宋" w:hAnsi="仿宋" w:cs="仿宋" w:hint="eastAsia"/>
            <w:lang w:eastAsia="zh-CN"/>
          </w:rPr>
          <w:t>(四)、总图布置方案</w:t>
        </w:r>
        <w:r>
          <w:tab/>
        </w:r>
        <w:r>
          <w:fldChar w:fldCharType="begin"/>
        </w:r>
        <w:r>
          <w:instrText xml:space="preserve"> PAGEREF _Toc3315 \h </w:instrText>
        </w:r>
        <w:r>
          <w:fldChar w:fldCharType="separate"/>
        </w:r>
        <w:r>
          <w:t>9</w:t>
        </w:r>
        <w:r>
          <w:fldChar w:fldCharType="end"/>
        </w:r>
      </w:hyperlink>
    </w:p>
    <w:p>
      <w:pPr>
        <w:pStyle w:val="TOC2"/>
        <w:tabs>
          <w:tab w:val="right" w:leader="dot" w:pos="8306"/>
        </w:tabs>
      </w:pPr>
      <w:hyperlink w:anchor="_Toc502" w:history="1">
        <w:r>
          <w:rPr>
            <w:rFonts w:ascii="仿宋" w:eastAsia="仿宋" w:hAnsi="仿宋" w:cs="仿宋" w:hint="eastAsia"/>
            <w:lang w:eastAsia="zh-CN"/>
          </w:rPr>
          <w:t>(五)、选址综合评价</w:t>
        </w:r>
        <w:r>
          <w:tab/>
        </w:r>
        <w:r>
          <w:fldChar w:fldCharType="begin"/>
        </w:r>
        <w:r>
          <w:instrText xml:space="preserve"> PAGEREF _Toc502 \h </w:instrText>
        </w:r>
        <w:r>
          <w:fldChar w:fldCharType="separate"/>
        </w:r>
        <w:r>
          <w:t>10</w:t>
        </w:r>
        <w:r>
          <w:fldChar w:fldCharType="end"/>
        </w:r>
      </w:hyperlink>
    </w:p>
    <w:p>
      <w:pPr>
        <w:pStyle w:val="TOC1"/>
        <w:tabs>
          <w:tab w:val="right" w:leader="dot" w:pos="8306"/>
        </w:tabs>
      </w:pPr>
      <w:hyperlink w:anchor="_Toc4098" w:history="1">
        <w:r>
          <w:rPr>
            <w:rFonts w:ascii="仿宋" w:eastAsia="仿宋" w:hAnsi="仿宋" w:cs="仿宋" w:hint="eastAsia"/>
            <w:lang w:eastAsia="zh-CN"/>
          </w:rPr>
          <w:t>三、水土流失防治服务项目建设单位说明</w:t>
        </w:r>
        <w:r>
          <w:tab/>
        </w:r>
        <w:r>
          <w:fldChar w:fldCharType="begin"/>
        </w:r>
        <w:r>
          <w:instrText xml:space="preserve"> PAGEREF _Toc4098 \h </w:instrText>
        </w:r>
        <w:r>
          <w:fldChar w:fldCharType="separate"/>
        </w:r>
        <w:r>
          <w:t>11</w:t>
        </w:r>
        <w:r>
          <w:fldChar w:fldCharType="end"/>
        </w:r>
      </w:hyperlink>
    </w:p>
    <w:p>
      <w:pPr>
        <w:pStyle w:val="TOC2"/>
        <w:tabs>
          <w:tab w:val="right" w:leader="dot" w:pos="8306"/>
        </w:tabs>
      </w:pPr>
      <w:hyperlink w:anchor="_Toc913" w:history="1">
        <w:r>
          <w:rPr>
            <w:rFonts w:ascii="仿宋" w:eastAsia="仿宋" w:hAnsi="仿宋" w:cs="仿宋" w:hint="eastAsia"/>
            <w:lang w:eastAsia="zh-CN"/>
          </w:rPr>
          <w:t>(一)、水土流失防治服务项目承办单位基本情况</w:t>
        </w:r>
        <w:r>
          <w:tab/>
        </w:r>
        <w:r>
          <w:fldChar w:fldCharType="begin"/>
        </w:r>
        <w:r>
          <w:instrText xml:space="preserve"> PAGEREF _Toc913 \h </w:instrText>
        </w:r>
        <w:r>
          <w:fldChar w:fldCharType="separate"/>
        </w:r>
        <w:r>
          <w:t>11</w:t>
        </w:r>
        <w:r>
          <w:fldChar w:fldCharType="end"/>
        </w:r>
      </w:hyperlink>
    </w:p>
    <w:p>
      <w:pPr>
        <w:pStyle w:val="TOC2"/>
        <w:tabs>
          <w:tab w:val="right" w:leader="dot" w:pos="8306"/>
        </w:tabs>
      </w:pPr>
      <w:hyperlink w:anchor="_Toc24828" w:history="1">
        <w:r>
          <w:rPr>
            <w:rFonts w:ascii="仿宋" w:eastAsia="仿宋" w:hAnsi="仿宋" w:cs="仿宋" w:hint="eastAsia"/>
            <w:lang w:eastAsia="zh-CN"/>
          </w:rPr>
          <w:t>(二)、公司经济效益分析</w:t>
        </w:r>
        <w:r>
          <w:tab/>
        </w:r>
        <w:r>
          <w:fldChar w:fldCharType="begin"/>
        </w:r>
        <w:r>
          <w:instrText xml:space="preserve"> PAGEREF _Toc24828 \h </w:instrText>
        </w:r>
        <w:r>
          <w:fldChar w:fldCharType="separate"/>
        </w:r>
        <w:r>
          <w:t>12</w:t>
        </w:r>
        <w:r>
          <w:fldChar w:fldCharType="end"/>
        </w:r>
      </w:hyperlink>
    </w:p>
    <w:p>
      <w:pPr>
        <w:pStyle w:val="TOC1"/>
        <w:tabs>
          <w:tab w:val="right" w:leader="dot" w:pos="8306"/>
        </w:tabs>
      </w:pPr>
      <w:hyperlink w:anchor="_Toc11490" w:history="1">
        <w:r>
          <w:rPr>
            <w:rFonts w:ascii="仿宋" w:eastAsia="仿宋" w:hAnsi="仿宋" w:cs="仿宋" w:hint="eastAsia"/>
            <w:lang w:eastAsia="zh-CN"/>
          </w:rPr>
          <w:t>四、市场分析、调研</w:t>
        </w:r>
        <w:r>
          <w:tab/>
        </w:r>
        <w:r>
          <w:fldChar w:fldCharType="begin"/>
        </w:r>
        <w:r>
          <w:instrText xml:space="preserve"> PAGEREF _Toc11490 \h </w:instrText>
        </w:r>
        <w:r>
          <w:fldChar w:fldCharType="separate"/>
        </w:r>
        <w:r>
          <w:t>13</w:t>
        </w:r>
        <w:r>
          <w:fldChar w:fldCharType="end"/>
        </w:r>
      </w:hyperlink>
    </w:p>
    <w:p>
      <w:pPr>
        <w:pStyle w:val="TOC2"/>
        <w:tabs>
          <w:tab w:val="right" w:leader="dot" w:pos="8306"/>
        </w:tabs>
      </w:pPr>
      <w:hyperlink w:anchor="_Toc14189" w:history="1">
        <w:r>
          <w:rPr>
            <w:rFonts w:ascii="仿宋" w:eastAsia="仿宋" w:hAnsi="仿宋" w:cs="仿宋" w:hint="eastAsia"/>
            <w:lang w:eastAsia="zh-CN"/>
          </w:rPr>
          <w:t>(一)、水土流失防治服务行业分析</w:t>
        </w:r>
        <w:r>
          <w:tab/>
        </w:r>
        <w:r>
          <w:fldChar w:fldCharType="begin"/>
        </w:r>
        <w:r>
          <w:instrText xml:space="preserve"> PAGEREF _Toc14189 \h </w:instrText>
        </w:r>
        <w:r>
          <w:fldChar w:fldCharType="separate"/>
        </w:r>
        <w:r>
          <w:t>13</w:t>
        </w:r>
        <w:r>
          <w:fldChar w:fldCharType="end"/>
        </w:r>
      </w:hyperlink>
    </w:p>
    <w:p>
      <w:pPr>
        <w:pStyle w:val="TOC2"/>
        <w:tabs>
          <w:tab w:val="right" w:leader="dot" w:pos="8306"/>
        </w:tabs>
      </w:pPr>
      <w:hyperlink w:anchor="_Toc15627" w:history="1">
        <w:r>
          <w:rPr>
            <w:rFonts w:ascii="仿宋" w:eastAsia="仿宋" w:hAnsi="仿宋" w:cs="仿宋" w:hint="eastAsia"/>
            <w:lang w:eastAsia="zh-CN"/>
          </w:rPr>
          <w:t>(二)、水土流失防治服务市场分析预测</w:t>
        </w:r>
        <w:r>
          <w:tab/>
        </w:r>
        <w:r>
          <w:fldChar w:fldCharType="begin"/>
        </w:r>
        <w:r>
          <w:instrText xml:space="preserve"> PAGEREF _Toc15627 \h </w:instrText>
        </w:r>
        <w:r>
          <w:fldChar w:fldCharType="separate"/>
        </w:r>
        <w:r>
          <w:t>14</w:t>
        </w:r>
        <w:r>
          <w:fldChar w:fldCharType="end"/>
        </w:r>
      </w:hyperlink>
    </w:p>
    <w:p>
      <w:pPr>
        <w:pStyle w:val="TOC1"/>
        <w:tabs>
          <w:tab w:val="right" w:leader="dot" w:pos="8306"/>
        </w:tabs>
      </w:pPr>
      <w:hyperlink w:anchor="_Toc11430" w:history="1">
        <w:r>
          <w:rPr>
            <w:rFonts w:ascii="仿宋" w:eastAsia="仿宋" w:hAnsi="仿宋" w:cs="仿宋" w:hint="eastAsia"/>
            <w:lang w:eastAsia="zh-CN"/>
          </w:rPr>
          <w:t>五、水土流失防治服务项目文档管理</w:t>
        </w:r>
        <w:r>
          <w:tab/>
        </w:r>
        <w:r>
          <w:fldChar w:fldCharType="begin"/>
        </w:r>
        <w:r>
          <w:instrText xml:space="preserve"> PAGEREF _Toc11430 \h </w:instrText>
        </w:r>
        <w:r>
          <w:fldChar w:fldCharType="separate"/>
        </w:r>
        <w:r>
          <w:t>14</w:t>
        </w:r>
        <w:r>
          <w:fldChar w:fldCharType="end"/>
        </w:r>
      </w:hyperlink>
    </w:p>
    <w:p>
      <w:pPr>
        <w:pStyle w:val="TOC2"/>
        <w:tabs>
          <w:tab w:val="right" w:leader="dot" w:pos="8306"/>
        </w:tabs>
      </w:pPr>
      <w:hyperlink w:anchor="_Toc19429" w:history="1">
        <w:r>
          <w:rPr>
            <w:rFonts w:ascii="仿宋" w:eastAsia="仿宋" w:hAnsi="仿宋" w:cs="仿宋" w:hint="eastAsia"/>
            <w:lang w:eastAsia="zh-CN"/>
          </w:rPr>
          <w:t>(一)、文档编制与审查</w:t>
        </w:r>
        <w:r>
          <w:tab/>
        </w:r>
        <w:r>
          <w:fldChar w:fldCharType="begin"/>
        </w:r>
        <w:r>
          <w:instrText xml:space="preserve"> PAGEREF _Toc19429 \h </w:instrText>
        </w:r>
        <w:r>
          <w:fldChar w:fldCharType="separate"/>
        </w:r>
        <w:r>
          <w:t>14</w:t>
        </w:r>
        <w:r>
          <w:fldChar w:fldCharType="end"/>
        </w:r>
      </w:hyperlink>
    </w:p>
    <w:p>
      <w:pPr>
        <w:pStyle w:val="TOC2"/>
        <w:tabs>
          <w:tab w:val="right" w:leader="dot" w:pos="8306"/>
        </w:tabs>
      </w:pPr>
      <w:hyperlink w:anchor="_Toc5541" w:history="1">
        <w:r>
          <w:rPr>
            <w:rFonts w:ascii="仿宋" w:eastAsia="仿宋" w:hAnsi="仿宋" w:cs="仿宋" w:hint="eastAsia"/>
            <w:lang w:eastAsia="zh-CN"/>
          </w:rPr>
          <w:t>(二)、文档发布与分发</w:t>
        </w:r>
        <w:r>
          <w:tab/>
        </w:r>
        <w:r>
          <w:fldChar w:fldCharType="begin"/>
        </w:r>
        <w:r>
          <w:instrText xml:space="preserve"> PAGEREF _Toc5541 \h </w:instrText>
        </w:r>
        <w:r>
          <w:fldChar w:fldCharType="separate"/>
        </w:r>
        <w:r>
          <w:t>16</w:t>
        </w:r>
        <w:r>
          <w:fldChar w:fldCharType="end"/>
        </w:r>
      </w:hyperlink>
    </w:p>
    <w:p>
      <w:pPr>
        <w:pStyle w:val="TOC2"/>
        <w:tabs>
          <w:tab w:val="right" w:leader="dot" w:pos="8306"/>
        </w:tabs>
      </w:pPr>
      <w:hyperlink w:anchor="_Toc11484" w:history="1">
        <w:r>
          <w:rPr>
            <w:rFonts w:ascii="仿宋" w:eastAsia="仿宋" w:hAnsi="仿宋" w:cs="仿宋" w:hint="eastAsia"/>
            <w:lang w:eastAsia="zh-CN"/>
          </w:rPr>
          <w:t>(三)、文档存档与归档</w:t>
        </w:r>
        <w:r>
          <w:tab/>
        </w:r>
        <w:r>
          <w:fldChar w:fldCharType="begin"/>
        </w:r>
        <w:r>
          <w:instrText xml:space="preserve"> PAGEREF _Toc11484 \h </w:instrText>
        </w:r>
        <w:r>
          <w:fldChar w:fldCharType="separate"/>
        </w:r>
        <w:r>
          <w:t>17</w:t>
        </w:r>
        <w:r>
          <w:fldChar w:fldCharType="end"/>
        </w:r>
      </w:hyperlink>
    </w:p>
    <w:p>
      <w:pPr>
        <w:pStyle w:val="TOC1"/>
        <w:tabs>
          <w:tab w:val="right" w:leader="dot" w:pos="8306"/>
        </w:tabs>
      </w:pPr>
      <w:hyperlink w:anchor="_Toc2309" w:history="1">
        <w:r>
          <w:rPr>
            <w:rFonts w:ascii="仿宋" w:eastAsia="仿宋" w:hAnsi="仿宋" w:cs="仿宋" w:hint="eastAsia"/>
            <w:lang w:eastAsia="zh-CN"/>
          </w:rPr>
          <w:t>六、水土流失防治服务项目土建工程</w:t>
        </w:r>
        <w:r>
          <w:tab/>
        </w:r>
        <w:r>
          <w:fldChar w:fldCharType="begin"/>
        </w:r>
        <w:r>
          <w:instrText xml:space="preserve"> PAGEREF _Toc2309 \h </w:instrText>
        </w:r>
        <w:r>
          <w:fldChar w:fldCharType="separate"/>
        </w:r>
        <w:r>
          <w:t>18</w:t>
        </w:r>
        <w:r>
          <w:fldChar w:fldCharType="end"/>
        </w:r>
      </w:hyperlink>
    </w:p>
    <w:p>
      <w:pPr>
        <w:pStyle w:val="TOC2"/>
        <w:tabs>
          <w:tab w:val="right" w:leader="dot" w:pos="8306"/>
        </w:tabs>
      </w:pPr>
      <w:hyperlink w:anchor="_Toc20881" w:history="1">
        <w:r>
          <w:rPr>
            <w:rFonts w:ascii="仿宋" w:eastAsia="仿宋" w:hAnsi="仿宋" w:cs="仿宋" w:hint="eastAsia"/>
            <w:lang w:eastAsia="zh-CN"/>
          </w:rPr>
          <w:t>(一)、建筑工程设计原则</w:t>
        </w:r>
        <w:r>
          <w:tab/>
        </w:r>
        <w:r>
          <w:fldChar w:fldCharType="begin"/>
        </w:r>
        <w:r>
          <w:instrText xml:space="preserve"> PAGEREF _Toc20881 \h </w:instrText>
        </w:r>
        <w:r>
          <w:fldChar w:fldCharType="separate"/>
        </w:r>
        <w:r>
          <w:t>18</w:t>
        </w:r>
        <w:r>
          <w:fldChar w:fldCharType="end"/>
        </w:r>
      </w:hyperlink>
    </w:p>
    <w:p>
      <w:pPr>
        <w:pStyle w:val="TOC2"/>
        <w:tabs>
          <w:tab w:val="right" w:leader="dot" w:pos="8306"/>
        </w:tabs>
      </w:pPr>
      <w:hyperlink w:anchor="_Toc22922" w:history="1">
        <w:r>
          <w:rPr>
            <w:rFonts w:ascii="仿宋" w:eastAsia="仿宋" w:hAnsi="仿宋" w:cs="仿宋" w:hint="eastAsia"/>
            <w:lang w:eastAsia="zh-CN"/>
          </w:rPr>
          <w:t>(二)、土建工程设计年限及安全等级</w:t>
        </w:r>
        <w:r>
          <w:tab/>
        </w:r>
        <w:r>
          <w:fldChar w:fldCharType="begin"/>
        </w:r>
        <w:r>
          <w:instrText xml:space="preserve"> PAGEREF _Toc22922 \h </w:instrText>
        </w:r>
        <w:r>
          <w:fldChar w:fldCharType="separate"/>
        </w:r>
        <w:r>
          <w:t>19</w:t>
        </w:r>
        <w:r>
          <w:fldChar w:fldCharType="end"/>
        </w:r>
      </w:hyperlink>
    </w:p>
    <w:p>
      <w:pPr>
        <w:pStyle w:val="TOC2"/>
        <w:tabs>
          <w:tab w:val="right" w:leader="dot" w:pos="8306"/>
        </w:tabs>
      </w:pPr>
      <w:hyperlink w:anchor="_Toc29368" w:history="1">
        <w:r>
          <w:rPr>
            <w:rFonts w:ascii="仿宋" w:eastAsia="仿宋" w:hAnsi="仿宋" w:cs="仿宋" w:hint="eastAsia"/>
            <w:lang w:eastAsia="zh-CN"/>
          </w:rPr>
          <w:t>(三)、建筑工程设计总体要求</w:t>
        </w:r>
        <w:r>
          <w:tab/>
        </w:r>
        <w:r>
          <w:fldChar w:fldCharType="begin"/>
        </w:r>
        <w:r>
          <w:instrText xml:space="preserve"> PAGEREF _Toc29368 \h </w:instrText>
        </w:r>
        <w:r>
          <w:fldChar w:fldCharType="separate"/>
        </w:r>
        <w:r>
          <w:t>20</w:t>
        </w:r>
        <w:r>
          <w:fldChar w:fldCharType="end"/>
        </w:r>
      </w:hyperlink>
    </w:p>
    <w:p>
      <w:pPr>
        <w:pStyle w:val="TOC2"/>
        <w:tabs>
          <w:tab w:val="right" w:leader="dot" w:pos="8306"/>
        </w:tabs>
      </w:pPr>
      <w:hyperlink w:anchor="_Toc21007" w:history="1">
        <w:r>
          <w:rPr>
            <w:rFonts w:ascii="仿宋" w:eastAsia="仿宋" w:hAnsi="仿宋" w:cs="仿宋" w:hint="eastAsia"/>
            <w:lang w:eastAsia="zh-CN"/>
          </w:rPr>
          <w:t>(四)、土建工程建设指标</w:t>
        </w:r>
        <w:r>
          <w:tab/>
        </w:r>
        <w:r>
          <w:fldChar w:fldCharType="begin"/>
        </w:r>
        <w:r>
          <w:instrText xml:space="preserve"> PAGEREF _Toc21007 \h </w:instrText>
        </w:r>
        <w:r>
          <w:fldChar w:fldCharType="separate"/>
        </w:r>
        <w:r>
          <w:t>21</w:t>
        </w:r>
        <w:r>
          <w:fldChar w:fldCharType="end"/>
        </w:r>
      </w:hyperlink>
    </w:p>
    <w:p>
      <w:pPr>
        <w:pStyle w:val="TOC1"/>
        <w:tabs>
          <w:tab w:val="right" w:leader="dot" w:pos="8306"/>
        </w:tabs>
      </w:pPr>
      <w:hyperlink w:anchor="_Toc14548" w:history="1">
        <w:r>
          <w:rPr>
            <w:rFonts w:ascii="仿宋" w:eastAsia="仿宋" w:hAnsi="仿宋" w:cs="仿宋" w:hint="eastAsia"/>
            <w:lang w:eastAsia="zh-CN"/>
          </w:rPr>
          <w:t>七、水土流失防治服务项目经营效益</w:t>
        </w:r>
        <w:r>
          <w:tab/>
        </w:r>
        <w:r>
          <w:fldChar w:fldCharType="begin"/>
        </w:r>
        <w:r>
          <w:instrText xml:space="preserve"> PAGEREF _Toc14548 \h </w:instrText>
        </w:r>
        <w:r>
          <w:fldChar w:fldCharType="separate"/>
        </w:r>
        <w:r>
          <w:t>21</w:t>
        </w:r>
        <w:r>
          <w:fldChar w:fldCharType="end"/>
        </w:r>
      </w:hyperlink>
    </w:p>
    <w:p>
      <w:pPr>
        <w:pStyle w:val="TOC2"/>
        <w:tabs>
          <w:tab w:val="right" w:leader="dot" w:pos="8306"/>
        </w:tabs>
      </w:pPr>
      <w:hyperlink w:anchor="_Toc9692" w:history="1">
        <w:r>
          <w:rPr>
            <w:rFonts w:ascii="仿宋" w:eastAsia="仿宋" w:hAnsi="仿宋" w:cs="仿宋" w:hint="eastAsia"/>
            <w:lang w:eastAsia="zh-CN"/>
          </w:rPr>
          <w:t>(一)、经济评价财务测算</w:t>
        </w:r>
        <w:r>
          <w:tab/>
        </w:r>
        <w:r>
          <w:fldChar w:fldCharType="begin"/>
        </w:r>
        <w:r>
          <w:instrText xml:space="preserve"> PAGEREF _Toc9692 \h </w:instrText>
        </w:r>
        <w:r>
          <w:fldChar w:fldCharType="separate"/>
        </w:r>
        <w:r>
          <w:t>21</w:t>
        </w:r>
        <w:r>
          <w:fldChar w:fldCharType="end"/>
        </w:r>
      </w:hyperlink>
    </w:p>
    <w:p>
      <w:pPr>
        <w:pStyle w:val="TOC2"/>
        <w:tabs>
          <w:tab w:val="right" w:leader="dot" w:pos="8306"/>
        </w:tabs>
      </w:pPr>
      <w:hyperlink w:anchor="_Toc11181" w:history="1">
        <w:r>
          <w:rPr>
            <w:rFonts w:ascii="仿宋" w:eastAsia="仿宋" w:hAnsi="仿宋" w:cs="仿宋" w:hint="eastAsia"/>
            <w:lang w:eastAsia="zh-CN"/>
          </w:rPr>
          <w:t>(二)、水土流失防治服务项目盈利能力分析</w:t>
        </w:r>
        <w:r>
          <w:tab/>
        </w:r>
        <w:r>
          <w:fldChar w:fldCharType="begin"/>
        </w:r>
        <w:r>
          <w:instrText xml:space="preserve"> PAGEREF _Toc11181 \h </w:instrText>
        </w:r>
        <w:r>
          <w:fldChar w:fldCharType="separate"/>
        </w:r>
        <w:r>
          <w:t>23</w:t>
        </w:r>
        <w:r>
          <w:fldChar w:fldCharType="end"/>
        </w:r>
      </w:hyperlink>
    </w:p>
    <w:p>
      <w:pPr>
        <w:pStyle w:val="TOC1"/>
        <w:tabs>
          <w:tab w:val="right" w:leader="dot" w:pos="8306"/>
        </w:tabs>
      </w:pPr>
      <w:hyperlink w:anchor="_Toc24750" w:history="1">
        <w:r>
          <w:rPr>
            <w:rFonts w:ascii="仿宋" w:eastAsia="仿宋" w:hAnsi="仿宋" w:cs="仿宋" w:hint="eastAsia"/>
            <w:lang w:eastAsia="zh-CN"/>
          </w:rPr>
          <w:t>八、水土流失防治服务项目人力资源培养与发展</w:t>
        </w:r>
        <w:r>
          <w:tab/>
        </w:r>
        <w:r>
          <w:fldChar w:fldCharType="begin"/>
        </w:r>
        <w:r>
          <w:instrText xml:space="preserve"> PAGEREF _Toc24750 \h </w:instrText>
        </w:r>
        <w:r>
          <w:fldChar w:fldCharType="separate"/>
        </w:r>
        <w:r>
          <w:t>23</w:t>
        </w:r>
        <w:r>
          <w:fldChar w:fldCharType="end"/>
        </w:r>
      </w:hyperlink>
    </w:p>
    <w:p>
      <w:pPr>
        <w:pStyle w:val="TOC2"/>
        <w:tabs>
          <w:tab w:val="right" w:leader="dot" w:pos="8306"/>
        </w:tabs>
      </w:pPr>
      <w:hyperlink w:anchor="_Toc9922" w:history="1">
        <w:r>
          <w:rPr>
            <w:rFonts w:ascii="仿宋" w:eastAsia="仿宋" w:hAnsi="仿宋" w:cs="仿宋" w:hint="eastAsia"/>
            <w:lang w:eastAsia="zh-CN"/>
          </w:rPr>
          <w:t>(一)、人才需求与规划</w:t>
        </w:r>
        <w:r>
          <w:tab/>
        </w:r>
        <w:r>
          <w:fldChar w:fldCharType="begin"/>
        </w:r>
        <w:r>
          <w:instrText xml:space="preserve"> PAGEREF _Toc9922 \h </w:instrText>
        </w:r>
        <w:r>
          <w:fldChar w:fldCharType="separate"/>
        </w:r>
        <w:r>
          <w:t>23</w:t>
        </w:r>
        <w:r>
          <w:fldChar w:fldCharType="end"/>
        </w:r>
      </w:hyperlink>
    </w:p>
    <w:p>
      <w:pPr>
        <w:pStyle w:val="TOC2"/>
        <w:tabs>
          <w:tab w:val="right" w:leader="dot" w:pos="8306"/>
        </w:tabs>
      </w:pPr>
      <w:hyperlink w:anchor="_Toc15347" w:history="1">
        <w:r>
          <w:rPr>
            <w:rFonts w:ascii="仿宋" w:eastAsia="仿宋" w:hAnsi="仿宋" w:cs="仿宋" w:hint="eastAsia"/>
            <w:lang w:eastAsia="zh-CN"/>
          </w:rPr>
          <w:t>(二)、培训与发展计划</w:t>
        </w:r>
        <w:r>
          <w:tab/>
        </w:r>
        <w:r>
          <w:fldChar w:fldCharType="begin"/>
        </w:r>
        <w:r>
          <w:instrText xml:space="preserve"> PAGEREF _Toc15347 \h </w:instrText>
        </w:r>
        <w:r>
          <w:fldChar w:fldCharType="separate"/>
        </w:r>
        <w:r>
          <w:t>24</w:t>
        </w:r>
        <w:r>
          <w:fldChar w:fldCharType="end"/>
        </w:r>
      </w:hyperlink>
    </w:p>
    <w:p>
      <w:pPr>
        <w:pStyle w:val="TOC1"/>
        <w:tabs>
          <w:tab w:val="right" w:leader="dot" w:pos="8306"/>
        </w:tabs>
      </w:pPr>
      <w:hyperlink w:anchor="_Toc16900" w:history="1">
        <w:r>
          <w:rPr>
            <w:rFonts w:ascii="仿宋" w:eastAsia="仿宋" w:hAnsi="仿宋" w:cs="仿宋" w:hint="eastAsia"/>
            <w:lang w:eastAsia="zh-CN"/>
          </w:rPr>
          <w:t>九、水土流失防治服务项目投资规划</w:t>
        </w:r>
        <w:r>
          <w:tab/>
        </w:r>
        <w:r>
          <w:fldChar w:fldCharType="begin"/>
        </w:r>
        <w:r>
          <w:instrText xml:space="preserve"> PAGEREF _Toc16900 \h </w:instrText>
        </w:r>
        <w:r>
          <w:fldChar w:fldCharType="separate"/>
        </w:r>
        <w:r>
          <w:t>24</w:t>
        </w:r>
        <w:r>
          <w:fldChar w:fldCharType="end"/>
        </w:r>
      </w:hyperlink>
    </w:p>
    <w:p>
      <w:pPr>
        <w:pStyle w:val="TOC2"/>
        <w:tabs>
          <w:tab w:val="right" w:leader="dot" w:pos="8306"/>
        </w:tabs>
      </w:pPr>
      <w:hyperlink w:anchor="_Toc11027" w:history="1">
        <w:r>
          <w:rPr>
            <w:rFonts w:ascii="仿宋" w:eastAsia="仿宋" w:hAnsi="仿宋" w:cs="仿宋" w:hint="eastAsia"/>
            <w:lang w:eastAsia="zh-CN"/>
          </w:rPr>
          <w:t>(一)、水土流失防治服务项目总投资估算</w:t>
        </w:r>
        <w:r>
          <w:tab/>
        </w:r>
        <w:r>
          <w:fldChar w:fldCharType="begin"/>
        </w:r>
        <w:r>
          <w:instrText xml:space="preserve"> PAGEREF _Toc11027 \h </w:instrText>
        </w:r>
        <w:r>
          <w:fldChar w:fldCharType="separate"/>
        </w:r>
        <w:r>
          <w:t>24</w:t>
        </w:r>
        <w:r>
          <w:fldChar w:fldCharType="end"/>
        </w:r>
      </w:hyperlink>
    </w:p>
    <w:p>
      <w:pPr>
        <w:pStyle w:val="TOC2"/>
        <w:tabs>
          <w:tab w:val="right" w:leader="dot" w:pos="8306"/>
        </w:tabs>
      </w:pPr>
      <w:hyperlink w:anchor="_Toc22932" w:history="1">
        <w:r>
          <w:rPr>
            <w:rFonts w:ascii="仿宋" w:eastAsia="仿宋" w:hAnsi="仿宋" w:cs="仿宋" w:hint="eastAsia"/>
            <w:lang w:eastAsia="zh-CN"/>
          </w:rPr>
          <w:t>(二)、资金筹措</w:t>
        </w:r>
        <w:r>
          <w:tab/>
        </w:r>
        <w:r>
          <w:fldChar w:fldCharType="begin"/>
        </w:r>
        <w:r>
          <w:instrText xml:space="preserve"> PAGEREF _Toc22932 \h </w:instrText>
        </w:r>
        <w:r>
          <w:fldChar w:fldCharType="separate"/>
        </w:r>
        <w:r>
          <w:t>26</w:t>
        </w:r>
        <w:r>
          <w:fldChar w:fldCharType="end"/>
        </w:r>
      </w:hyperlink>
    </w:p>
    <w:p>
      <w:pPr>
        <w:pStyle w:val="TOC1"/>
        <w:tabs>
          <w:tab w:val="right" w:leader="dot" w:pos="8306"/>
        </w:tabs>
      </w:pPr>
      <w:hyperlink w:anchor="_Toc16049" w:history="1">
        <w:r>
          <w:rPr>
            <w:rFonts w:ascii="仿宋" w:eastAsia="仿宋" w:hAnsi="仿宋" w:cs="仿宋" w:hint="eastAsia"/>
            <w:lang w:eastAsia="zh-CN"/>
          </w:rPr>
          <w:t>十、水土流失防治服务项目财务管理</w:t>
        </w:r>
        <w:r>
          <w:tab/>
        </w:r>
        <w:r>
          <w:fldChar w:fldCharType="begin"/>
        </w:r>
        <w:r>
          <w:instrText xml:space="preserve"> PAGEREF _Toc16049 \h </w:instrText>
        </w:r>
        <w:r>
          <w:fldChar w:fldCharType="separate"/>
        </w:r>
        <w:r>
          <w:t>26</w:t>
        </w:r>
        <w:r>
          <w:fldChar w:fldCharType="end"/>
        </w:r>
      </w:hyperlink>
    </w:p>
    <w:p>
      <w:pPr>
        <w:pStyle w:val="TOC2"/>
        <w:tabs>
          <w:tab w:val="right" w:leader="dot" w:pos="8306"/>
        </w:tabs>
      </w:pPr>
      <w:hyperlink w:anchor="_Toc29800" w:history="1">
        <w:r>
          <w:rPr>
            <w:rFonts w:ascii="仿宋" w:eastAsia="仿宋" w:hAnsi="仿宋" w:cs="仿宋" w:hint="eastAsia"/>
            <w:lang w:eastAsia="zh-CN"/>
          </w:rPr>
          <w:t>(一)、资金需求大</w:t>
        </w:r>
        <w:r>
          <w:tab/>
        </w:r>
        <w:r>
          <w:fldChar w:fldCharType="begin"/>
        </w:r>
        <w:r>
          <w:instrText xml:space="preserve"> PAGEREF _Toc29800 \h </w:instrText>
        </w:r>
        <w:r>
          <w:fldChar w:fldCharType="separate"/>
        </w:r>
        <w:r>
          <w:t>26</w:t>
        </w:r>
        <w:r>
          <w:fldChar w:fldCharType="end"/>
        </w:r>
      </w:hyperlink>
    </w:p>
    <w:p>
      <w:pPr>
        <w:pStyle w:val="TOC2"/>
        <w:tabs>
          <w:tab w:val="right" w:leader="dot" w:pos="8306"/>
        </w:tabs>
      </w:pPr>
      <w:hyperlink w:anchor="_Toc16206" w:history="1">
        <w:r>
          <w:rPr>
            <w:rFonts w:ascii="仿宋" w:eastAsia="仿宋" w:hAnsi="仿宋" w:cs="仿宋" w:hint="eastAsia"/>
            <w:lang w:eastAsia="zh-CN"/>
          </w:rPr>
          <w:t>(二)、研发周期长</w:t>
        </w:r>
        <w:r>
          <w:tab/>
        </w:r>
        <w:r>
          <w:fldChar w:fldCharType="begin"/>
        </w:r>
        <w:r>
          <w:instrText xml:space="preserve"> PAGEREF _Toc16206 \h </w:instrText>
        </w:r>
        <w:r>
          <w:fldChar w:fldCharType="separate"/>
        </w:r>
        <w:r>
          <w:t>28</w:t>
        </w:r>
        <w:r>
          <w:fldChar w:fldCharType="end"/>
        </w:r>
      </w:hyperlink>
    </w:p>
    <w:p>
      <w:pPr>
        <w:pStyle w:val="TOC2"/>
        <w:tabs>
          <w:tab w:val="right" w:leader="dot" w:pos="8306"/>
        </w:tabs>
      </w:pPr>
      <w:hyperlink w:anchor="_Toc2289" w:history="1">
        <w:r>
          <w:rPr>
            <w:rFonts w:ascii="仿宋" w:eastAsia="仿宋" w:hAnsi="仿宋" w:cs="仿宋" w:hint="eastAsia"/>
            <w:lang w:eastAsia="zh-CN"/>
          </w:rPr>
          <w:t>(三)、市场风险大</w:t>
        </w:r>
        <w:r>
          <w:tab/>
        </w:r>
        <w:r>
          <w:fldChar w:fldCharType="begin"/>
        </w:r>
        <w:r>
          <w:instrText xml:space="preserve"> PAGEREF _Toc2289 \h </w:instrText>
        </w:r>
        <w:r>
          <w:fldChar w:fldCharType="separate"/>
        </w:r>
        <w:r>
          <w:t>29</w:t>
        </w:r>
        <w:r>
          <w:fldChar w:fldCharType="end"/>
        </w:r>
      </w:hyperlink>
    </w:p>
    <w:p>
      <w:pPr>
        <w:pStyle w:val="TOC2"/>
        <w:tabs>
          <w:tab w:val="right" w:leader="dot" w:pos="8306"/>
        </w:tabs>
      </w:pPr>
      <w:hyperlink w:anchor="_Toc8630" w:history="1">
        <w:r>
          <w:rPr>
            <w:rFonts w:ascii="仿宋" w:eastAsia="仿宋" w:hAnsi="仿宋" w:cs="仿宋" w:hint="eastAsia"/>
            <w:lang w:eastAsia="zh-CN"/>
          </w:rPr>
          <w:t>(四)、利润率高</w:t>
        </w:r>
        <w:r>
          <w:tab/>
        </w:r>
        <w:r>
          <w:fldChar w:fldCharType="begin"/>
        </w:r>
        <w:r>
          <w:instrText xml:space="preserve"> PAGEREF _Toc8630 \h </w:instrText>
        </w:r>
        <w:r>
          <w:fldChar w:fldCharType="separate"/>
        </w:r>
        <w:r>
          <w:t>32</w:t>
        </w:r>
        <w:r>
          <w:fldChar w:fldCharType="end"/>
        </w:r>
      </w:hyperlink>
    </w:p>
    <w:p>
      <w:pPr>
        <w:pStyle w:val="TOC1"/>
        <w:tabs>
          <w:tab w:val="right" w:leader="dot" w:pos="8306"/>
        </w:tabs>
      </w:pPr>
      <w:hyperlink w:anchor="_Toc22602" w:history="1">
        <w:r>
          <w:rPr>
            <w:rFonts w:ascii="仿宋" w:eastAsia="仿宋" w:hAnsi="仿宋" w:cs="仿宋" w:hint="eastAsia"/>
            <w:lang w:eastAsia="zh-CN"/>
          </w:rPr>
          <w:t>十一、水土流失防治服务项目创新与研发</w:t>
        </w:r>
        <w:r>
          <w:tab/>
        </w:r>
        <w:r>
          <w:fldChar w:fldCharType="begin"/>
        </w:r>
        <w:r>
          <w:instrText xml:space="preserve"> PAGEREF _Toc22602 \h </w:instrText>
        </w:r>
        <w:r>
          <w:fldChar w:fldCharType="separate"/>
        </w:r>
        <w:r>
          <w:t>34</w:t>
        </w:r>
        <w:r>
          <w:fldChar w:fldCharType="end"/>
        </w:r>
      </w:hyperlink>
    </w:p>
    <w:p>
      <w:pPr>
        <w:pStyle w:val="TOC2"/>
        <w:tabs>
          <w:tab w:val="right" w:leader="dot" w:pos="8306"/>
        </w:tabs>
      </w:pPr>
      <w:hyperlink w:anchor="_Toc19483" w:history="1">
        <w:r>
          <w:rPr>
            <w:rFonts w:ascii="仿宋" w:eastAsia="仿宋" w:hAnsi="仿宋" w:cs="仿宋" w:hint="eastAsia"/>
            <w:lang w:eastAsia="zh-CN"/>
          </w:rPr>
          <w:t>(一)、创新策略与方向</w:t>
        </w:r>
        <w:r>
          <w:tab/>
        </w:r>
        <w:r>
          <w:fldChar w:fldCharType="begin"/>
        </w:r>
        <w:r>
          <w:instrText xml:space="preserve"> PAGEREF _Toc19483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021" w:history="1">
        <w:r>
          <w:rPr>
            <w:rFonts w:ascii="仿宋" w:eastAsia="仿宋" w:hAnsi="仿宋" w:cs="仿宋" w:hint="eastAsia"/>
            <w:lang w:eastAsia="zh-CN"/>
          </w:rPr>
          <w:t>(二)、研发规划与投入</w:t>
        </w:r>
        <w:r>
          <w:tab/>
        </w:r>
        <w:r>
          <w:fldChar w:fldCharType="begin"/>
        </w:r>
        <w:r>
          <w:instrText xml:space="preserve"> PAGEREF _Toc7021 \h </w:instrText>
        </w:r>
        <w:r>
          <w:fldChar w:fldCharType="separate"/>
        </w:r>
        <w:r>
          <w:t>35</w:t>
        </w:r>
        <w:r>
          <w:fldChar w:fldCharType="end"/>
        </w:r>
      </w:hyperlink>
    </w:p>
    <w:p>
      <w:pPr>
        <w:pStyle w:val="TOC1"/>
        <w:tabs>
          <w:tab w:val="right" w:leader="dot" w:pos="8306"/>
        </w:tabs>
      </w:pPr>
      <w:hyperlink w:anchor="_Toc6354" w:history="1">
        <w:r>
          <w:rPr>
            <w:rFonts w:ascii="仿宋" w:eastAsia="仿宋" w:hAnsi="仿宋" w:cs="仿宋" w:hint="eastAsia"/>
            <w:lang w:eastAsia="zh-CN"/>
          </w:rPr>
          <w:t>十二、水土流失防治服务项目社会影响</w:t>
        </w:r>
        <w:r>
          <w:tab/>
        </w:r>
        <w:r>
          <w:fldChar w:fldCharType="begin"/>
        </w:r>
        <w:r>
          <w:instrText xml:space="preserve"> PAGEREF _Toc6354 \h </w:instrText>
        </w:r>
        <w:r>
          <w:fldChar w:fldCharType="separate"/>
        </w:r>
        <w:r>
          <w:t>37</w:t>
        </w:r>
        <w:r>
          <w:fldChar w:fldCharType="end"/>
        </w:r>
      </w:hyperlink>
    </w:p>
    <w:p>
      <w:pPr>
        <w:pStyle w:val="TOC2"/>
        <w:tabs>
          <w:tab w:val="right" w:leader="dot" w:pos="8306"/>
        </w:tabs>
      </w:pPr>
      <w:hyperlink w:anchor="_Toc23427" w:history="1">
        <w:r>
          <w:rPr>
            <w:rFonts w:ascii="仿宋" w:eastAsia="仿宋" w:hAnsi="仿宋" w:cs="仿宋" w:hint="eastAsia"/>
            <w:lang w:eastAsia="zh-CN"/>
          </w:rPr>
          <w:t>(一)、社会责任与义务</w:t>
        </w:r>
        <w:r>
          <w:tab/>
        </w:r>
        <w:r>
          <w:fldChar w:fldCharType="begin"/>
        </w:r>
        <w:r>
          <w:instrText xml:space="preserve"> PAGEREF _Toc23427 \h </w:instrText>
        </w:r>
        <w:r>
          <w:fldChar w:fldCharType="separate"/>
        </w:r>
        <w:r>
          <w:t>37</w:t>
        </w:r>
        <w:r>
          <w:fldChar w:fldCharType="end"/>
        </w:r>
      </w:hyperlink>
    </w:p>
    <w:p>
      <w:pPr>
        <w:pStyle w:val="TOC2"/>
        <w:tabs>
          <w:tab w:val="right" w:leader="dot" w:pos="8306"/>
        </w:tabs>
      </w:pPr>
      <w:hyperlink w:anchor="_Toc11263" w:history="1">
        <w:r>
          <w:rPr>
            <w:rFonts w:ascii="仿宋" w:eastAsia="仿宋" w:hAnsi="仿宋" w:cs="仿宋" w:hint="eastAsia"/>
            <w:lang w:eastAsia="zh-CN"/>
          </w:rPr>
          <w:t>(二)、社会参与与沟通</w:t>
        </w:r>
        <w:r>
          <w:tab/>
        </w:r>
        <w:r>
          <w:fldChar w:fldCharType="begin"/>
        </w:r>
        <w:r>
          <w:instrText xml:space="preserve"> PAGEREF _Toc11263 \h </w:instrText>
        </w:r>
        <w:r>
          <w:fldChar w:fldCharType="separate"/>
        </w:r>
        <w:r>
          <w:t>38</w:t>
        </w:r>
        <w:r>
          <w:fldChar w:fldCharType="end"/>
        </w:r>
      </w:hyperlink>
    </w:p>
    <w:p>
      <w:pPr>
        <w:pStyle w:val="TOC1"/>
        <w:tabs>
          <w:tab w:val="right" w:leader="dot" w:pos="8306"/>
        </w:tabs>
      </w:pPr>
      <w:hyperlink w:anchor="_Toc21840" w:history="1">
        <w:r>
          <w:rPr>
            <w:rFonts w:ascii="仿宋" w:eastAsia="仿宋" w:hAnsi="仿宋" w:cs="仿宋" w:hint="eastAsia"/>
            <w:lang w:eastAsia="zh-CN"/>
          </w:rPr>
          <w:t>十三、风险识别与分类</w:t>
        </w:r>
        <w:r>
          <w:tab/>
        </w:r>
        <w:r>
          <w:fldChar w:fldCharType="begin"/>
        </w:r>
        <w:r>
          <w:instrText xml:space="preserve"> PAGEREF _Toc21840 \h </w:instrText>
        </w:r>
        <w:r>
          <w:fldChar w:fldCharType="separate"/>
        </w:r>
        <w:r>
          <w:t>39</w:t>
        </w:r>
        <w:r>
          <w:fldChar w:fldCharType="end"/>
        </w:r>
      </w:hyperlink>
    </w:p>
    <w:p>
      <w:pPr>
        <w:pStyle w:val="TOC2"/>
        <w:tabs>
          <w:tab w:val="right" w:leader="dot" w:pos="8306"/>
        </w:tabs>
      </w:pPr>
      <w:hyperlink w:anchor="_Toc7104" w:history="1">
        <w:r>
          <w:rPr>
            <w:rFonts w:ascii="仿宋" w:eastAsia="仿宋" w:hAnsi="仿宋" w:cs="仿宋" w:hint="eastAsia"/>
            <w:lang w:eastAsia="zh-CN"/>
          </w:rPr>
          <w:t>(一)、风险识别</w:t>
        </w:r>
        <w:r>
          <w:tab/>
        </w:r>
        <w:r>
          <w:fldChar w:fldCharType="begin"/>
        </w:r>
        <w:r>
          <w:instrText xml:space="preserve"> PAGEREF _Toc7104 \h </w:instrText>
        </w:r>
        <w:r>
          <w:fldChar w:fldCharType="separate"/>
        </w:r>
        <w:r>
          <w:t>39</w:t>
        </w:r>
        <w:r>
          <w:fldChar w:fldCharType="end"/>
        </w:r>
      </w:hyperlink>
    </w:p>
    <w:p>
      <w:pPr>
        <w:pStyle w:val="TOC2"/>
        <w:tabs>
          <w:tab w:val="right" w:leader="dot" w:pos="8306"/>
        </w:tabs>
      </w:pPr>
      <w:hyperlink w:anchor="_Toc2363" w:history="1">
        <w:r>
          <w:rPr>
            <w:rFonts w:ascii="仿宋" w:eastAsia="仿宋" w:hAnsi="仿宋" w:cs="仿宋" w:hint="eastAsia"/>
            <w:lang w:eastAsia="zh-CN"/>
          </w:rPr>
          <w:t>(二)、风险分类</w:t>
        </w:r>
        <w:r>
          <w:tab/>
        </w:r>
        <w:r>
          <w:fldChar w:fldCharType="begin"/>
        </w:r>
        <w:r>
          <w:instrText xml:space="preserve"> PAGEREF _Toc2363 \h </w:instrText>
        </w:r>
        <w:r>
          <w:fldChar w:fldCharType="separate"/>
        </w:r>
        <w:r>
          <w:t>40</w:t>
        </w:r>
        <w:r>
          <w:fldChar w:fldCharType="end"/>
        </w:r>
      </w:hyperlink>
    </w:p>
    <w:p>
      <w:pPr>
        <w:pStyle w:val="TOC1"/>
        <w:tabs>
          <w:tab w:val="right" w:leader="dot" w:pos="8306"/>
        </w:tabs>
      </w:pPr>
      <w:hyperlink w:anchor="_Toc9876" w:history="1">
        <w:r>
          <w:rPr>
            <w:rFonts w:ascii="仿宋" w:eastAsia="仿宋" w:hAnsi="仿宋" w:cs="仿宋" w:hint="eastAsia"/>
            <w:lang w:eastAsia="zh-CN"/>
          </w:rPr>
          <w:t>十四、质量管理体系</w:t>
        </w:r>
        <w:r>
          <w:tab/>
        </w:r>
        <w:r>
          <w:fldChar w:fldCharType="begin"/>
        </w:r>
        <w:r>
          <w:instrText xml:space="preserve"> PAGEREF _Toc9876 \h </w:instrText>
        </w:r>
        <w:r>
          <w:fldChar w:fldCharType="separate"/>
        </w:r>
        <w:r>
          <w:t>42</w:t>
        </w:r>
        <w:r>
          <w:fldChar w:fldCharType="end"/>
        </w:r>
      </w:hyperlink>
    </w:p>
    <w:p>
      <w:pPr>
        <w:pStyle w:val="TOC2"/>
        <w:tabs>
          <w:tab w:val="right" w:leader="dot" w:pos="8306"/>
        </w:tabs>
      </w:pPr>
      <w:hyperlink w:anchor="_Toc25752" w:history="1">
        <w:r>
          <w:rPr>
            <w:rFonts w:ascii="仿宋" w:eastAsia="仿宋" w:hAnsi="仿宋" w:cs="仿宋" w:hint="eastAsia"/>
            <w:lang w:eastAsia="zh-CN"/>
          </w:rPr>
          <w:t>(一)、质量目标与方针</w:t>
        </w:r>
        <w:r>
          <w:tab/>
        </w:r>
        <w:r>
          <w:fldChar w:fldCharType="begin"/>
        </w:r>
        <w:r>
          <w:instrText xml:space="preserve"> PAGEREF _Toc25752 \h </w:instrText>
        </w:r>
        <w:r>
          <w:fldChar w:fldCharType="separate"/>
        </w:r>
        <w:r>
          <w:t>42</w:t>
        </w:r>
        <w:r>
          <w:fldChar w:fldCharType="end"/>
        </w:r>
      </w:hyperlink>
    </w:p>
    <w:p>
      <w:pPr>
        <w:pStyle w:val="TOC2"/>
        <w:tabs>
          <w:tab w:val="right" w:leader="dot" w:pos="8306"/>
        </w:tabs>
      </w:pPr>
      <w:hyperlink w:anchor="_Toc21009" w:history="1">
        <w:r>
          <w:rPr>
            <w:rFonts w:ascii="仿宋" w:eastAsia="仿宋" w:hAnsi="仿宋" w:cs="仿宋" w:hint="eastAsia"/>
            <w:lang w:eastAsia="zh-CN"/>
          </w:rPr>
          <w:t>(二)、质量管理责任</w:t>
        </w:r>
        <w:r>
          <w:tab/>
        </w:r>
        <w:r>
          <w:fldChar w:fldCharType="begin"/>
        </w:r>
        <w:r>
          <w:instrText xml:space="preserve"> PAGEREF _Toc21009 \h </w:instrText>
        </w:r>
        <w:r>
          <w:fldChar w:fldCharType="separate"/>
        </w:r>
        <w:r>
          <w:t>43</w:t>
        </w:r>
        <w:r>
          <w:fldChar w:fldCharType="end"/>
        </w:r>
      </w:hyperlink>
    </w:p>
    <w:p>
      <w:pPr>
        <w:pStyle w:val="TOC2"/>
        <w:tabs>
          <w:tab w:val="right" w:leader="dot" w:pos="8306"/>
        </w:tabs>
      </w:pPr>
      <w:hyperlink w:anchor="_Toc5642" w:history="1">
        <w:r>
          <w:rPr>
            <w:rFonts w:ascii="仿宋" w:eastAsia="仿宋" w:hAnsi="仿宋" w:cs="仿宋" w:hint="eastAsia"/>
            <w:lang w:eastAsia="zh-CN"/>
          </w:rPr>
          <w:t>(三)、质量管理体系文件</w:t>
        </w:r>
        <w:r>
          <w:tab/>
        </w:r>
        <w:r>
          <w:fldChar w:fldCharType="begin"/>
        </w:r>
        <w:r>
          <w:instrText xml:space="preserve"> PAGEREF _Toc5642 \h </w:instrText>
        </w:r>
        <w:r>
          <w:fldChar w:fldCharType="separate"/>
        </w:r>
        <w:r>
          <w:t>44</w:t>
        </w:r>
        <w:r>
          <w:fldChar w:fldCharType="end"/>
        </w:r>
      </w:hyperlink>
    </w:p>
    <w:p>
      <w:pPr>
        <w:pStyle w:val="TOC2"/>
        <w:tabs>
          <w:tab w:val="right" w:leader="dot" w:pos="8306"/>
        </w:tabs>
      </w:pPr>
      <w:hyperlink w:anchor="_Toc23585" w:history="1">
        <w:r>
          <w:rPr>
            <w:rFonts w:ascii="仿宋" w:eastAsia="仿宋" w:hAnsi="仿宋" w:cs="仿宋" w:hint="eastAsia"/>
            <w:lang w:eastAsia="zh-CN"/>
          </w:rPr>
          <w:t>(四)、质量培训与教育</w:t>
        </w:r>
        <w:r>
          <w:tab/>
        </w:r>
        <w:r>
          <w:fldChar w:fldCharType="begin"/>
        </w:r>
        <w:r>
          <w:instrText xml:space="preserve"> PAGEREF _Toc23585 \h </w:instrText>
        </w:r>
        <w:r>
          <w:fldChar w:fldCharType="separate"/>
        </w:r>
        <w:r>
          <w:t>47</w:t>
        </w:r>
        <w:r>
          <w:fldChar w:fldCharType="end"/>
        </w:r>
      </w:hyperlink>
    </w:p>
    <w:p>
      <w:pPr>
        <w:pStyle w:val="TOC2"/>
        <w:tabs>
          <w:tab w:val="right" w:leader="dot" w:pos="8306"/>
        </w:tabs>
      </w:pPr>
      <w:hyperlink w:anchor="_Toc28225" w:history="1">
        <w:r>
          <w:rPr>
            <w:rFonts w:ascii="仿宋" w:eastAsia="仿宋" w:hAnsi="仿宋" w:cs="仿宋" w:hint="eastAsia"/>
            <w:lang w:eastAsia="zh-CN"/>
          </w:rPr>
          <w:t>(五)、质量审核与评价</w:t>
        </w:r>
        <w:r>
          <w:tab/>
        </w:r>
        <w:r>
          <w:fldChar w:fldCharType="begin"/>
        </w:r>
        <w:r>
          <w:instrText xml:space="preserve"> PAGEREF _Toc28225 \h </w:instrText>
        </w:r>
        <w:r>
          <w:fldChar w:fldCharType="separate"/>
        </w:r>
        <w:r>
          <w:t>48</w:t>
        </w:r>
        <w:r>
          <w:fldChar w:fldCharType="end"/>
        </w:r>
      </w:hyperlink>
    </w:p>
    <w:p>
      <w:pPr>
        <w:pStyle w:val="TOC2"/>
        <w:tabs>
          <w:tab w:val="right" w:leader="dot" w:pos="8306"/>
        </w:tabs>
      </w:pPr>
      <w:hyperlink w:anchor="_Toc31590" w:history="1">
        <w:r>
          <w:rPr>
            <w:rFonts w:ascii="仿宋" w:eastAsia="仿宋" w:hAnsi="仿宋" w:cs="仿宋" w:hint="eastAsia"/>
            <w:lang w:eastAsia="zh-CN"/>
          </w:rPr>
          <w:t>(六)、不符合与纠正措施</w:t>
        </w:r>
        <w:r>
          <w:tab/>
        </w:r>
        <w:r>
          <w:fldChar w:fldCharType="begin"/>
        </w:r>
        <w:r>
          <w:instrText xml:space="preserve"> PAGEREF _Toc31590 \h </w:instrText>
        </w:r>
        <w:r>
          <w:fldChar w:fldCharType="separate"/>
        </w:r>
        <w:r>
          <w:t>49</w:t>
        </w:r>
        <w:r>
          <w:fldChar w:fldCharType="end"/>
        </w:r>
      </w:hyperlink>
    </w:p>
    <w:p>
      <w:pPr>
        <w:pStyle w:val="TOC1"/>
        <w:tabs>
          <w:tab w:val="right" w:leader="dot" w:pos="8306"/>
        </w:tabs>
      </w:pPr>
      <w:hyperlink w:anchor="_Toc30558" w:history="1">
        <w:r>
          <w:rPr>
            <w:rFonts w:ascii="仿宋" w:eastAsia="仿宋" w:hAnsi="仿宋" w:cs="仿宋" w:hint="eastAsia"/>
            <w:lang w:eastAsia="zh-CN"/>
          </w:rPr>
          <w:t>十五、营销与推广策略</w:t>
        </w:r>
        <w:r>
          <w:tab/>
        </w:r>
        <w:r>
          <w:fldChar w:fldCharType="begin"/>
        </w:r>
        <w:r>
          <w:instrText xml:space="preserve"> PAGEREF _Toc30558 \h </w:instrText>
        </w:r>
        <w:r>
          <w:fldChar w:fldCharType="separate"/>
        </w:r>
        <w:r>
          <w:t>50</w:t>
        </w:r>
        <w:r>
          <w:fldChar w:fldCharType="end"/>
        </w:r>
      </w:hyperlink>
    </w:p>
    <w:p>
      <w:pPr>
        <w:pStyle w:val="TOC2"/>
        <w:tabs>
          <w:tab w:val="right" w:leader="dot" w:pos="8306"/>
        </w:tabs>
      </w:pPr>
      <w:hyperlink w:anchor="_Toc3950" w:history="1">
        <w:r>
          <w:rPr>
            <w:rFonts w:ascii="仿宋" w:eastAsia="仿宋" w:hAnsi="仿宋" w:cs="仿宋" w:hint="eastAsia"/>
            <w:lang w:eastAsia="zh-CN"/>
          </w:rPr>
          <w:t>(一)、产品/服务定位与特点</w:t>
        </w:r>
        <w:r>
          <w:tab/>
        </w:r>
        <w:r>
          <w:fldChar w:fldCharType="begin"/>
        </w:r>
        <w:r>
          <w:instrText xml:space="preserve"> PAGEREF _Toc3950 \h </w:instrText>
        </w:r>
        <w:r>
          <w:fldChar w:fldCharType="separate"/>
        </w:r>
        <w:r>
          <w:t>50</w:t>
        </w:r>
        <w:r>
          <w:fldChar w:fldCharType="end"/>
        </w:r>
      </w:hyperlink>
    </w:p>
    <w:p>
      <w:pPr>
        <w:pStyle w:val="TOC2"/>
        <w:tabs>
          <w:tab w:val="right" w:leader="dot" w:pos="8306"/>
        </w:tabs>
      </w:pPr>
      <w:hyperlink w:anchor="_Toc195" w:history="1">
        <w:r>
          <w:rPr>
            <w:rFonts w:ascii="仿宋" w:eastAsia="仿宋" w:hAnsi="仿宋" w:cs="仿宋" w:hint="eastAsia"/>
            <w:lang w:eastAsia="zh-CN"/>
          </w:rPr>
          <w:t>(二)、市场定位与竞争分析</w:t>
        </w:r>
        <w:r>
          <w:tab/>
        </w:r>
        <w:r>
          <w:fldChar w:fldCharType="begin"/>
        </w:r>
        <w:r>
          <w:instrText xml:space="preserve"> PAGEREF _Toc195 \h </w:instrText>
        </w:r>
        <w:r>
          <w:fldChar w:fldCharType="separate"/>
        </w:r>
        <w:r>
          <w:t>51</w:t>
        </w:r>
        <w:r>
          <w:fldChar w:fldCharType="end"/>
        </w:r>
      </w:hyperlink>
    </w:p>
    <w:p>
      <w:pPr>
        <w:pStyle w:val="TOC2"/>
        <w:tabs>
          <w:tab w:val="right" w:leader="dot" w:pos="8306"/>
        </w:tabs>
      </w:pPr>
      <w:hyperlink w:anchor="_Toc10210" w:history="1">
        <w:r>
          <w:rPr>
            <w:rFonts w:ascii="仿宋" w:eastAsia="仿宋" w:hAnsi="仿宋" w:cs="仿宋" w:hint="eastAsia"/>
            <w:lang w:eastAsia="zh-CN"/>
          </w:rPr>
          <w:t>(三)、营销渠道与策略</w:t>
        </w:r>
        <w:r>
          <w:tab/>
        </w:r>
        <w:r>
          <w:fldChar w:fldCharType="begin"/>
        </w:r>
        <w:r>
          <w:instrText xml:space="preserve"> PAGEREF _Toc10210 \h </w:instrText>
        </w:r>
        <w:r>
          <w:fldChar w:fldCharType="separate"/>
        </w:r>
        <w:r>
          <w:t>53</w:t>
        </w:r>
        <w:r>
          <w:fldChar w:fldCharType="end"/>
        </w:r>
      </w:hyperlink>
    </w:p>
    <w:p>
      <w:pPr>
        <w:pStyle w:val="TOC2"/>
        <w:tabs>
          <w:tab w:val="right" w:leader="dot" w:pos="8306"/>
        </w:tabs>
      </w:pPr>
      <w:hyperlink w:anchor="_Toc2589" w:history="1">
        <w:r>
          <w:rPr>
            <w:rFonts w:ascii="仿宋" w:eastAsia="仿宋" w:hAnsi="仿宋" w:cs="仿宋" w:hint="eastAsia"/>
            <w:lang w:eastAsia="zh-CN"/>
          </w:rPr>
          <w:t>(四)、推广与宣传活动</w:t>
        </w:r>
        <w:r>
          <w:tab/>
        </w:r>
        <w:r>
          <w:fldChar w:fldCharType="begin"/>
        </w:r>
        <w:r>
          <w:instrText xml:space="preserve"> PAGEREF _Toc2589 \h </w:instrText>
        </w:r>
        <w:r>
          <w:fldChar w:fldCharType="separate"/>
        </w:r>
        <w:r>
          <w:t>54</w:t>
        </w:r>
        <w:r>
          <w:fldChar w:fldCharType="end"/>
        </w:r>
      </w:hyperlink>
    </w:p>
    <w:p>
      <w:pPr>
        <w:pStyle w:val="TOC1"/>
        <w:tabs>
          <w:tab w:val="right" w:leader="dot" w:pos="8306"/>
        </w:tabs>
      </w:pPr>
      <w:hyperlink w:anchor="_Toc16855" w:history="1">
        <w:r>
          <w:rPr>
            <w:rFonts w:ascii="仿宋" w:eastAsia="仿宋" w:hAnsi="仿宋" w:cs="仿宋" w:hint="eastAsia"/>
            <w:lang w:eastAsia="zh-CN"/>
          </w:rPr>
          <w:t>十六、水土流失防治服务项目实施保障措施</w:t>
        </w:r>
        <w:r>
          <w:tab/>
        </w:r>
        <w:r>
          <w:fldChar w:fldCharType="begin"/>
        </w:r>
        <w:r>
          <w:instrText xml:space="preserve"> PAGEREF _Toc16855 \h </w:instrText>
        </w:r>
        <w:r>
          <w:fldChar w:fldCharType="separate"/>
        </w:r>
        <w:r>
          <w:t>59</w:t>
        </w:r>
        <w:r>
          <w:fldChar w:fldCharType="end"/>
        </w:r>
      </w:hyperlink>
    </w:p>
    <w:p>
      <w:pPr>
        <w:pStyle w:val="TOC2"/>
        <w:tabs>
          <w:tab w:val="right" w:leader="dot" w:pos="8306"/>
        </w:tabs>
      </w:pPr>
      <w:hyperlink w:anchor="_Toc4061" w:history="1">
        <w:r>
          <w:rPr>
            <w:rFonts w:ascii="仿宋" w:eastAsia="仿宋" w:hAnsi="仿宋" w:cs="仿宋" w:hint="eastAsia"/>
            <w:lang w:eastAsia="zh-CN"/>
          </w:rPr>
          <w:t>(一)、水土流失防治服务项目实施保障机制</w:t>
        </w:r>
        <w:r>
          <w:tab/>
        </w:r>
        <w:r>
          <w:fldChar w:fldCharType="begin"/>
        </w:r>
        <w:r>
          <w:instrText xml:space="preserve"> PAGEREF _Toc4061 \h </w:instrText>
        </w:r>
        <w:r>
          <w:fldChar w:fldCharType="separate"/>
        </w:r>
        <w:r>
          <w:t>59</w:t>
        </w:r>
        <w:r>
          <w:fldChar w:fldCharType="end"/>
        </w:r>
      </w:hyperlink>
    </w:p>
    <w:p>
      <w:pPr>
        <w:pStyle w:val="TOC2"/>
        <w:tabs>
          <w:tab w:val="right" w:leader="dot" w:pos="8306"/>
        </w:tabs>
      </w:pPr>
      <w:hyperlink w:anchor="_Toc21727" w:history="1">
        <w:r>
          <w:rPr>
            <w:rFonts w:ascii="仿宋" w:eastAsia="仿宋" w:hAnsi="仿宋" w:cs="仿宋" w:hint="eastAsia"/>
            <w:lang w:eastAsia="zh-CN"/>
          </w:rPr>
          <w:t>(二)、水土流失防治服务项目法律合规要求</w:t>
        </w:r>
        <w:r>
          <w:tab/>
        </w:r>
        <w:r>
          <w:fldChar w:fldCharType="begin"/>
        </w:r>
        <w:r>
          <w:instrText xml:space="preserve"> PAGEREF _Toc21727 \h </w:instrText>
        </w:r>
        <w:r>
          <w:fldChar w:fldCharType="separate"/>
        </w:r>
        <w:r>
          <w:t>63</w:t>
        </w:r>
        <w:r>
          <w:fldChar w:fldCharType="end"/>
        </w:r>
      </w:hyperlink>
    </w:p>
    <w:p>
      <w:pPr>
        <w:pStyle w:val="TOC2"/>
        <w:tabs>
          <w:tab w:val="right" w:leader="dot" w:pos="8306"/>
        </w:tabs>
      </w:pPr>
      <w:hyperlink w:anchor="_Toc3211" w:history="1">
        <w:r>
          <w:rPr>
            <w:rFonts w:ascii="仿宋" w:eastAsia="仿宋" w:hAnsi="仿宋" w:cs="仿宋" w:hint="eastAsia"/>
            <w:lang w:eastAsia="zh-CN"/>
          </w:rPr>
          <w:t>(三)、水土流失防治服务项目合同管理与法律事务</w:t>
        </w:r>
        <w:r>
          <w:tab/>
        </w:r>
        <w:r>
          <w:fldChar w:fldCharType="begin"/>
        </w:r>
        <w:r>
          <w:instrText xml:space="preserve"> PAGEREF _Toc3211 \h </w:instrText>
        </w:r>
        <w:r>
          <w:fldChar w:fldCharType="separate"/>
        </w:r>
        <w:r>
          <w:t>68</w:t>
        </w:r>
        <w:r>
          <w:fldChar w:fldCharType="end"/>
        </w:r>
      </w:hyperlink>
    </w:p>
    <w:p>
      <w:pPr>
        <w:pStyle w:val="TOC2"/>
        <w:tabs>
          <w:tab w:val="right" w:leader="dot" w:pos="8306"/>
        </w:tabs>
      </w:pPr>
      <w:hyperlink w:anchor="_Toc21918" w:history="1">
        <w:r>
          <w:rPr>
            <w:rFonts w:ascii="仿宋" w:eastAsia="仿宋" w:hAnsi="仿宋" w:cs="仿宋" w:hint="eastAsia"/>
            <w:lang w:eastAsia="zh-CN"/>
          </w:rPr>
          <w:t>(四)、水土流失防治服务项目知识产权保护策略</w:t>
        </w:r>
        <w:r>
          <w:tab/>
        </w:r>
        <w:r>
          <w:fldChar w:fldCharType="begin"/>
        </w:r>
        <w:r>
          <w:instrText xml:space="preserve"> PAGEREF _Toc21918 \h </w:instrText>
        </w:r>
        <w:r>
          <w:fldChar w:fldCharType="separate"/>
        </w:r>
        <w:r>
          <w:t>74</w:t>
        </w:r>
        <w:r>
          <w:fldChar w:fldCharType="end"/>
        </w:r>
      </w:hyperlink>
    </w:p>
    <w:p>
      <w:pPr>
        <w:pStyle w:val="TOC1"/>
        <w:tabs>
          <w:tab w:val="right" w:leader="dot" w:pos="8306"/>
        </w:tabs>
      </w:pPr>
      <w:hyperlink w:anchor="_Toc23953" w:history="1">
        <w:r>
          <w:rPr>
            <w:rFonts w:ascii="仿宋" w:eastAsia="仿宋" w:hAnsi="仿宋" w:cs="仿宋" w:hint="eastAsia"/>
            <w:lang w:eastAsia="zh-CN"/>
          </w:rPr>
          <w:t>十七、水土流失防治服务项目变更管理</w:t>
        </w:r>
        <w:r>
          <w:tab/>
        </w:r>
        <w:r>
          <w:fldChar w:fldCharType="begin"/>
        </w:r>
        <w:r>
          <w:instrText xml:space="preserve"> PAGEREF _Toc23953 \h </w:instrText>
        </w:r>
        <w:r>
          <w:fldChar w:fldCharType="separate"/>
        </w:r>
        <w:r>
          <w:t>77</w:t>
        </w:r>
        <w:r>
          <w:fldChar w:fldCharType="end"/>
        </w:r>
      </w:hyperlink>
    </w:p>
    <w:p>
      <w:pPr>
        <w:pStyle w:val="TOC2"/>
        <w:tabs>
          <w:tab w:val="right" w:leader="dot" w:pos="8306"/>
        </w:tabs>
      </w:pPr>
      <w:hyperlink w:anchor="_Toc16864" w:history="1">
        <w:r>
          <w:rPr>
            <w:rFonts w:ascii="仿宋" w:eastAsia="仿宋" w:hAnsi="仿宋" w:cs="仿宋" w:hint="eastAsia"/>
            <w:lang w:eastAsia="zh-CN"/>
          </w:rPr>
          <w:t>(一)、变更申请与评估</w:t>
        </w:r>
        <w:r>
          <w:tab/>
        </w:r>
        <w:r>
          <w:fldChar w:fldCharType="begin"/>
        </w:r>
        <w:r>
          <w:instrText xml:space="preserve"> PAGEREF _Toc16864 \h </w:instrText>
        </w:r>
        <w:r>
          <w:fldChar w:fldCharType="separate"/>
        </w:r>
        <w:r>
          <w:t>77</w:t>
        </w:r>
        <w:r>
          <w:fldChar w:fldCharType="end"/>
        </w:r>
      </w:hyperlink>
    </w:p>
    <w:p>
      <w:pPr>
        <w:pStyle w:val="TOC2"/>
        <w:tabs>
          <w:tab w:val="right" w:leader="dot" w:pos="8306"/>
        </w:tabs>
      </w:pPr>
      <w:hyperlink w:anchor="_Toc28525" w:history="1">
        <w:r>
          <w:rPr>
            <w:rFonts w:ascii="仿宋" w:eastAsia="仿宋" w:hAnsi="仿宋" w:cs="仿宋" w:hint="eastAsia"/>
            <w:lang w:eastAsia="zh-CN"/>
          </w:rPr>
          <w:t>(二)、变更实施与控制</w:t>
        </w:r>
        <w:r>
          <w:tab/>
        </w:r>
        <w:r>
          <w:fldChar w:fldCharType="begin"/>
        </w:r>
        <w:r>
          <w:instrText xml:space="preserve"> PAGEREF _Toc28525 \h </w:instrText>
        </w:r>
        <w:r>
          <w:fldChar w:fldCharType="separate"/>
        </w:r>
        <w:r>
          <w:t>77</w:t>
        </w:r>
        <w:r>
          <w:fldChar w:fldCharType="end"/>
        </w:r>
      </w:hyperlink>
    </w:p>
    <w:p>
      <w:pPr>
        <w:pStyle w:val="TOC1"/>
        <w:tabs>
          <w:tab w:val="right" w:leader="dot" w:pos="8306"/>
        </w:tabs>
      </w:pPr>
      <w:hyperlink w:anchor="_Toc10886" w:history="1">
        <w:r>
          <w:rPr>
            <w:rFonts w:ascii="仿宋" w:eastAsia="仿宋" w:hAnsi="仿宋" w:cs="仿宋" w:hint="eastAsia"/>
            <w:lang w:eastAsia="zh-CN"/>
          </w:rPr>
          <w:t>十八、水土流失防治服务项目实施时间节点</w:t>
        </w:r>
        <w:r>
          <w:tab/>
        </w:r>
        <w:r>
          <w:fldChar w:fldCharType="begin"/>
        </w:r>
        <w:r>
          <w:instrText xml:space="preserve"> PAGEREF _Toc10886 \h </w:instrText>
        </w:r>
        <w:r>
          <w:fldChar w:fldCharType="separate"/>
        </w:r>
        <w:r>
          <w:t>78</w:t>
        </w:r>
        <w:r>
          <w:fldChar w:fldCharType="end"/>
        </w:r>
      </w:hyperlink>
    </w:p>
    <w:p>
      <w:pPr>
        <w:pStyle w:val="TOC2"/>
        <w:tabs>
          <w:tab w:val="right" w:leader="dot" w:pos="8306"/>
        </w:tabs>
      </w:pPr>
      <w:hyperlink w:anchor="_Toc29808" w:history="1">
        <w:r>
          <w:rPr>
            <w:rFonts w:ascii="仿宋" w:eastAsia="仿宋" w:hAnsi="仿宋" w:cs="仿宋" w:hint="eastAsia"/>
            <w:lang w:eastAsia="zh-CN"/>
          </w:rPr>
          <w:t>(一)、水土流失防治服务项目启动阶段时间节点</w:t>
        </w:r>
        <w:r>
          <w:tab/>
        </w:r>
        <w:r>
          <w:fldChar w:fldCharType="begin"/>
        </w:r>
        <w:r>
          <w:instrText xml:space="preserve"> PAGEREF _Toc29808 \h </w:instrText>
        </w:r>
        <w:r>
          <w:fldChar w:fldCharType="separate"/>
        </w:r>
        <w:r>
          <w:t>78</w:t>
        </w:r>
        <w:r>
          <w:fldChar w:fldCharType="end"/>
        </w:r>
      </w:hyperlink>
    </w:p>
    <w:p>
      <w:pPr>
        <w:pStyle w:val="TOC2"/>
        <w:tabs>
          <w:tab w:val="right" w:leader="dot" w:pos="8306"/>
        </w:tabs>
      </w:pPr>
      <w:hyperlink w:anchor="_Toc4551" w:history="1">
        <w:r>
          <w:rPr>
            <w:rFonts w:ascii="仿宋" w:eastAsia="仿宋" w:hAnsi="仿宋" w:cs="仿宋" w:hint="eastAsia"/>
            <w:lang w:eastAsia="zh-CN"/>
          </w:rPr>
          <w:t>(二)、水土流失防治服务项目执行阶段时间节点</w:t>
        </w:r>
        <w:r>
          <w:tab/>
        </w:r>
        <w:r>
          <w:fldChar w:fldCharType="begin"/>
        </w:r>
        <w:r>
          <w:instrText xml:space="preserve"> PAGEREF _Toc4551 \h </w:instrText>
        </w:r>
        <w:r>
          <w:fldChar w:fldCharType="separate"/>
        </w:r>
        <w:r>
          <w:t>79</w:t>
        </w:r>
        <w:r>
          <w:fldChar w:fldCharType="end"/>
        </w:r>
      </w:hyperlink>
    </w:p>
    <w:p>
      <w:pPr>
        <w:pStyle w:val="TOC2"/>
        <w:tabs>
          <w:tab w:val="right" w:leader="dot" w:pos="8306"/>
        </w:tabs>
      </w:pPr>
      <w:hyperlink w:anchor="_Toc17007" w:history="1">
        <w:r>
          <w:rPr>
            <w:rFonts w:ascii="仿宋" w:eastAsia="仿宋" w:hAnsi="仿宋" w:cs="仿宋" w:hint="eastAsia"/>
            <w:lang w:eastAsia="zh-CN"/>
          </w:rPr>
          <w:t>(三)、水土流失防治服务项目完成阶段时间节点</w:t>
        </w:r>
        <w:r>
          <w:tab/>
        </w:r>
        <w:r>
          <w:fldChar w:fldCharType="begin"/>
        </w:r>
        <w:r>
          <w:instrText xml:space="preserve"> PAGEREF _Toc17007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68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081"/>
      <w:r>
        <w:rPr>
          <w:rFonts w:ascii="仿宋" w:eastAsia="仿宋" w:hAnsi="仿宋" w:cs="仿宋" w:hint="eastAsia"/>
          <w:sz w:val="28"/>
          <w:lang w:eastAsia="zh-CN"/>
        </w:rPr>
        <w:t>一、水土流失防治服务项目危机管理</w:t>
      </w:r>
      <w:bookmarkEnd w:id="2"/>
    </w:p>
    <w:p>
      <w:pPr>
        <w:pStyle w:val="Heading2"/>
        <w:rPr>
          <w:rFonts w:ascii="仿宋" w:eastAsia="仿宋" w:hAnsi="仿宋" w:cs="仿宋" w:hint="eastAsia"/>
          <w:lang w:eastAsia="zh-CN"/>
        </w:rPr>
      </w:pPr>
      <w:bookmarkStart w:id="3" w:name="_Toc1409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水土流失防治服务项目危机管理中，危机预警与识别是确保水土流失防治服务项目稳健运行的核心步骤。通过建立全面的监测机制，水土流失防治服务项目团队旨在及时发现和理解潜在的风险和危机因素，以便采取及时的预防和应对措施，确保水土流失防治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水土流失防治服务项目团队全面分析了整个水土流失防治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水土流失防治服务项目团队着重于明确定义水土流失防治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水土流失防治服务项目进展的持续监控，团队能够及时发现潜在问题并作出迅速反应。水土流失防治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在这一阶段，团队的专业素养和反应速度将发挥至关重要的作用，以确保潜在危机能够在初期得到有效的处理，最大程度地减轻负面影响。通过危机预警与识别，水土流失防治服务项目得以更有序、可控地推进。</w:t>
      </w:r>
    </w:p>
    <w:p>
      <w:pPr>
        <w:pStyle w:val="Heading2"/>
        <w:ind w:firstLine="560" w:firstLineChars="200"/>
        <w:rPr>
          <w:rFonts w:ascii="仿宋" w:eastAsia="仿宋" w:hAnsi="仿宋" w:cs="仿宋" w:hint="eastAsia"/>
          <w:sz w:val="28"/>
          <w:lang w:eastAsia="zh-CN"/>
        </w:rPr>
      </w:pPr>
      <w:bookmarkStart w:id="4" w:name="_Toc2739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在危机发生时，水土流失防治服务项目团队立即行动，成立了应急小组。该小组的任务是迅速制定并实施紧急应对措施，以最小化潜在损失。以下是采取的主要措施：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暂停水土流失防治服务项目进度：为遏制危机蔓延，水土流失防治服务项目暂时停止进行，以便全面评估当前状况。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资源重新分配：重新评估水土流失防治服务项目资源的分配，确保最大限度地减小损失。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实时沟通：与关键利益相关者建立实时沟通机制，向他们传递水土流失防治服务项目危机的实际状况，保障水土流失防治服务项目核心利益。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在紧急应对的同时，水土流失防治服务项目团队强调了团队协作和有效沟通的重要性。以下是团队协作的关键举措：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信息共享机制：建立了信息共享平台，确保团队成员能够及时获取水土流失防治服务项目危机的实时信息。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领导者沟通：水土流失防治服务项目领导者通过定期会议和即时沟通工具，指导团队应对危机，保持团队稳定运行。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随着危机得到初步控制，水土流失防治服务项目团队转向制定恢复计划，以确保水土流失防治服务项目能够从中迅速恢复。主要恢复计划包括：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修复受损的进度计划：重新评估水土流失防治服务项目进度，制定修复计划，确保水土流失防治服务项目尽快回归正常进程。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重新调整资源分配：优化资源分配，确保水土流失防治服务项目在有限资源下高效运转。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风险管理机制加强：对水土流失防治服务项目风险进行全面评估，制定更强化的风险管理策略，以预防未来可能的危机。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1122"/>
      <w:r>
        <w:rPr>
          <w:rFonts w:ascii="仿宋" w:eastAsia="仿宋" w:hAnsi="仿宋" w:cs="仿宋" w:hint="eastAsia"/>
          <w:sz w:val="28"/>
          <w:lang w:eastAsia="zh-CN"/>
        </w:rPr>
        <w:t>二、水土流失防治服务项目选址可行性分析</w:t>
      </w:r>
      <w:bookmarkEnd w:id="5"/>
    </w:p>
    <w:p>
      <w:pPr>
        <w:pStyle w:val="Heading2"/>
        <w:rPr>
          <w:rFonts w:ascii="仿宋" w:eastAsia="仿宋" w:hAnsi="仿宋" w:cs="仿宋" w:hint="eastAsia"/>
          <w:lang w:eastAsia="zh-CN"/>
        </w:rPr>
      </w:pPr>
      <w:bookmarkStart w:id="6" w:name="_Toc10349"/>
      <w:r>
        <w:rPr>
          <w:rFonts w:ascii="仿宋" w:eastAsia="仿宋" w:hAnsi="仿宋" w:cs="仿宋" w:hint="eastAsia"/>
          <w:lang w:eastAsia="zh-CN"/>
        </w:rPr>
        <w:t>(一)、水土流失防治服务项目选址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该水土流失防治服务项目选址位于XX省XX市XX区XXX街道</w:t>
      </w:r>
    </w:p>
    <w:p>
      <w:pPr>
        <w:pStyle w:val="Heading2"/>
        <w:ind w:firstLine="560" w:firstLineChars="200"/>
        <w:rPr>
          <w:rFonts w:ascii="仿宋" w:eastAsia="仿宋" w:hAnsi="仿宋" w:cs="仿宋" w:hint="eastAsia"/>
          <w:sz w:val="28"/>
          <w:lang w:eastAsia="zh-CN"/>
        </w:rPr>
      </w:pPr>
      <w:bookmarkStart w:id="7" w:name="_Toc32245"/>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水土流失防治服务项目的征地面积将根据水土流失防治服务项目的实际规模和需求进行精确规划。具体面积XXX平方米，旨在确保水土流失防治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净用地面积是在征地面积基础上去除不可利用面积后的实际可开发用地。具体面积XXX平方米，考虑到环保、交通、安全等多方面因素，以确保水土流失防治服务项目在整体利用效率上达到最优。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水土流失防治服务项目计划建设的建筑总规模具体面积XXX平方米。这一规模的确定综合考虑了水土流失防治服务项目的性质、规模，以及城市规划的相关要求，确保建筑布局与周边环境协调一致。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 绿地率： 绿地率是水土流失防治服务项目用地中被规划为绿地的比例。具体面积XXX平方米，旨在通过合理规划绿地，改善水土流失防治服务项目周边环境，提升居民生活质量，并符合城市整体绿化规划。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容积率是用地上可以建设的建筑总体积与用地面积之比。具体面积XXX，通过合理的容积率规划，确保水土流失防治服务项目建筑规模与周边环境和谐共生。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水土流失防治服务项目选址与当地城市规划相一致，具体面积XXX平方米。通过与城市规划部门深入沟通，确保水土流失防治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水土流失防治服务项目选址符合当地产业政策，具体面积XXX平方米。这包括水土流失防治服务项目对当地经济的促进作用，以及对相关产业的带动效应，确保水土流失防治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用地总体要求必须符合环保和可持续发展的原则，具体面积XXX平方米。通过采用绿色建筑设计、节能减排等措施，确保水土流失防治服务项目在建设和运营过程中对环境的影响最小化，达到可持续发展的要求。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确保水土流失防治服务项目选址具备必要的公共设施配套，具体面积XXX平方米。这包括交通便利性、教育、医疗等基础设施，以提高居民生活品质，使得水土流失防治服务项目选址更具吸引力。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考虑用地总体要求对当地社会稳定性的影响，具体面积XXX平方米。通过深入了解当地社区反馈，确保水土流失防治服务项目的选址和建设过程对当地社会和谐稳定产生积极作用。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水土流失防治服务项目选址不仅符合法规和规划，还在实际操作中具有可行性。这一全面规划将为水土流失防治服务项目的成功实施提供坚实的基础，确保水土流失防治服务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675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土流失防治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在水土流失防治服务项目的设备规划和空间设计中，我们将采取灵活设备布局的措施。设备布局将根据实际需求进行灵活设计，避免不必要的浪费。通过合理规划设备摆放位置，我们将提高设备的利用率，减少设备间距，以确保水土流失防治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水土流失防治服务项目内部引入共享设施的概念，例如共享会议室、办公区等。通过这种方式，我们可以减少对资源的重复建设，提高资源共享效率，从而减小水土流失防治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315"/>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水土流失防治服务项目的总图布置中，我们将不同功能区域进行明确的规划，以最大程度满足水土流失防治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502"/>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水土流失防治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 水土流失防治服务项目对环境的影响是综合评价的重要因素之一。我们将详细考虑选址周边的自然环境、生态保护区、水源地等情况，确保水土流失防治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对选址的评价还需充分考虑当地政府的产业政策和法规。我们将详细了解水土流失防治服务项目所在地的相关政策，确保水土流失防治服务项目的规划和运营与当地法规相符，降低不必要的法律风险。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考虑到社会稳定性对企业运营的重要性，我们将评估选址地区的社会安全情况、劳工关系、社区反馈等方面，以确保水土流失防治服务项目的建设和运营不会受到社会稳定性的负面影响。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最后，我们将综合考虑用地成本，包括土地购置费用、土地开发成本等。通过对用地成本的详细评估，我们能够做出更为精确的经济效益分析，为水土流失防治服务项目的投资决策提供有力支持。</w:t>
      </w:r>
    </w:p>
    <w:p>
      <w:pPr>
        <w:pStyle w:val="Heading1"/>
        <w:ind w:firstLine="560" w:firstLineChars="200"/>
        <w:rPr>
          <w:rFonts w:ascii="仿宋" w:eastAsia="仿宋" w:hAnsi="仿宋" w:cs="仿宋" w:hint="eastAsia"/>
          <w:sz w:val="28"/>
          <w:lang w:eastAsia="zh-CN"/>
        </w:rPr>
      </w:pPr>
      <w:bookmarkStart w:id="11" w:name="_Toc4098"/>
      <w:r>
        <w:rPr>
          <w:rFonts w:ascii="仿宋" w:eastAsia="仿宋" w:hAnsi="仿宋" w:cs="仿宋" w:hint="eastAsia"/>
          <w:sz w:val="28"/>
          <w:lang w:eastAsia="zh-CN"/>
        </w:rPr>
        <w:t>三、水土流失防治服务项目建设单位说明</w:t>
      </w:r>
      <w:bookmarkEnd w:id="11"/>
    </w:p>
    <w:p>
      <w:pPr>
        <w:pStyle w:val="Heading2"/>
        <w:rPr>
          <w:rFonts w:ascii="仿宋" w:eastAsia="仿宋" w:hAnsi="仿宋" w:cs="仿宋" w:hint="eastAsia"/>
          <w:lang w:eastAsia="zh-CN"/>
        </w:rPr>
      </w:pPr>
      <w:bookmarkStart w:id="12" w:name="_Toc913"/>
      <w:r>
        <w:rPr>
          <w:rFonts w:ascii="仿宋" w:eastAsia="仿宋" w:hAnsi="仿宋" w:cs="仿宋" w:hint="eastAsia"/>
          <w:lang w:eastAsia="zh-CN"/>
        </w:rPr>
        <w:t>(一)、水土流失防治服务项目承办单位基本情况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4828"/>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水土流失防治服务项目承办单位的XXXX，我们着眼于实现可持续的经济效益。通过技术创新和解决方案的提供，公司预计在水土流失防治服务项目执行期间将获得可观的收入增长。这一收入来源主要包括水土流失防治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同时，我们注重成本控制和效率提升，以确保水土流失防治服务项目的可持续盈利。透过精细的管理和资源优化，公司期望实现水土流失防治服务项目利润最大化。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水土流失防治服务项目实施进行全面的投资评估，包括水土流失防治服务项目启动阶段的资金投入和后续运营成本。通过对水土流失防治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水土流失防治服务项目实施过程中具备足够的资金流动性，公司将进行详尽的现金流分析。这包括资金需求的合理预测、水土流失防治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1490"/>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4189"/>
      <w:r>
        <w:rPr>
          <w:rFonts w:ascii="仿宋" w:eastAsia="仿宋" w:hAnsi="仿宋" w:cs="仿宋" w:hint="eastAsia"/>
          <w:lang w:eastAsia="zh-CN"/>
        </w:rPr>
        <w:t>(一)、水土流失防治服务行业分析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水土流失防治服务行业一直以来都是市场的关注焦点。行业内的发展趋势、竞争态势以及潜在机会都对水土流失防治服务项目的推进产生深远的影响。通过深入研究行业的整体概貌，我们将更好地理解行业的核心特征，为水土流失防治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土流失防治服务行业，技术一直是推动创新和发展的关键因素。我们将对当前技术趋势进行详尽分析，包括但不限于人工智能、大数据应用、先进制造技术等。这有助于水土流失防治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了解行业内的竞争格局是水土流失防治服务项目成功的基础。我们将对主要竞争对手进行深入研究，包括其市场份额、产品特点、市场定位等。通过全面了解竞争对手的优势和劣势，水土流失防治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5627"/>
      <w:r>
        <w:rPr>
          <w:rFonts w:ascii="仿宋" w:eastAsia="仿宋" w:hAnsi="仿宋" w:cs="仿宋" w:hint="eastAsia"/>
          <w:sz w:val="28"/>
          <w:lang w:eastAsia="zh-CN"/>
        </w:rPr>
        <w:t>(二)、水土流失防治服务市场分析预测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水土流失防治服务市场未来的增长趋势。这包括市场的整体规模、各细分领域的发展趋势等。水土流失防治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水土流失防治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水土流失防治服务项目实施过程中需要充分考虑的因素。我们将对市场风险进行全面评估，包括但不限于政策法规风险、市场竞争风险、技术变革风险等。通过对潜在风险的深入分析，水土流失防治服务项目可以制定相应的风险缓解策略，降低不确定性对水土流失防治服务项目的影响。</w:t>
      </w:r>
    </w:p>
    <w:p>
      <w:pPr>
        <w:pStyle w:val="Heading1"/>
        <w:ind w:firstLine="560" w:firstLineChars="200"/>
        <w:rPr>
          <w:rFonts w:ascii="仿宋" w:eastAsia="仿宋" w:hAnsi="仿宋" w:cs="仿宋" w:hint="eastAsia"/>
          <w:sz w:val="28"/>
          <w:lang w:eastAsia="zh-CN"/>
        </w:rPr>
      </w:pPr>
      <w:bookmarkStart w:id="17" w:name="_Toc11430"/>
      <w:r>
        <w:rPr>
          <w:rFonts w:ascii="仿宋" w:eastAsia="仿宋" w:hAnsi="仿宋" w:cs="仿宋" w:hint="eastAsia"/>
          <w:sz w:val="28"/>
          <w:lang w:eastAsia="zh-CN"/>
        </w:rPr>
        <w:t>五、水土流失防治服务项目文档管理</w:t>
      </w:r>
      <w:bookmarkEnd w:id="17"/>
    </w:p>
    <w:p>
      <w:pPr>
        <w:pStyle w:val="Heading2"/>
        <w:rPr>
          <w:rFonts w:ascii="仿宋" w:eastAsia="仿宋" w:hAnsi="仿宋" w:cs="仿宋" w:hint="eastAsia"/>
          <w:lang w:eastAsia="zh-CN"/>
        </w:rPr>
      </w:pPr>
      <w:bookmarkStart w:id="18" w:name="_Toc19429"/>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水土流失防治服务项目高度重视文档的质量和准确性，以支持水土流失防治服务项目的各项活动和决策。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水土流失防治服务项目文档的编制始于水土流失防治服务项目计划的初期，我们制定了详细的文档编制计划，明确了每个文档的内容、格式和编写责任人。在水土流失防治服务项目启动阶段，我们首先编制了水土流失防治服务项目章程，明确定义了水土流失防治服务项目的目标、范围、风险等关键要素。随后，水土流失防治服务项目团队根据计划陆续编制了需求文档、设计文档、测试文档等各类文档，确保水土流失防治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水土流失防治服务项目管理中的重要环节，旨在确保水土流失防治服务项目文档符合质量标准和水土流失防治服务项目需求。在水土流失防治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水土流失防治服务项目相关利益方和专业领域的专家对文档进行独立审查。这有助于获取更全面、客观的反馈，确保水土流失防治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土流失防治服务项目在文档编制与审查方面建立了严格的管理机制，通过规范的流程和多维度的审查，确保水土流失防治服务项目文档的质量、准确性和可靠性，为水土流失防治服务项目的顺利推进提供了有力支持。</w:t>
      </w:r>
    </w:p>
    <w:p>
      <w:pPr>
        <w:pStyle w:val="Heading2"/>
        <w:ind w:firstLine="560" w:firstLineChars="200"/>
        <w:rPr>
          <w:rFonts w:ascii="仿宋" w:eastAsia="仿宋" w:hAnsi="仿宋" w:cs="仿宋" w:hint="eastAsia"/>
          <w:sz w:val="28"/>
          <w:lang w:eastAsia="zh-CN"/>
        </w:rPr>
      </w:pPr>
      <w:bookmarkStart w:id="19" w:name="_Toc5541"/>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在水土流失防治服务项目中，我们致力于优化文档发布与分发过程，以确保信息的高效传递和团队间协作的顺畅进行。以下是我们采取的关键优化策略：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我们通过多渠道发布文档，包括电子邮件、水土流失防治服务项目管理平台、内部网站等，以满足不同团队成员的偏好和需求。多渠道发布确保了信息的全面覆盖。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我们采用了精细的权限控制，确保只有授权人员可以访问敏感信息。这种安全措施保护了水土流失防治服务项目文档的机密性，防止了未经授权的信息泄露。</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https://d.book118.com/865220044000011102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水土流失防治服务项目规划设计方案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水土流失防治服务项目规划设计方案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水土流失防治服务项目规划设计方案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水土流失防治服务项目规划设计方案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水土流失防治服务项目规划设计方案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水土流失防治服务项目规划设计方案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水土流失防治服务项目规划设计方案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水土流失防治服务项目规划设计方案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水土流失防治服务项目规划设计方案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水土流失防治服务项目规划设计方案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水土流失防治服务项目规划设计方案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水土流失防治服务项目规划设计方案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水土流失防治服务项目规划设计方案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水土流失防治服务项目规划设计方案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水土流失防治服务项目规划设计方案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水土流失防治服务项目规划设计方案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水土流失防治服务项目规划设计方案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425FF7"/>
    <w:rsid w:val="6C425F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5220044000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2024-01-29T17:25:00Z</dcterms:created>
  <dcterms:modified xsi:type="dcterms:W3CDTF">2024-01-29T17:25:56Z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9A94B30287C74C76A2100CB7CE3ACC38_11</vt:lpwstr>
  </property>
  <property fmtid="{D5CDD505-2E9C-101B-9397-08002B2CF9AE}" pid="3" name="KSOProductBuildVer">
    <vt:lpwstr>2052-12.1.0.16250</vt:lpwstr>
  </property>
</Properties>
</file>