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5" w:history="1">
        <w:r>
          <w:rPr>
            <w:rFonts w:ascii="仿宋" w:eastAsia="仿宋" w:hAnsi="仿宋" w:cs="仿宋" w:hint="eastAsia"/>
            <w:lang w:eastAsia="zh-CN"/>
          </w:rPr>
          <w:t>概论</w:t>
        </w:r>
        <w:r>
          <w:tab/>
        </w:r>
        <w:r>
          <w:fldChar w:fldCharType="begin"/>
        </w:r>
        <w:r>
          <w:instrText xml:space="preserve"> PAGEREF _Toc7785 \h </w:instrText>
        </w:r>
        <w:r>
          <w:fldChar w:fldCharType="separate"/>
        </w:r>
        <w:r>
          <w:t>3</w:t>
        </w:r>
        <w:r>
          <w:fldChar w:fldCharType="end"/>
        </w:r>
      </w:hyperlink>
    </w:p>
    <w:p>
      <w:pPr>
        <w:pStyle w:val="TOC1"/>
        <w:tabs>
          <w:tab w:val="right" w:leader="dot" w:pos="8306"/>
        </w:tabs>
      </w:pPr>
      <w:hyperlink w:anchor="_Toc25304" w:history="1">
        <w:r>
          <w:rPr>
            <w:rFonts w:ascii="仿宋" w:eastAsia="仿宋" w:hAnsi="仿宋" w:cs="仿宋" w:hint="eastAsia"/>
            <w:lang w:eastAsia="zh-CN"/>
          </w:rPr>
          <w:t>一、钼项目建设背景及必要性分析</w:t>
        </w:r>
        <w:r>
          <w:tab/>
        </w:r>
        <w:r>
          <w:fldChar w:fldCharType="begin"/>
        </w:r>
        <w:r>
          <w:instrText xml:space="preserve"> PAGEREF _Toc25304 \h </w:instrText>
        </w:r>
        <w:r>
          <w:fldChar w:fldCharType="separate"/>
        </w:r>
        <w:r>
          <w:t>3</w:t>
        </w:r>
        <w:r>
          <w:fldChar w:fldCharType="end"/>
        </w:r>
      </w:hyperlink>
    </w:p>
    <w:p>
      <w:pPr>
        <w:pStyle w:val="TOC2"/>
        <w:tabs>
          <w:tab w:val="right" w:leader="dot" w:pos="8306"/>
        </w:tabs>
      </w:pPr>
      <w:hyperlink w:anchor="_Toc16391" w:history="1">
        <w:r>
          <w:rPr>
            <w:rFonts w:ascii="仿宋" w:eastAsia="仿宋" w:hAnsi="仿宋" w:cs="仿宋" w:hint="eastAsia"/>
            <w:lang w:eastAsia="zh-CN"/>
          </w:rPr>
          <w:t>(一)、钼项目背景分析</w:t>
        </w:r>
        <w:r>
          <w:tab/>
        </w:r>
        <w:r>
          <w:fldChar w:fldCharType="begin"/>
        </w:r>
        <w:r>
          <w:instrText xml:space="preserve"> PAGEREF _Toc16391 \h </w:instrText>
        </w:r>
        <w:r>
          <w:fldChar w:fldCharType="separate"/>
        </w:r>
        <w:r>
          <w:t>3</w:t>
        </w:r>
        <w:r>
          <w:fldChar w:fldCharType="end"/>
        </w:r>
      </w:hyperlink>
    </w:p>
    <w:p>
      <w:pPr>
        <w:pStyle w:val="TOC2"/>
        <w:tabs>
          <w:tab w:val="right" w:leader="dot" w:pos="8306"/>
        </w:tabs>
      </w:pPr>
      <w:hyperlink w:anchor="_Toc1076" w:history="1">
        <w:r>
          <w:rPr>
            <w:rFonts w:ascii="仿宋" w:eastAsia="仿宋" w:hAnsi="仿宋" w:cs="仿宋" w:hint="eastAsia"/>
            <w:lang w:eastAsia="zh-CN"/>
          </w:rPr>
          <w:t>(二)、钼项目建设必要性分析</w:t>
        </w:r>
        <w:r>
          <w:tab/>
        </w:r>
        <w:r>
          <w:fldChar w:fldCharType="begin"/>
        </w:r>
        <w:r>
          <w:instrText xml:space="preserve"> PAGEREF _Toc1076 \h </w:instrText>
        </w:r>
        <w:r>
          <w:fldChar w:fldCharType="separate"/>
        </w:r>
        <w:r>
          <w:t>4</w:t>
        </w:r>
        <w:r>
          <w:fldChar w:fldCharType="end"/>
        </w:r>
      </w:hyperlink>
    </w:p>
    <w:p>
      <w:pPr>
        <w:pStyle w:val="TOC1"/>
        <w:tabs>
          <w:tab w:val="right" w:leader="dot" w:pos="8306"/>
        </w:tabs>
      </w:pPr>
      <w:hyperlink w:anchor="_Toc21233" w:history="1">
        <w:r>
          <w:rPr>
            <w:rFonts w:ascii="仿宋" w:eastAsia="仿宋" w:hAnsi="仿宋" w:cs="仿宋" w:hint="eastAsia"/>
            <w:lang w:eastAsia="zh-CN"/>
          </w:rPr>
          <w:t>二、工艺说明</w:t>
        </w:r>
        <w:r>
          <w:tab/>
        </w:r>
        <w:r>
          <w:fldChar w:fldCharType="begin"/>
        </w:r>
        <w:r>
          <w:instrText xml:space="preserve"> PAGEREF _Toc21233 \h </w:instrText>
        </w:r>
        <w:r>
          <w:fldChar w:fldCharType="separate"/>
        </w:r>
        <w:r>
          <w:t>6</w:t>
        </w:r>
        <w:r>
          <w:fldChar w:fldCharType="end"/>
        </w:r>
      </w:hyperlink>
    </w:p>
    <w:p>
      <w:pPr>
        <w:pStyle w:val="TOC2"/>
        <w:tabs>
          <w:tab w:val="right" w:leader="dot" w:pos="8306"/>
        </w:tabs>
      </w:pPr>
      <w:hyperlink w:anchor="_Toc18841" w:history="1">
        <w:r>
          <w:rPr>
            <w:rFonts w:ascii="仿宋" w:eastAsia="仿宋" w:hAnsi="仿宋" w:cs="仿宋" w:hint="eastAsia"/>
            <w:lang w:eastAsia="zh-CN"/>
          </w:rPr>
          <w:t>(一)、技术管理特点</w:t>
        </w:r>
        <w:r>
          <w:tab/>
        </w:r>
        <w:r>
          <w:fldChar w:fldCharType="begin"/>
        </w:r>
        <w:r>
          <w:instrText xml:space="preserve"> PAGEREF _Toc18841 \h </w:instrText>
        </w:r>
        <w:r>
          <w:fldChar w:fldCharType="separate"/>
        </w:r>
        <w:r>
          <w:t>6</w:t>
        </w:r>
        <w:r>
          <w:fldChar w:fldCharType="end"/>
        </w:r>
      </w:hyperlink>
    </w:p>
    <w:p>
      <w:pPr>
        <w:pStyle w:val="TOC2"/>
        <w:tabs>
          <w:tab w:val="right" w:leader="dot" w:pos="8306"/>
        </w:tabs>
      </w:pPr>
      <w:hyperlink w:anchor="_Toc24307" w:history="1">
        <w:r>
          <w:rPr>
            <w:rFonts w:ascii="仿宋" w:eastAsia="仿宋" w:hAnsi="仿宋" w:cs="仿宋" w:hint="eastAsia"/>
            <w:lang w:eastAsia="zh-CN"/>
          </w:rPr>
          <w:t>(二)、钼项目工艺技术设计方案</w:t>
        </w:r>
        <w:r>
          <w:tab/>
        </w:r>
        <w:r>
          <w:fldChar w:fldCharType="begin"/>
        </w:r>
        <w:r>
          <w:instrText xml:space="preserve"> PAGEREF _Toc24307 \h </w:instrText>
        </w:r>
        <w:r>
          <w:fldChar w:fldCharType="separate"/>
        </w:r>
        <w:r>
          <w:t>7</w:t>
        </w:r>
        <w:r>
          <w:fldChar w:fldCharType="end"/>
        </w:r>
      </w:hyperlink>
    </w:p>
    <w:p>
      <w:pPr>
        <w:pStyle w:val="TOC2"/>
        <w:tabs>
          <w:tab w:val="right" w:leader="dot" w:pos="8306"/>
        </w:tabs>
      </w:pPr>
      <w:hyperlink w:anchor="_Toc3363" w:history="1">
        <w:r>
          <w:rPr>
            <w:rFonts w:ascii="仿宋" w:eastAsia="仿宋" w:hAnsi="仿宋" w:cs="仿宋" w:hint="eastAsia"/>
            <w:lang w:eastAsia="zh-CN"/>
          </w:rPr>
          <w:t>(三)、设备选型方案</w:t>
        </w:r>
        <w:r>
          <w:tab/>
        </w:r>
        <w:r>
          <w:fldChar w:fldCharType="begin"/>
        </w:r>
        <w:r>
          <w:instrText xml:space="preserve"> PAGEREF _Toc3363 \h </w:instrText>
        </w:r>
        <w:r>
          <w:fldChar w:fldCharType="separate"/>
        </w:r>
        <w:r>
          <w:t>8</w:t>
        </w:r>
        <w:r>
          <w:fldChar w:fldCharType="end"/>
        </w:r>
      </w:hyperlink>
    </w:p>
    <w:p>
      <w:pPr>
        <w:pStyle w:val="TOC1"/>
        <w:tabs>
          <w:tab w:val="right" w:leader="dot" w:pos="8306"/>
        </w:tabs>
      </w:pPr>
      <w:hyperlink w:anchor="_Toc26954" w:history="1">
        <w:r>
          <w:rPr>
            <w:rFonts w:ascii="仿宋" w:eastAsia="仿宋" w:hAnsi="仿宋" w:cs="仿宋" w:hint="eastAsia"/>
            <w:lang w:eastAsia="zh-CN"/>
          </w:rPr>
          <w:t>三、钼项目土建工程</w:t>
        </w:r>
        <w:r>
          <w:tab/>
        </w:r>
        <w:r>
          <w:fldChar w:fldCharType="begin"/>
        </w:r>
        <w:r>
          <w:instrText xml:space="preserve"> PAGEREF _Toc26954 \h </w:instrText>
        </w:r>
        <w:r>
          <w:fldChar w:fldCharType="separate"/>
        </w:r>
        <w:r>
          <w:t>9</w:t>
        </w:r>
        <w:r>
          <w:fldChar w:fldCharType="end"/>
        </w:r>
      </w:hyperlink>
    </w:p>
    <w:p>
      <w:pPr>
        <w:pStyle w:val="TOC2"/>
        <w:tabs>
          <w:tab w:val="right" w:leader="dot" w:pos="8306"/>
        </w:tabs>
      </w:pPr>
      <w:hyperlink w:anchor="_Toc19551" w:history="1">
        <w:r>
          <w:rPr>
            <w:rFonts w:ascii="仿宋" w:eastAsia="仿宋" w:hAnsi="仿宋" w:cs="仿宋" w:hint="eastAsia"/>
            <w:lang w:eastAsia="zh-CN"/>
          </w:rPr>
          <w:t>(一)、建筑工程设计原则</w:t>
        </w:r>
        <w:r>
          <w:tab/>
        </w:r>
        <w:r>
          <w:fldChar w:fldCharType="begin"/>
        </w:r>
        <w:r>
          <w:instrText xml:space="preserve"> PAGEREF _Toc19551 \h </w:instrText>
        </w:r>
        <w:r>
          <w:fldChar w:fldCharType="separate"/>
        </w:r>
        <w:r>
          <w:t>9</w:t>
        </w:r>
        <w:r>
          <w:fldChar w:fldCharType="end"/>
        </w:r>
      </w:hyperlink>
    </w:p>
    <w:p>
      <w:pPr>
        <w:pStyle w:val="TOC2"/>
        <w:tabs>
          <w:tab w:val="right" w:leader="dot" w:pos="8306"/>
        </w:tabs>
      </w:pPr>
      <w:hyperlink w:anchor="_Toc31088" w:history="1">
        <w:r>
          <w:rPr>
            <w:rFonts w:ascii="仿宋" w:eastAsia="仿宋" w:hAnsi="仿宋" w:cs="仿宋" w:hint="eastAsia"/>
            <w:lang w:eastAsia="zh-CN"/>
          </w:rPr>
          <w:t>(二)、土建工程设计年限及安全等级</w:t>
        </w:r>
        <w:r>
          <w:tab/>
        </w:r>
        <w:r>
          <w:fldChar w:fldCharType="begin"/>
        </w:r>
        <w:r>
          <w:instrText xml:space="preserve"> PAGEREF _Toc31088 \h </w:instrText>
        </w:r>
        <w:r>
          <w:fldChar w:fldCharType="separate"/>
        </w:r>
        <w:r>
          <w:t>10</w:t>
        </w:r>
        <w:r>
          <w:fldChar w:fldCharType="end"/>
        </w:r>
      </w:hyperlink>
    </w:p>
    <w:p>
      <w:pPr>
        <w:pStyle w:val="TOC2"/>
        <w:tabs>
          <w:tab w:val="right" w:leader="dot" w:pos="8306"/>
        </w:tabs>
      </w:pPr>
      <w:hyperlink w:anchor="_Toc30845" w:history="1">
        <w:r>
          <w:rPr>
            <w:rFonts w:ascii="仿宋" w:eastAsia="仿宋" w:hAnsi="仿宋" w:cs="仿宋" w:hint="eastAsia"/>
            <w:lang w:eastAsia="zh-CN"/>
          </w:rPr>
          <w:t>(三)、建筑工程设计总体要求</w:t>
        </w:r>
        <w:r>
          <w:tab/>
        </w:r>
        <w:r>
          <w:fldChar w:fldCharType="begin"/>
        </w:r>
        <w:r>
          <w:instrText xml:space="preserve"> PAGEREF _Toc30845 \h </w:instrText>
        </w:r>
        <w:r>
          <w:fldChar w:fldCharType="separate"/>
        </w:r>
        <w:r>
          <w:t>12</w:t>
        </w:r>
        <w:r>
          <w:fldChar w:fldCharType="end"/>
        </w:r>
      </w:hyperlink>
    </w:p>
    <w:p>
      <w:pPr>
        <w:pStyle w:val="TOC2"/>
        <w:tabs>
          <w:tab w:val="right" w:leader="dot" w:pos="8306"/>
        </w:tabs>
      </w:pPr>
      <w:hyperlink w:anchor="_Toc3338" w:history="1">
        <w:r>
          <w:rPr>
            <w:rFonts w:ascii="仿宋" w:eastAsia="仿宋" w:hAnsi="仿宋" w:cs="仿宋" w:hint="eastAsia"/>
            <w:lang w:eastAsia="zh-CN"/>
          </w:rPr>
          <w:t>(四)、土建工程建设指标</w:t>
        </w:r>
        <w:r>
          <w:tab/>
        </w:r>
        <w:r>
          <w:fldChar w:fldCharType="begin"/>
        </w:r>
        <w:r>
          <w:instrText xml:space="preserve"> PAGEREF _Toc3338 \h </w:instrText>
        </w:r>
        <w:r>
          <w:fldChar w:fldCharType="separate"/>
        </w:r>
        <w:r>
          <w:t>12</w:t>
        </w:r>
        <w:r>
          <w:fldChar w:fldCharType="end"/>
        </w:r>
      </w:hyperlink>
    </w:p>
    <w:p>
      <w:pPr>
        <w:pStyle w:val="TOC1"/>
        <w:tabs>
          <w:tab w:val="right" w:leader="dot" w:pos="8306"/>
        </w:tabs>
      </w:pPr>
      <w:hyperlink w:anchor="_Toc27892" w:history="1">
        <w:r>
          <w:rPr>
            <w:rFonts w:ascii="仿宋" w:eastAsia="仿宋" w:hAnsi="仿宋" w:cs="仿宋" w:hint="eastAsia"/>
            <w:lang w:eastAsia="zh-CN"/>
          </w:rPr>
          <w:t>四、钼项目文档管理</w:t>
        </w:r>
        <w:r>
          <w:tab/>
        </w:r>
        <w:r>
          <w:fldChar w:fldCharType="begin"/>
        </w:r>
        <w:r>
          <w:instrText xml:space="preserve"> PAGEREF _Toc27892 \h </w:instrText>
        </w:r>
        <w:r>
          <w:fldChar w:fldCharType="separate"/>
        </w:r>
        <w:r>
          <w:t>12</w:t>
        </w:r>
        <w:r>
          <w:fldChar w:fldCharType="end"/>
        </w:r>
      </w:hyperlink>
    </w:p>
    <w:p>
      <w:pPr>
        <w:pStyle w:val="TOC2"/>
        <w:tabs>
          <w:tab w:val="right" w:leader="dot" w:pos="8306"/>
        </w:tabs>
      </w:pPr>
      <w:hyperlink w:anchor="_Toc15476" w:history="1">
        <w:r>
          <w:rPr>
            <w:rFonts w:ascii="仿宋" w:eastAsia="仿宋" w:hAnsi="仿宋" w:cs="仿宋" w:hint="eastAsia"/>
            <w:lang w:eastAsia="zh-CN"/>
          </w:rPr>
          <w:t>(一)、文档编制与审查</w:t>
        </w:r>
        <w:r>
          <w:tab/>
        </w:r>
        <w:r>
          <w:fldChar w:fldCharType="begin"/>
        </w:r>
        <w:r>
          <w:instrText xml:space="preserve"> PAGEREF _Toc15476 \h </w:instrText>
        </w:r>
        <w:r>
          <w:fldChar w:fldCharType="separate"/>
        </w:r>
        <w:r>
          <w:t>12</w:t>
        </w:r>
        <w:r>
          <w:fldChar w:fldCharType="end"/>
        </w:r>
      </w:hyperlink>
    </w:p>
    <w:p>
      <w:pPr>
        <w:pStyle w:val="TOC2"/>
        <w:tabs>
          <w:tab w:val="right" w:leader="dot" w:pos="8306"/>
        </w:tabs>
      </w:pPr>
      <w:hyperlink w:anchor="_Toc26733" w:history="1">
        <w:r>
          <w:rPr>
            <w:rFonts w:ascii="仿宋" w:eastAsia="仿宋" w:hAnsi="仿宋" w:cs="仿宋" w:hint="eastAsia"/>
            <w:lang w:eastAsia="zh-CN"/>
          </w:rPr>
          <w:t>(二)、文档发布与分发</w:t>
        </w:r>
        <w:r>
          <w:tab/>
        </w:r>
        <w:r>
          <w:fldChar w:fldCharType="begin"/>
        </w:r>
        <w:r>
          <w:instrText xml:space="preserve"> PAGEREF _Toc26733 \h </w:instrText>
        </w:r>
        <w:r>
          <w:fldChar w:fldCharType="separate"/>
        </w:r>
        <w:r>
          <w:t>14</w:t>
        </w:r>
        <w:r>
          <w:fldChar w:fldCharType="end"/>
        </w:r>
      </w:hyperlink>
    </w:p>
    <w:p>
      <w:pPr>
        <w:pStyle w:val="TOC2"/>
        <w:tabs>
          <w:tab w:val="right" w:leader="dot" w:pos="8306"/>
        </w:tabs>
      </w:pPr>
      <w:hyperlink w:anchor="_Toc7298" w:history="1">
        <w:r>
          <w:rPr>
            <w:rFonts w:ascii="仿宋" w:eastAsia="仿宋" w:hAnsi="仿宋" w:cs="仿宋" w:hint="eastAsia"/>
            <w:lang w:eastAsia="zh-CN"/>
          </w:rPr>
          <w:t>(三)、文档存档与归档</w:t>
        </w:r>
        <w:r>
          <w:tab/>
        </w:r>
        <w:r>
          <w:fldChar w:fldCharType="begin"/>
        </w:r>
        <w:r>
          <w:instrText xml:space="preserve"> PAGEREF _Toc7298 \h </w:instrText>
        </w:r>
        <w:r>
          <w:fldChar w:fldCharType="separate"/>
        </w:r>
        <w:r>
          <w:t>15</w:t>
        </w:r>
        <w:r>
          <w:fldChar w:fldCharType="end"/>
        </w:r>
      </w:hyperlink>
    </w:p>
    <w:p>
      <w:pPr>
        <w:pStyle w:val="TOC1"/>
        <w:tabs>
          <w:tab w:val="right" w:leader="dot" w:pos="8306"/>
        </w:tabs>
      </w:pPr>
      <w:hyperlink w:anchor="_Toc504" w:history="1">
        <w:r>
          <w:rPr>
            <w:rFonts w:ascii="仿宋" w:eastAsia="仿宋" w:hAnsi="仿宋" w:cs="仿宋" w:hint="eastAsia"/>
            <w:lang w:eastAsia="zh-CN"/>
          </w:rPr>
          <w:t>五、钼项目可持续发展</w:t>
        </w:r>
        <w:r>
          <w:tab/>
        </w:r>
        <w:r>
          <w:fldChar w:fldCharType="begin"/>
        </w:r>
        <w:r>
          <w:instrText xml:space="preserve"> PAGEREF _Toc504 \h </w:instrText>
        </w:r>
        <w:r>
          <w:fldChar w:fldCharType="separate"/>
        </w:r>
        <w:r>
          <w:t>16</w:t>
        </w:r>
        <w:r>
          <w:fldChar w:fldCharType="end"/>
        </w:r>
      </w:hyperlink>
    </w:p>
    <w:p>
      <w:pPr>
        <w:pStyle w:val="TOC2"/>
        <w:tabs>
          <w:tab w:val="right" w:leader="dot" w:pos="8306"/>
        </w:tabs>
      </w:pPr>
      <w:hyperlink w:anchor="_Toc3945" w:history="1">
        <w:r>
          <w:rPr>
            <w:rFonts w:ascii="仿宋" w:eastAsia="仿宋" w:hAnsi="仿宋" w:cs="仿宋" w:hint="eastAsia"/>
            <w:lang w:eastAsia="zh-CN"/>
          </w:rPr>
          <w:t>(一)、可持续战略与实践</w:t>
        </w:r>
        <w:r>
          <w:tab/>
        </w:r>
        <w:r>
          <w:fldChar w:fldCharType="begin"/>
        </w:r>
        <w:r>
          <w:instrText xml:space="preserve"> PAGEREF _Toc3945 \h </w:instrText>
        </w:r>
        <w:r>
          <w:fldChar w:fldCharType="separate"/>
        </w:r>
        <w:r>
          <w:t>16</w:t>
        </w:r>
        <w:r>
          <w:fldChar w:fldCharType="end"/>
        </w:r>
      </w:hyperlink>
    </w:p>
    <w:p>
      <w:pPr>
        <w:pStyle w:val="TOC2"/>
        <w:tabs>
          <w:tab w:val="right" w:leader="dot" w:pos="8306"/>
        </w:tabs>
      </w:pPr>
      <w:hyperlink w:anchor="_Toc9418" w:history="1">
        <w:r>
          <w:rPr>
            <w:rFonts w:ascii="仿宋" w:eastAsia="仿宋" w:hAnsi="仿宋" w:cs="仿宋" w:hint="eastAsia"/>
            <w:lang w:eastAsia="zh-CN"/>
          </w:rPr>
          <w:t>(二)、环保与社会责任</w:t>
        </w:r>
        <w:r>
          <w:tab/>
        </w:r>
        <w:r>
          <w:fldChar w:fldCharType="begin"/>
        </w:r>
        <w:r>
          <w:instrText xml:space="preserve"> PAGEREF _Toc9418 \h </w:instrText>
        </w:r>
        <w:r>
          <w:fldChar w:fldCharType="separate"/>
        </w:r>
        <w:r>
          <w:t>16</w:t>
        </w:r>
        <w:r>
          <w:fldChar w:fldCharType="end"/>
        </w:r>
      </w:hyperlink>
    </w:p>
    <w:p>
      <w:pPr>
        <w:pStyle w:val="TOC1"/>
        <w:tabs>
          <w:tab w:val="right" w:leader="dot" w:pos="8306"/>
        </w:tabs>
      </w:pPr>
      <w:hyperlink w:anchor="_Toc1530" w:history="1">
        <w:r>
          <w:rPr>
            <w:rFonts w:ascii="仿宋" w:eastAsia="仿宋" w:hAnsi="仿宋" w:cs="仿宋" w:hint="eastAsia"/>
            <w:lang w:eastAsia="zh-CN"/>
          </w:rPr>
          <w:t>六、钼项目危机管理</w:t>
        </w:r>
        <w:r>
          <w:tab/>
        </w:r>
        <w:r>
          <w:fldChar w:fldCharType="begin"/>
        </w:r>
        <w:r>
          <w:instrText xml:space="preserve"> PAGEREF _Toc1530 \h </w:instrText>
        </w:r>
        <w:r>
          <w:fldChar w:fldCharType="separate"/>
        </w:r>
        <w:r>
          <w:t>17</w:t>
        </w:r>
        <w:r>
          <w:fldChar w:fldCharType="end"/>
        </w:r>
      </w:hyperlink>
    </w:p>
    <w:p>
      <w:pPr>
        <w:pStyle w:val="TOC2"/>
        <w:tabs>
          <w:tab w:val="right" w:leader="dot" w:pos="8306"/>
        </w:tabs>
      </w:pPr>
      <w:hyperlink w:anchor="_Toc12062" w:history="1">
        <w:r>
          <w:rPr>
            <w:rFonts w:ascii="仿宋" w:eastAsia="仿宋" w:hAnsi="仿宋" w:cs="仿宋" w:hint="eastAsia"/>
            <w:lang w:eastAsia="zh-CN"/>
          </w:rPr>
          <w:t>(一)、危机预警与识别</w:t>
        </w:r>
        <w:r>
          <w:tab/>
        </w:r>
        <w:r>
          <w:fldChar w:fldCharType="begin"/>
        </w:r>
        <w:r>
          <w:instrText xml:space="preserve"> PAGEREF _Toc12062 \h </w:instrText>
        </w:r>
        <w:r>
          <w:fldChar w:fldCharType="separate"/>
        </w:r>
        <w:r>
          <w:t>17</w:t>
        </w:r>
        <w:r>
          <w:fldChar w:fldCharType="end"/>
        </w:r>
      </w:hyperlink>
    </w:p>
    <w:p>
      <w:pPr>
        <w:pStyle w:val="TOC2"/>
        <w:tabs>
          <w:tab w:val="right" w:leader="dot" w:pos="8306"/>
        </w:tabs>
      </w:pPr>
      <w:hyperlink w:anchor="_Toc31627" w:history="1">
        <w:r>
          <w:rPr>
            <w:rFonts w:ascii="仿宋" w:eastAsia="仿宋" w:hAnsi="仿宋" w:cs="仿宋" w:hint="eastAsia"/>
            <w:lang w:eastAsia="zh-CN"/>
          </w:rPr>
          <w:t>(二)、危机应对与恢复</w:t>
        </w:r>
        <w:r>
          <w:tab/>
        </w:r>
        <w:r>
          <w:fldChar w:fldCharType="begin"/>
        </w:r>
        <w:r>
          <w:instrText xml:space="preserve"> PAGEREF _Toc31627 \h </w:instrText>
        </w:r>
        <w:r>
          <w:fldChar w:fldCharType="separate"/>
        </w:r>
        <w:r>
          <w:t>18</w:t>
        </w:r>
        <w:r>
          <w:fldChar w:fldCharType="end"/>
        </w:r>
      </w:hyperlink>
    </w:p>
    <w:p>
      <w:pPr>
        <w:pStyle w:val="TOC1"/>
        <w:tabs>
          <w:tab w:val="right" w:leader="dot" w:pos="8306"/>
        </w:tabs>
      </w:pPr>
      <w:hyperlink w:anchor="_Toc29932" w:history="1">
        <w:r>
          <w:rPr>
            <w:rFonts w:ascii="仿宋" w:eastAsia="仿宋" w:hAnsi="仿宋" w:cs="仿宋" w:hint="eastAsia"/>
            <w:lang w:eastAsia="zh-CN"/>
          </w:rPr>
          <w:t>七、钼项目财务管理</w:t>
        </w:r>
        <w:r>
          <w:tab/>
        </w:r>
        <w:r>
          <w:fldChar w:fldCharType="begin"/>
        </w:r>
        <w:r>
          <w:instrText xml:space="preserve"> PAGEREF _Toc29932 \h </w:instrText>
        </w:r>
        <w:r>
          <w:fldChar w:fldCharType="separate"/>
        </w:r>
        <w:r>
          <w:t>20</w:t>
        </w:r>
        <w:r>
          <w:fldChar w:fldCharType="end"/>
        </w:r>
      </w:hyperlink>
    </w:p>
    <w:p>
      <w:pPr>
        <w:pStyle w:val="TOC2"/>
        <w:tabs>
          <w:tab w:val="right" w:leader="dot" w:pos="8306"/>
        </w:tabs>
      </w:pPr>
      <w:hyperlink w:anchor="_Toc2621" w:history="1">
        <w:r>
          <w:rPr>
            <w:rFonts w:ascii="仿宋" w:eastAsia="仿宋" w:hAnsi="仿宋" w:cs="仿宋" w:hint="eastAsia"/>
            <w:lang w:eastAsia="zh-CN"/>
          </w:rPr>
          <w:t>(一)、资金需求大</w:t>
        </w:r>
        <w:r>
          <w:tab/>
        </w:r>
        <w:r>
          <w:fldChar w:fldCharType="begin"/>
        </w:r>
        <w:r>
          <w:instrText xml:space="preserve"> PAGEREF _Toc2621 \h </w:instrText>
        </w:r>
        <w:r>
          <w:fldChar w:fldCharType="separate"/>
        </w:r>
        <w:r>
          <w:t>20</w:t>
        </w:r>
        <w:r>
          <w:fldChar w:fldCharType="end"/>
        </w:r>
      </w:hyperlink>
    </w:p>
    <w:p>
      <w:pPr>
        <w:pStyle w:val="TOC2"/>
        <w:tabs>
          <w:tab w:val="right" w:leader="dot" w:pos="8306"/>
        </w:tabs>
      </w:pPr>
      <w:hyperlink w:anchor="_Toc11672" w:history="1">
        <w:r>
          <w:rPr>
            <w:rFonts w:ascii="仿宋" w:eastAsia="仿宋" w:hAnsi="仿宋" w:cs="仿宋" w:hint="eastAsia"/>
            <w:lang w:eastAsia="zh-CN"/>
          </w:rPr>
          <w:t>(二)、研发周期长</w:t>
        </w:r>
        <w:r>
          <w:tab/>
        </w:r>
        <w:r>
          <w:fldChar w:fldCharType="begin"/>
        </w:r>
        <w:r>
          <w:instrText xml:space="preserve"> PAGEREF _Toc11672 \h </w:instrText>
        </w:r>
        <w:r>
          <w:fldChar w:fldCharType="separate"/>
        </w:r>
        <w:r>
          <w:t>21</w:t>
        </w:r>
        <w:r>
          <w:fldChar w:fldCharType="end"/>
        </w:r>
      </w:hyperlink>
    </w:p>
    <w:p>
      <w:pPr>
        <w:pStyle w:val="TOC2"/>
        <w:tabs>
          <w:tab w:val="right" w:leader="dot" w:pos="8306"/>
        </w:tabs>
      </w:pPr>
      <w:hyperlink w:anchor="_Toc8849" w:history="1">
        <w:r>
          <w:rPr>
            <w:rFonts w:ascii="仿宋" w:eastAsia="仿宋" w:hAnsi="仿宋" w:cs="仿宋" w:hint="eastAsia"/>
            <w:lang w:eastAsia="zh-CN"/>
          </w:rPr>
          <w:t>(三)、市场风险大</w:t>
        </w:r>
        <w:r>
          <w:tab/>
        </w:r>
        <w:r>
          <w:fldChar w:fldCharType="begin"/>
        </w:r>
        <w:r>
          <w:instrText xml:space="preserve"> PAGEREF _Toc8849 \h </w:instrText>
        </w:r>
        <w:r>
          <w:fldChar w:fldCharType="separate"/>
        </w:r>
        <w:r>
          <w:t>22</w:t>
        </w:r>
        <w:r>
          <w:fldChar w:fldCharType="end"/>
        </w:r>
      </w:hyperlink>
    </w:p>
    <w:p>
      <w:pPr>
        <w:pStyle w:val="TOC2"/>
        <w:tabs>
          <w:tab w:val="right" w:leader="dot" w:pos="8306"/>
        </w:tabs>
      </w:pPr>
      <w:hyperlink w:anchor="_Toc19391" w:history="1">
        <w:r>
          <w:rPr>
            <w:rFonts w:ascii="仿宋" w:eastAsia="仿宋" w:hAnsi="仿宋" w:cs="仿宋" w:hint="eastAsia"/>
            <w:lang w:eastAsia="zh-CN"/>
          </w:rPr>
          <w:t>(四)、利润率高</w:t>
        </w:r>
        <w:r>
          <w:tab/>
        </w:r>
        <w:r>
          <w:fldChar w:fldCharType="begin"/>
        </w:r>
        <w:r>
          <w:instrText xml:space="preserve"> PAGEREF _Toc19391 \h </w:instrText>
        </w:r>
        <w:r>
          <w:fldChar w:fldCharType="separate"/>
        </w:r>
        <w:r>
          <w:t>24</w:t>
        </w:r>
        <w:r>
          <w:fldChar w:fldCharType="end"/>
        </w:r>
      </w:hyperlink>
    </w:p>
    <w:p>
      <w:pPr>
        <w:pStyle w:val="TOC1"/>
        <w:tabs>
          <w:tab w:val="right" w:leader="dot" w:pos="8306"/>
        </w:tabs>
      </w:pPr>
      <w:hyperlink w:anchor="_Toc2137" w:history="1">
        <w:r>
          <w:rPr>
            <w:rFonts w:ascii="仿宋" w:eastAsia="仿宋" w:hAnsi="仿宋" w:cs="仿宋" w:hint="eastAsia"/>
            <w:lang w:eastAsia="zh-CN"/>
          </w:rPr>
          <w:t>八、钼项目环境影响分析</w:t>
        </w:r>
        <w:r>
          <w:tab/>
        </w:r>
        <w:r>
          <w:fldChar w:fldCharType="begin"/>
        </w:r>
        <w:r>
          <w:instrText xml:space="preserve"> PAGEREF _Toc2137 \h </w:instrText>
        </w:r>
        <w:r>
          <w:fldChar w:fldCharType="separate"/>
        </w:r>
        <w:r>
          <w:t>26</w:t>
        </w:r>
        <w:r>
          <w:fldChar w:fldCharType="end"/>
        </w:r>
      </w:hyperlink>
    </w:p>
    <w:p>
      <w:pPr>
        <w:pStyle w:val="TOC2"/>
        <w:tabs>
          <w:tab w:val="right" w:leader="dot" w:pos="8306"/>
        </w:tabs>
      </w:pPr>
      <w:hyperlink w:anchor="_Toc30927" w:history="1">
        <w:r>
          <w:rPr>
            <w:rFonts w:ascii="仿宋" w:eastAsia="仿宋" w:hAnsi="仿宋" w:cs="仿宋" w:hint="eastAsia"/>
            <w:lang w:eastAsia="zh-CN"/>
          </w:rPr>
          <w:t>(一)、建设区域环境质量现状</w:t>
        </w:r>
        <w:r>
          <w:tab/>
        </w:r>
        <w:r>
          <w:fldChar w:fldCharType="begin"/>
        </w:r>
        <w:r>
          <w:instrText xml:space="preserve"> PAGEREF _Toc30927 \h </w:instrText>
        </w:r>
        <w:r>
          <w:fldChar w:fldCharType="separate"/>
        </w:r>
        <w:r>
          <w:t>26</w:t>
        </w:r>
        <w:r>
          <w:fldChar w:fldCharType="end"/>
        </w:r>
      </w:hyperlink>
    </w:p>
    <w:p>
      <w:pPr>
        <w:pStyle w:val="TOC2"/>
        <w:tabs>
          <w:tab w:val="right" w:leader="dot" w:pos="8306"/>
        </w:tabs>
      </w:pPr>
      <w:hyperlink w:anchor="_Toc2191" w:history="1">
        <w:r>
          <w:rPr>
            <w:rFonts w:ascii="仿宋" w:eastAsia="仿宋" w:hAnsi="仿宋" w:cs="仿宋" w:hint="eastAsia"/>
            <w:lang w:eastAsia="zh-CN"/>
          </w:rPr>
          <w:t>(二)、建设期环境保护</w:t>
        </w:r>
        <w:r>
          <w:tab/>
        </w:r>
        <w:r>
          <w:fldChar w:fldCharType="begin"/>
        </w:r>
        <w:r>
          <w:instrText xml:space="preserve"> PAGEREF _Toc2191 \h </w:instrText>
        </w:r>
        <w:r>
          <w:fldChar w:fldCharType="separate"/>
        </w:r>
        <w:r>
          <w:t>28</w:t>
        </w:r>
        <w:r>
          <w:fldChar w:fldCharType="end"/>
        </w:r>
      </w:hyperlink>
    </w:p>
    <w:p>
      <w:pPr>
        <w:pStyle w:val="TOC2"/>
        <w:tabs>
          <w:tab w:val="right" w:leader="dot" w:pos="8306"/>
        </w:tabs>
      </w:pPr>
      <w:hyperlink w:anchor="_Toc31253" w:history="1">
        <w:r>
          <w:rPr>
            <w:rFonts w:ascii="仿宋" w:eastAsia="仿宋" w:hAnsi="仿宋" w:cs="仿宋" w:hint="eastAsia"/>
            <w:lang w:eastAsia="zh-CN"/>
          </w:rPr>
          <w:t>(三)、运营期环境保护</w:t>
        </w:r>
        <w:r>
          <w:tab/>
        </w:r>
        <w:r>
          <w:fldChar w:fldCharType="begin"/>
        </w:r>
        <w:r>
          <w:instrText xml:space="preserve"> PAGEREF _Toc31253 \h </w:instrText>
        </w:r>
        <w:r>
          <w:fldChar w:fldCharType="separate"/>
        </w:r>
        <w:r>
          <w:t>29</w:t>
        </w:r>
        <w:r>
          <w:fldChar w:fldCharType="end"/>
        </w:r>
      </w:hyperlink>
    </w:p>
    <w:p>
      <w:pPr>
        <w:pStyle w:val="TOC2"/>
        <w:tabs>
          <w:tab w:val="right" w:leader="dot" w:pos="8306"/>
        </w:tabs>
      </w:pPr>
      <w:hyperlink w:anchor="_Toc13984" w:history="1">
        <w:r>
          <w:rPr>
            <w:rFonts w:ascii="仿宋" w:eastAsia="仿宋" w:hAnsi="仿宋" w:cs="仿宋" w:hint="eastAsia"/>
            <w:lang w:eastAsia="zh-CN"/>
          </w:rPr>
          <w:t>(四)、钼项目建设对区域经济的影响</w:t>
        </w:r>
        <w:r>
          <w:tab/>
        </w:r>
        <w:r>
          <w:fldChar w:fldCharType="begin"/>
        </w:r>
        <w:r>
          <w:instrText xml:space="preserve"> PAGEREF _Toc13984 \h </w:instrText>
        </w:r>
        <w:r>
          <w:fldChar w:fldCharType="separate"/>
        </w:r>
        <w:r>
          <w:t>30</w:t>
        </w:r>
        <w:r>
          <w:fldChar w:fldCharType="end"/>
        </w:r>
      </w:hyperlink>
    </w:p>
    <w:p>
      <w:pPr>
        <w:pStyle w:val="TOC2"/>
        <w:tabs>
          <w:tab w:val="right" w:leader="dot" w:pos="8306"/>
        </w:tabs>
      </w:pPr>
      <w:hyperlink w:anchor="_Toc13144" w:history="1">
        <w:r>
          <w:rPr>
            <w:rFonts w:ascii="仿宋" w:eastAsia="仿宋" w:hAnsi="仿宋" w:cs="仿宋" w:hint="eastAsia"/>
            <w:lang w:eastAsia="zh-CN"/>
          </w:rPr>
          <w:t>(五)、废弃物处理</w:t>
        </w:r>
        <w:r>
          <w:tab/>
        </w:r>
        <w:r>
          <w:fldChar w:fldCharType="begin"/>
        </w:r>
        <w:r>
          <w:instrText xml:space="preserve"> PAGEREF _Toc13144 \h </w:instrText>
        </w:r>
        <w:r>
          <w:fldChar w:fldCharType="separate"/>
        </w:r>
        <w:r>
          <w:t>32</w:t>
        </w:r>
        <w:r>
          <w:fldChar w:fldCharType="end"/>
        </w:r>
      </w:hyperlink>
    </w:p>
    <w:p>
      <w:pPr>
        <w:pStyle w:val="TOC2"/>
        <w:tabs>
          <w:tab w:val="right" w:leader="dot" w:pos="8306"/>
        </w:tabs>
      </w:pPr>
      <w:hyperlink w:anchor="_Toc13595" w:history="1">
        <w:r>
          <w:rPr>
            <w:rFonts w:ascii="仿宋" w:eastAsia="仿宋" w:hAnsi="仿宋" w:cs="仿宋" w:hint="eastAsia"/>
            <w:lang w:eastAsia="zh-CN"/>
          </w:rPr>
          <w:t>(六)、特殊环境影响分析</w:t>
        </w:r>
        <w:r>
          <w:tab/>
        </w:r>
        <w:r>
          <w:fldChar w:fldCharType="begin"/>
        </w:r>
        <w:r>
          <w:instrText xml:space="preserve"> PAGEREF _Toc13595 \h </w:instrText>
        </w:r>
        <w:r>
          <w:fldChar w:fldCharType="separate"/>
        </w:r>
        <w:r>
          <w:t>33</w:t>
        </w:r>
        <w:r>
          <w:fldChar w:fldCharType="end"/>
        </w:r>
      </w:hyperlink>
    </w:p>
    <w:p>
      <w:pPr>
        <w:pStyle w:val="TOC2"/>
        <w:tabs>
          <w:tab w:val="right" w:leader="dot" w:pos="8306"/>
        </w:tabs>
      </w:pPr>
      <w:hyperlink w:anchor="_Toc23361" w:history="1">
        <w:r>
          <w:rPr>
            <w:rFonts w:ascii="仿宋" w:eastAsia="仿宋" w:hAnsi="仿宋" w:cs="仿宋" w:hint="eastAsia"/>
            <w:lang w:eastAsia="zh-CN"/>
          </w:rPr>
          <w:t>(七)、清洁生产</w:t>
        </w:r>
        <w:r>
          <w:tab/>
        </w:r>
        <w:r>
          <w:fldChar w:fldCharType="begin"/>
        </w:r>
        <w:r>
          <w:instrText xml:space="preserve"> PAGEREF _Toc23361 \h </w:instrText>
        </w:r>
        <w:r>
          <w:fldChar w:fldCharType="separate"/>
        </w:r>
        <w:r>
          <w:t>34</w:t>
        </w:r>
        <w:r>
          <w:fldChar w:fldCharType="end"/>
        </w:r>
      </w:hyperlink>
    </w:p>
    <w:p>
      <w:pPr>
        <w:pStyle w:val="TOC2"/>
        <w:tabs>
          <w:tab w:val="right" w:leader="dot" w:pos="8306"/>
        </w:tabs>
      </w:pPr>
      <w:hyperlink w:anchor="_Toc27890" w:history="1">
        <w:r>
          <w:rPr>
            <w:rFonts w:ascii="仿宋" w:eastAsia="仿宋" w:hAnsi="仿宋" w:cs="仿宋" w:hint="eastAsia"/>
            <w:lang w:eastAsia="zh-CN"/>
          </w:rPr>
          <w:t>(八)、环境保护综合评价</w:t>
        </w:r>
        <w:r>
          <w:tab/>
        </w:r>
        <w:r>
          <w:fldChar w:fldCharType="begin"/>
        </w:r>
        <w:r>
          <w:instrText xml:space="preserve"> PAGEREF _Toc27890 \h </w:instrText>
        </w:r>
        <w:r>
          <w:fldChar w:fldCharType="separate"/>
        </w:r>
        <w:r>
          <w:t>35</w:t>
        </w:r>
        <w:r>
          <w:fldChar w:fldCharType="end"/>
        </w:r>
      </w:hyperlink>
    </w:p>
    <w:p>
      <w:pPr>
        <w:pStyle w:val="TOC1"/>
        <w:tabs>
          <w:tab w:val="right" w:leader="dot" w:pos="8306"/>
        </w:tabs>
      </w:pPr>
      <w:hyperlink w:anchor="_Toc22563" w:history="1">
        <w:r>
          <w:rPr>
            <w:rFonts w:ascii="仿宋" w:eastAsia="仿宋" w:hAnsi="仿宋" w:cs="仿宋" w:hint="eastAsia"/>
            <w:lang w:eastAsia="zh-CN"/>
          </w:rPr>
          <w:t>九、钼项目人力资源管理</w:t>
        </w:r>
        <w:r>
          <w:tab/>
        </w:r>
        <w:r>
          <w:fldChar w:fldCharType="begin"/>
        </w:r>
        <w:r>
          <w:instrText xml:space="preserve"> PAGEREF _Toc22563 \h </w:instrText>
        </w:r>
        <w:r>
          <w:fldChar w:fldCharType="separate"/>
        </w:r>
        <w:r>
          <w:t>37</w:t>
        </w:r>
        <w:r>
          <w:fldChar w:fldCharType="end"/>
        </w:r>
      </w:hyperlink>
    </w:p>
    <w:p>
      <w:pPr>
        <w:pStyle w:val="TOC2"/>
        <w:tabs>
          <w:tab w:val="right" w:leader="dot" w:pos="8306"/>
        </w:tabs>
      </w:pPr>
      <w:hyperlink w:anchor="_Toc28591" w:history="1">
        <w:r>
          <w:rPr>
            <w:rFonts w:ascii="仿宋" w:eastAsia="仿宋" w:hAnsi="仿宋" w:cs="仿宋" w:hint="eastAsia"/>
            <w:lang w:eastAsia="zh-CN"/>
          </w:rPr>
          <w:t>(一)、建立健全的预算管理制度</w:t>
        </w:r>
        <w:r>
          <w:tab/>
        </w:r>
        <w:r>
          <w:fldChar w:fldCharType="begin"/>
        </w:r>
        <w:r>
          <w:instrText xml:space="preserve"> PAGEREF _Toc28591 \h </w:instrText>
        </w:r>
        <w:r>
          <w:fldChar w:fldCharType="separate"/>
        </w:r>
        <w:r>
          <w:t>37</w:t>
        </w:r>
        <w:r>
          <w:fldChar w:fldCharType="end"/>
        </w:r>
      </w:hyperlink>
    </w:p>
    <w:p>
      <w:pPr>
        <w:pStyle w:val="TOC2"/>
        <w:tabs>
          <w:tab w:val="right" w:leader="dot" w:pos="8306"/>
        </w:tabs>
      </w:pPr>
      <w:hyperlink w:anchor="_Toc12257" w:history="1">
        <w:r>
          <w:rPr>
            <w:rFonts w:ascii="仿宋" w:eastAsia="仿宋" w:hAnsi="仿宋" w:cs="仿宋" w:hint="eastAsia"/>
            <w:lang w:eastAsia="zh-CN"/>
          </w:rPr>
          <w:t>(二)、加强资金流动监控</w:t>
        </w:r>
        <w:r>
          <w:tab/>
        </w:r>
        <w:r>
          <w:fldChar w:fldCharType="begin"/>
        </w:r>
        <w:r>
          <w:instrText xml:space="preserve"> PAGEREF _Toc12257 \h </w:instrText>
        </w:r>
        <w:r>
          <w:fldChar w:fldCharType="separate"/>
        </w:r>
        <w:r>
          <w:t>38</w:t>
        </w:r>
        <w:r>
          <w:fldChar w:fldCharType="end"/>
        </w:r>
      </w:hyperlink>
    </w:p>
    <w:p>
      <w:pPr>
        <w:pStyle w:val="TOC2"/>
        <w:tabs>
          <w:tab w:val="right" w:leader="dot" w:pos="8306"/>
        </w:tabs>
      </w:pPr>
      <w:hyperlink w:anchor="_Toc25663" w:history="1">
        <w:r>
          <w:rPr>
            <w:rFonts w:ascii="仿宋" w:eastAsia="仿宋" w:hAnsi="仿宋" w:cs="仿宋" w:hint="eastAsia"/>
            <w:lang w:eastAsia="zh-CN"/>
          </w:rPr>
          <w:t>(三)、制定完善的风险控制机制</w:t>
        </w:r>
        <w:r>
          <w:tab/>
        </w:r>
        <w:r>
          <w:fldChar w:fldCharType="begin"/>
        </w:r>
        <w:r>
          <w:instrText xml:space="preserve"> PAGEREF _Toc25663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2" w:history="1">
        <w:r>
          <w:rPr>
            <w:rFonts w:ascii="仿宋" w:eastAsia="仿宋" w:hAnsi="仿宋" w:cs="仿宋" w:hint="eastAsia"/>
            <w:lang w:eastAsia="zh-CN"/>
          </w:rPr>
          <w:t>(四)、优化成本管理</w:t>
        </w:r>
        <w:r>
          <w:tab/>
        </w:r>
        <w:r>
          <w:fldChar w:fldCharType="begin"/>
        </w:r>
        <w:r>
          <w:instrText xml:space="preserve"> PAGEREF _Toc3062 \h </w:instrText>
        </w:r>
        <w:r>
          <w:fldChar w:fldCharType="separate"/>
        </w:r>
        <w:r>
          <w:t>40</w:t>
        </w:r>
        <w:r>
          <w:fldChar w:fldCharType="end"/>
        </w:r>
      </w:hyperlink>
    </w:p>
    <w:p>
      <w:pPr>
        <w:pStyle w:val="TOC1"/>
        <w:tabs>
          <w:tab w:val="right" w:leader="dot" w:pos="8306"/>
        </w:tabs>
      </w:pPr>
      <w:hyperlink w:anchor="_Toc6990" w:history="1">
        <w:r>
          <w:rPr>
            <w:rFonts w:ascii="仿宋" w:eastAsia="仿宋" w:hAnsi="仿宋" w:cs="仿宋" w:hint="eastAsia"/>
            <w:lang w:eastAsia="zh-CN"/>
          </w:rPr>
          <w:t>十、钼项目社会影响</w:t>
        </w:r>
        <w:r>
          <w:tab/>
        </w:r>
        <w:r>
          <w:fldChar w:fldCharType="begin"/>
        </w:r>
        <w:r>
          <w:instrText xml:space="preserve"> PAGEREF _Toc6990 \h </w:instrText>
        </w:r>
        <w:r>
          <w:fldChar w:fldCharType="separate"/>
        </w:r>
        <w:r>
          <w:t>42</w:t>
        </w:r>
        <w:r>
          <w:fldChar w:fldCharType="end"/>
        </w:r>
      </w:hyperlink>
    </w:p>
    <w:p>
      <w:pPr>
        <w:pStyle w:val="TOC2"/>
        <w:tabs>
          <w:tab w:val="right" w:leader="dot" w:pos="8306"/>
        </w:tabs>
      </w:pPr>
      <w:hyperlink w:anchor="_Toc6907" w:history="1">
        <w:r>
          <w:rPr>
            <w:rFonts w:ascii="仿宋" w:eastAsia="仿宋" w:hAnsi="仿宋" w:cs="仿宋" w:hint="eastAsia"/>
            <w:lang w:eastAsia="zh-CN"/>
          </w:rPr>
          <w:t>(一)、社会责任与义务</w:t>
        </w:r>
        <w:r>
          <w:tab/>
        </w:r>
        <w:r>
          <w:fldChar w:fldCharType="begin"/>
        </w:r>
        <w:r>
          <w:instrText xml:space="preserve"> PAGEREF _Toc6907 \h </w:instrText>
        </w:r>
        <w:r>
          <w:fldChar w:fldCharType="separate"/>
        </w:r>
        <w:r>
          <w:t>42</w:t>
        </w:r>
        <w:r>
          <w:fldChar w:fldCharType="end"/>
        </w:r>
      </w:hyperlink>
    </w:p>
    <w:p>
      <w:pPr>
        <w:pStyle w:val="TOC2"/>
        <w:tabs>
          <w:tab w:val="right" w:leader="dot" w:pos="8306"/>
        </w:tabs>
      </w:pPr>
      <w:hyperlink w:anchor="_Toc3911" w:history="1">
        <w:r>
          <w:rPr>
            <w:rFonts w:ascii="仿宋" w:eastAsia="仿宋" w:hAnsi="仿宋" w:cs="仿宋" w:hint="eastAsia"/>
            <w:lang w:eastAsia="zh-CN"/>
          </w:rPr>
          <w:t>(二)、社会参与与沟通</w:t>
        </w:r>
        <w:r>
          <w:tab/>
        </w:r>
        <w:r>
          <w:fldChar w:fldCharType="begin"/>
        </w:r>
        <w:r>
          <w:instrText xml:space="preserve"> PAGEREF _Toc3911 \h </w:instrText>
        </w:r>
        <w:r>
          <w:fldChar w:fldCharType="separate"/>
        </w:r>
        <w:r>
          <w:t>42</w:t>
        </w:r>
        <w:r>
          <w:fldChar w:fldCharType="end"/>
        </w:r>
      </w:hyperlink>
    </w:p>
    <w:p>
      <w:pPr>
        <w:pStyle w:val="TOC1"/>
        <w:tabs>
          <w:tab w:val="right" w:leader="dot" w:pos="8306"/>
        </w:tabs>
      </w:pPr>
      <w:hyperlink w:anchor="_Toc8986" w:history="1">
        <w:r>
          <w:rPr>
            <w:rFonts w:ascii="仿宋" w:eastAsia="仿宋" w:hAnsi="仿宋" w:cs="仿宋" w:hint="eastAsia"/>
            <w:lang w:eastAsia="zh-CN"/>
          </w:rPr>
          <w:t>十一、钼项目创新与研发</w:t>
        </w:r>
        <w:r>
          <w:tab/>
        </w:r>
        <w:r>
          <w:fldChar w:fldCharType="begin"/>
        </w:r>
        <w:r>
          <w:instrText xml:space="preserve"> PAGEREF _Toc8986 \h </w:instrText>
        </w:r>
        <w:r>
          <w:fldChar w:fldCharType="separate"/>
        </w:r>
        <w:r>
          <w:t>43</w:t>
        </w:r>
        <w:r>
          <w:fldChar w:fldCharType="end"/>
        </w:r>
      </w:hyperlink>
    </w:p>
    <w:p>
      <w:pPr>
        <w:pStyle w:val="TOC2"/>
        <w:tabs>
          <w:tab w:val="right" w:leader="dot" w:pos="8306"/>
        </w:tabs>
      </w:pPr>
      <w:hyperlink w:anchor="_Toc30058" w:history="1">
        <w:r>
          <w:rPr>
            <w:rFonts w:ascii="仿宋" w:eastAsia="仿宋" w:hAnsi="仿宋" w:cs="仿宋" w:hint="eastAsia"/>
            <w:lang w:eastAsia="zh-CN"/>
          </w:rPr>
          <w:t>(一)、创新策略与方向</w:t>
        </w:r>
        <w:r>
          <w:tab/>
        </w:r>
        <w:r>
          <w:fldChar w:fldCharType="begin"/>
        </w:r>
        <w:r>
          <w:instrText xml:space="preserve"> PAGEREF _Toc30058 \h </w:instrText>
        </w:r>
        <w:r>
          <w:fldChar w:fldCharType="separate"/>
        </w:r>
        <w:r>
          <w:t>43</w:t>
        </w:r>
        <w:r>
          <w:fldChar w:fldCharType="end"/>
        </w:r>
      </w:hyperlink>
    </w:p>
    <w:p>
      <w:pPr>
        <w:pStyle w:val="TOC2"/>
        <w:tabs>
          <w:tab w:val="right" w:leader="dot" w:pos="8306"/>
        </w:tabs>
      </w:pPr>
      <w:hyperlink w:anchor="_Toc30028" w:history="1">
        <w:r>
          <w:rPr>
            <w:rFonts w:ascii="仿宋" w:eastAsia="仿宋" w:hAnsi="仿宋" w:cs="仿宋" w:hint="eastAsia"/>
            <w:lang w:eastAsia="zh-CN"/>
          </w:rPr>
          <w:t>(二)、研发规划与投入</w:t>
        </w:r>
        <w:r>
          <w:tab/>
        </w:r>
        <w:r>
          <w:fldChar w:fldCharType="begin"/>
        </w:r>
        <w:r>
          <w:instrText xml:space="preserve"> PAGEREF _Toc30028 \h </w:instrText>
        </w:r>
        <w:r>
          <w:fldChar w:fldCharType="separate"/>
        </w:r>
        <w:r>
          <w:t>45</w:t>
        </w:r>
        <w:r>
          <w:fldChar w:fldCharType="end"/>
        </w:r>
      </w:hyperlink>
    </w:p>
    <w:p>
      <w:pPr>
        <w:pStyle w:val="TOC1"/>
        <w:tabs>
          <w:tab w:val="right" w:leader="dot" w:pos="8306"/>
        </w:tabs>
      </w:pPr>
      <w:hyperlink w:anchor="_Toc28836" w:history="1">
        <w:r>
          <w:rPr>
            <w:rFonts w:ascii="仿宋" w:eastAsia="仿宋" w:hAnsi="仿宋" w:cs="仿宋" w:hint="eastAsia"/>
            <w:lang w:eastAsia="zh-CN"/>
          </w:rPr>
          <w:t>十二、钼项目风险管理</w:t>
        </w:r>
        <w:r>
          <w:tab/>
        </w:r>
        <w:r>
          <w:fldChar w:fldCharType="begin"/>
        </w:r>
        <w:r>
          <w:instrText xml:space="preserve"> PAGEREF _Toc28836 \h </w:instrText>
        </w:r>
        <w:r>
          <w:fldChar w:fldCharType="separate"/>
        </w:r>
        <w:r>
          <w:t>46</w:t>
        </w:r>
        <w:r>
          <w:fldChar w:fldCharType="end"/>
        </w:r>
      </w:hyperlink>
    </w:p>
    <w:p>
      <w:pPr>
        <w:pStyle w:val="TOC2"/>
        <w:tabs>
          <w:tab w:val="right" w:leader="dot" w:pos="8306"/>
        </w:tabs>
      </w:pPr>
      <w:hyperlink w:anchor="_Toc12117" w:history="1">
        <w:r>
          <w:rPr>
            <w:rFonts w:ascii="仿宋" w:eastAsia="仿宋" w:hAnsi="仿宋" w:cs="仿宋" w:hint="eastAsia"/>
            <w:lang w:eastAsia="zh-CN"/>
          </w:rPr>
          <w:t>(一)、风险识别与评估</w:t>
        </w:r>
        <w:r>
          <w:tab/>
        </w:r>
        <w:r>
          <w:fldChar w:fldCharType="begin"/>
        </w:r>
        <w:r>
          <w:instrText xml:space="preserve"> PAGEREF _Toc12117 \h </w:instrText>
        </w:r>
        <w:r>
          <w:fldChar w:fldCharType="separate"/>
        </w:r>
        <w:r>
          <w:t>46</w:t>
        </w:r>
        <w:r>
          <w:fldChar w:fldCharType="end"/>
        </w:r>
      </w:hyperlink>
    </w:p>
    <w:p>
      <w:pPr>
        <w:pStyle w:val="TOC2"/>
        <w:tabs>
          <w:tab w:val="right" w:leader="dot" w:pos="8306"/>
        </w:tabs>
      </w:pPr>
      <w:hyperlink w:anchor="_Toc15366" w:history="1">
        <w:r>
          <w:rPr>
            <w:rFonts w:ascii="仿宋" w:eastAsia="仿宋" w:hAnsi="仿宋" w:cs="仿宋" w:hint="eastAsia"/>
            <w:lang w:eastAsia="zh-CN"/>
          </w:rPr>
          <w:t>(二)、风险应对策略</w:t>
        </w:r>
        <w:r>
          <w:tab/>
        </w:r>
        <w:r>
          <w:fldChar w:fldCharType="begin"/>
        </w:r>
        <w:r>
          <w:instrText xml:space="preserve"> PAGEREF _Toc15366 \h </w:instrText>
        </w:r>
        <w:r>
          <w:fldChar w:fldCharType="separate"/>
        </w:r>
        <w:r>
          <w:t>47</w:t>
        </w:r>
        <w:r>
          <w:fldChar w:fldCharType="end"/>
        </w:r>
      </w:hyperlink>
    </w:p>
    <w:p>
      <w:pPr>
        <w:pStyle w:val="TOC2"/>
        <w:tabs>
          <w:tab w:val="right" w:leader="dot" w:pos="8306"/>
        </w:tabs>
      </w:pPr>
      <w:hyperlink w:anchor="_Toc27356" w:history="1">
        <w:r>
          <w:rPr>
            <w:rFonts w:ascii="仿宋" w:eastAsia="仿宋" w:hAnsi="仿宋" w:cs="仿宋" w:hint="eastAsia"/>
            <w:lang w:eastAsia="zh-CN"/>
          </w:rPr>
          <w:t>(三)、风险监控与控制</w:t>
        </w:r>
        <w:r>
          <w:tab/>
        </w:r>
        <w:r>
          <w:fldChar w:fldCharType="begin"/>
        </w:r>
        <w:r>
          <w:instrText xml:space="preserve"> PAGEREF _Toc27356 \h </w:instrText>
        </w:r>
        <w:r>
          <w:fldChar w:fldCharType="separate"/>
        </w:r>
        <w:r>
          <w:t>49</w:t>
        </w:r>
        <w:r>
          <w:fldChar w:fldCharType="end"/>
        </w:r>
      </w:hyperlink>
    </w:p>
    <w:p>
      <w:pPr>
        <w:pStyle w:val="TOC1"/>
        <w:tabs>
          <w:tab w:val="right" w:leader="dot" w:pos="8306"/>
        </w:tabs>
      </w:pPr>
      <w:hyperlink w:anchor="_Toc4619" w:history="1">
        <w:r>
          <w:rPr>
            <w:rFonts w:ascii="仿宋" w:eastAsia="仿宋" w:hAnsi="仿宋" w:cs="仿宋" w:hint="eastAsia"/>
            <w:lang w:eastAsia="zh-CN"/>
          </w:rPr>
          <w:t>十三、风险识别与分类</w:t>
        </w:r>
        <w:r>
          <w:tab/>
        </w:r>
        <w:r>
          <w:fldChar w:fldCharType="begin"/>
        </w:r>
        <w:r>
          <w:instrText xml:space="preserve"> PAGEREF _Toc4619 \h </w:instrText>
        </w:r>
        <w:r>
          <w:fldChar w:fldCharType="separate"/>
        </w:r>
        <w:r>
          <w:t>50</w:t>
        </w:r>
        <w:r>
          <w:fldChar w:fldCharType="end"/>
        </w:r>
      </w:hyperlink>
    </w:p>
    <w:p>
      <w:pPr>
        <w:pStyle w:val="TOC2"/>
        <w:tabs>
          <w:tab w:val="right" w:leader="dot" w:pos="8306"/>
        </w:tabs>
      </w:pPr>
      <w:hyperlink w:anchor="_Toc10776" w:history="1">
        <w:r>
          <w:rPr>
            <w:rFonts w:ascii="仿宋" w:eastAsia="仿宋" w:hAnsi="仿宋" w:cs="仿宋" w:hint="eastAsia"/>
            <w:lang w:eastAsia="zh-CN"/>
          </w:rPr>
          <w:t>(一)、风险识别</w:t>
        </w:r>
        <w:r>
          <w:tab/>
        </w:r>
        <w:r>
          <w:fldChar w:fldCharType="begin"/>
        </w:r>
        <w:r>
          <w:instrText xml:space="preserve"> PAGEREF _Toc10776 \h </w:instrText>
        </w:r>
        <w:r>
          <w:fldChar w:fldCharType="separate"/>
        </w:r>
        <w:r>
          <w:t>50</w:t>
        </w:r>
        <w:r>
          <w:fldChar w:fldCharType="end"/>
        </w:r>
      </w:hyperlink>
    </w:p>
    <w:p>
      <w:pPr>
        <w:pStyle w:val="TOC2"/>
        <w:tabs>
          <w:tab w:val="right" w:leader="dot" w:pos="8306"/>
        </w:tabs>
      </w:pPr>
      <w:hyperlink w:anchor="_Toc32536" w:history="1">
        <w:r>
          <w:rPr>
            <w:rFonts w:ascii="仿宋" w:eastAsia="仿宋" w:hAnsi="仿宋" w:cs="仿宋" w:hint="eastAsia"/>
            <w:lang w:eastAsia="zh-CN"/>
          </w:rPr>
          <w:t>(二)、风险分类</w:t>
        </w:r>
        <w:r>
          <w:tab/>
        </w:r>
        <w:r>
          <w:fldChar w:fldCharType="begin"/>
        </w:r>
        <w:r>
          <w:instrText xml:space="preserve"> PAGEREF _Toc32536 \h </w:instrText>
        </w:r>
        <w:r>
          <w:fldChar w:fldCharType="separate"/>
        </w:r>
        <w:r>
          <w:t>51</w:t>
        </w:r>
        <w:r>
          <w:fldChar w:fldCharType="end"/>
        </w:r>
      </w:hyperlink>
    </w:p>
    <w:p>
      <w:pPr>
        <w:pStyle w:val="TOC1"/>
        <w:tabs>
          <w:tab w:val="right" w:leader="dot" w:pos="8306"/>
        </w:tabs>
      </w:pPr>
      <w:hyperlink w:anchor="_Toc5846" w:history="1">
        <w:r>
          <w:rPr>
            <w:rFonts w:ascii="仿宋" w:eastAsia="仿宋" w:hAnsi="仿宋" w:cs="仿宋" w:hint="eastAsia"/>
            <w:lang w:eastAsia="zh-CN"/>
          </w:rPr>
          <w:t>十四、钼项目工程方案分析</w:t>
        </w:r>
        <w:r>
          <w:tab/>
        </w:r>
        <w:r>
          <w:fldChar w:fldCharType="begin"/>
        </w:r>
        <w:r>
          <w:instrText xml:space="preserve"> PAGEREF _Toc5846 \h </w:instrText>
        </w:r>
        <w:r>
          <w:fldChar w:fldCharType="separate"/>
        </w:r>
        <w:r>
          <w:t>53</w:t>
        </w:r>
        <w:r>
          <w:fldChar w:fldCharType="end"/>
        </w:r>
      </w:hyperlink>
    </w:p>
    <w:p>
      <w:pPr>
        <w:pStyle w:val="TOC2"/>
        <w:tabs>
          <w:tab w:val="right" w:leader="dot" w:pos="8306"/>
        </w:tabs>
      </w:pPr>
      <w:hyperlink w:anchor="_Toc207" w:history="1">
        <w:r>
          <w:rPr>
            <w:rFonts w:ascii="仿宋" w:eastAsia="仿宋" w:hAnsi="仿宋" w:cs="仿宋" w:hint="eastAsia"/>
            <w:lang w:eastAsia="zh-CN"/>
          </w:rPr>
          <w:t>(一)、建筑工程设计原则</w:t>
        </w:r>
        <w:r>
          <w:tab/>
        </w:r>
        <w:r>
          <w:fldChar w:fldCharType="begin"/>
        </w:r>
        <w:r>
          <w:instrText xml:space="preserve"> PAGEREF _Toc207 \h </w:instrText>
        </w:r>
        <w:r>
          <w:fldChar w:fldCharType="separate"/>
        </w:r>
        <w:r>
          <w:t>53</w:t>
        </w:r>
        <w:r>
          <w:fldChar w:fldCharType="end"/>
        </w:r>
      </w:hyperlink>
    </w:p>
    <w:p>
      <w:pPr>
        <w:pStyle w:val="TOC2"/>
        <w:tabs>
          <w:tab w:val="right" w:leader="dot" w:pos="8306"/>
        </w:tabs>
      </w:pPr>
      <w:hyperlink w:anchor="_Toc3832" w:history="1">
        <w:r>
          <w:rPr>
            <w:rFonts w:ascii="仿宋" w:eastAsia="仿宋" w:hAnsi="仿宋" w:cs="仿宋" w:hint="eastAsia"/>
            <w:lang w:eastAsia="zh-CN"/>
          </w:rPr>
          <w:t>(二)、土建工程建设指标</w:t>
        </w:r>
        <w:r>
          <w:tab/>
        </w:r>
        <w:r>
          <w:fldChar w:fldCharType="begin"/>
        </w:r>
        <w:r>
          <w:instrText xml:space="preserve"> PAGEREF _Toc3832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04"/>
      <w:r>
        <w:rPr>
          <w:rFonts w:ascii="仿宋" w:eastAsia="仿宋" w:hAnsi="仿宋" w:cs="仿宋" w:hint="eastAsia"/>
          <w:sz w:val="28"/>
          <w:lang w:eastAsia="zh-CN"/>
        </w:rPr>
        <w:t>一、钼项目建设背景及必要性分析</w:t>
      </w:r>
      <w:bookmarkEnd w:id="2"/>
    </w:p>
    <w:p>
      <w:pPr>
        <w:pStyle w:val="Heading2"/>
        <w:rPr>
          <w:rFonts w:ascii="仿宋" w:eastAsia="仿宋" w:hAnsi="仿宋" w:cs="仿宋" w:hint="eastAsia"/>
          <w:lang w:eastAsia="zh-CN"/>
        </w:rPr>
      </w:pPr>
      <w:bookmarkStart w:id="3" w:name="_Toc16391"/>
      <w:r>
        <w:rPr>
          <w:rFonts w:ascii="仿宋" w:eastAsia="仿宋" w:hAnsi="仿宋" w:cs="仿宋" w:hint="eastAsia"/>
          <w:lang w:eastAsia="zh-CN"/>
        </w:rPr>
        <w:t>(一)、钼项目背景分析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钼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我们的背景分析将深入挖掘当前行业的发展趋势，通过对竞争态势的全面审视，找到钼项目在这个潮流中的定位。同时，我们将关注行业内涌现的新兴机遇，以便钼项目更好地融入行业发展的潮流中。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钼项目提供了强大的发展动力。我们将聚焦于行业内最新的技术发展趋势，包括但不限于人工智能、大数据分析、物联网等领域。通过深度的技术研究，我们将确保钼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钼项目发展的源泉。我们将投入更多的精力对市场需求进行深入剖析，超越表面的需求，深入挖掘潜在的市场痛点和机遇。通过对市场需求的细致了解，钼项目将更有针对性地设计解决方案，满足市场的多样化需求，从而更好地促进钼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钼项目战略至关重要。我们将对竞争态势进行更为深入的分析，包括但不限于市场份额、产品特点、客户满意度等多个维度。通过深度的竞争分析，钼项目将能够更准确地把握市场脉搏，制定具有竞争力的钼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钼项目的发展具有直接的影响。我们将进行更为全面的法规和政策分析，了解行业发展中的潜在法律风险和合规挑战。通过充分了解和遵守相关法规，钼项目将确保在法律框架内合法合规运营，为钼项目的稳健发展提供有力支持。</w:t>
      </w:r>
    </w:p>
    <w:p>
      <w:pPr>
        <w:pStyle w:val="Heading2"/>
        <w:ind w:firstLine="560" w:firstLineChars="200"/>
        <w:rPr>
          <w:rFonts w:ascii="仿宋" w:eastAsia="仿宋" w:hAnsi="仿宋" w:cs="仿宋" w:hint="eastAsia"/>
          <w:sz w:val="28"/>
          <w:lang w:eastAsia="zh-CN"/>
        </w:rPr>
      </w:pPr>
      <w:bookmarkStart w:id="4" w:name="_Toc1076"/>
      <w:r>
        <w:rPr>
          <w:rFonts w:ascii="仿宋" w:eastAsia="仿宋" w:hAnsi="仿宋" w:cs="仿宋" w:hint="eastAsia"/>
          <w:sz w:val="28"/>
          <w:lang w:eastAsia="zh-CN"/>
        </w:rPr>
        <w:t>(二)、钼项目建设必要性分析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建设的迫切性源于对行业发展趋势的深刻洞察。我们正处于一个行业变革的时代，科技创新、数字化转型成为企业发展的关键动力。钼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建设不仅仅是为了跟上潮流，更是为了通过技术创新推动企业的持续发展。通过引入先进的技术和解决方案，钼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钼项目的建设成为必然选择，通过提高产品质量、拓展服务领域，从而在竞争中获得更多的机会。钼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钼项目建设的必要性体现在对客户需求更精准的满足。通过钼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建设的背后是对企业持续创新的追求。只有通过不断创新，企业才能在竞争中立于不败之地。钼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23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84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技术管理特点体现在其创新导向。通过引入最先进的技术趋势和解决方案，钼项目致力于提升科技含量、提高质量和效率水平。这意味着我们将采用最新的工具和方法，确保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钼项目技术管理的显著特征。通过整合不同领域的技术资源，我们实现了跨学科的协同工作。这有助于优化技术架构，提高整体效能。此外，整合性策略还促进了不同技术团队之间的紧密沟通和高效合作，确保钼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钼项目所采用的技术。通过不断优化技术方案，钼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钼项目团队将在钼项目初期识别可能的技术风险，并采取相应的预防和应对措施。通过建立健全的风险评估机制，钼项目能够在实施过程中及时发现并解决潜在的技术问题，保障钼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通过这些独特的技术管理特点，我们确信在钼项目中，技术将成为钼项目成功的有力支持。这一深度剖析揭示了技术管理在钼项目实施中的关键作用，为钼项目的技术基础奠定了坚实的基础。</w:t>
      </w:r>
    </w:p>
    <w:p>
      <w:pPr>
        <w:pStyle w:val="Heading2"/>
        <w:ind w:firstLine="560" w:firstLineChars="200"/>
        <w:rPr>
          <w:rFonts w:ascii="仿宋" w:eastAsia="仿宋" w:hAnsi="仿宋" w:cs="仿宋" w:hint="eastAsia"/>
          <w:sz w:val="28"/>
          <w:lang w:eastAsia="zh-CN"/>
        </w:rPr>
      </w:pPr>
      <w:bookmarkStart w:id="7" w:name="_Toc24307"/>
      <w:r>
        <w:rPr>
          <w:rFonts w:ascii="仿宋" w:eastAsia="仿宋" w:hAnsi="仿宋" w:cs="仿宋" w:hint="eastAsia"/>
          <w:sz w:val="28"/>
          <w:lang w:eastAsia="zh-CN"/>
        </w:rPr>
        <w:t>(二)、钼项目工艺技术设计方案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钼项目将严格按照相关行业规范要求进行组织。通过有效控制产品质量，钼项目将致力于为顾客提供优质的钼项目产品和良好的服务。这体现了钼项目对于生产活动合规性和质量标准的高度重视，为钼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钼项目注重生态效益和清洁生产原则。钼项目建设将紧密结合地方特色经济发展，与社会经济发展规划和区域环境保护规划方案相协调一致。通过与当地区域自然生态系统的结合，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钼项目产品具有多样化的客户需求和个性化的特点。因此，钼项目产品规格品种多样，且单批生产数量较小。为满足这一特点，钼项目承办单位将建设先进的柔性制造生产线。通过广泛应用柔性制造技术，钼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总体而言，钼项目采用的技术具有较高的技术含量和自动化水平，处于国内先进水平。这一技术选用不仅体现了对生产效率、质量和环境友好性的高标准要求，同时为钼项目的可持续发展奠定了坚实的基础。</w:t>
      </w:r>
    </w:p>
    <w:p>
      <w:pPr>
        <w:pStyle w:val="Heading2"/>
        <w:ind w:firstLine="560" w:firstLineChars="200"/>
        <w:rPr>
          <w:rFonts w:ascii="仿宋" w:eastAsia="仿宋" w:hAnsi="仿宋" w:cs="仿宋" w:hint="eastAsia"/>
          <w:sz w:val="28"/>
          <w:lang w:eastAsia="zh-CN"/>
        </w:rPr>
      </w:pPr>
      <w:bookmarkStart w:id="8" w:name="_Toc33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为确保钼项目的高效生产和技术实施，我们制定了一套精心设计的设备选型方案，以满足钼项目生产、质量和环保的要求。该方案的主要特点如下：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954"/>
      <w:r>
        <w:rPr>
          <w:rFonts w:ascii="仿宋" w:eastAsia="仿宋" w:hAnsi="仿宋" w:cs="仿宋" w:hint="eastAsia"/>
          <w:sz w:val="28"/>
          <w:lang w:eastAsia="zh-CN"/>
        </w:rPr>
        <w:t>三、钼项目土建工程</w:t>
      </w:r>
      <w:bookmarkEnd w:id="9"/>
    </w:p>
    <w:p>
      <w:pPr>
        <w:pStyle w:val="Heading2"/>
        <w:rPr>
          <w:rFonts w:ascii="仿宋" w:eastAsia="仿宋" w:hAnsi="仿宋" w:cs="仿宋" w:hint="eastAsia"/>
          <w:lang w:eastAsia="zh-CN"/>
        </w:rPr>
      </w:pPr>
      <w:bookmarkStart w:id="10" w:name="_Toc1955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在钼项目的建筑工程设计中，我们将秉承一系列重要的设计原则，以确保钼项目建筑在功能、美观、可持续性等方面达到最佳效果。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首要原则是确保建筑的功能性得到最大化的发挥。我们将充分理解钼项目的实际需求，合理布局各个功能区域，保证建筑在满足业务需求的同时，提供高效的工作环境。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在建筑设计中，我们将综合考虑建设和运营成本。通过精细的经济效益分析，确保设计方案在高效利用资源的同时，对钼项目的长期盈利能力有积极的贡献。</w:t>
      </w:r>
    </w:p>
    <w:p>
      <w:pPr>
        <w:pStyle w:val="Heading2"/>
        <w:ind w:firstLine="560" w:firstLineChars="200"/>
        <w:rPr>
          <w:rFonts w:ascii="仿宋" w:eastAsia="仿宋" w:hAnsi="仿宋" w:cs="仿宋" w:hint="eastAsia"/>
          <w:sz w:val="28"/>
          <w:lang w:eastAsia="zh-CN"/>
        </w:rPr>
      </w:pPr>
      <w:bookmarkStart w:id="11" w:name="_Toc3108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钼项目的土建工程设计中，我们将精准设定设计年限，结合钼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钼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84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钼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钼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钼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33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本期工程钼项目预计总建筑面积XXX平方米，其中：计容建筑面积XXX平方米，计划建筑工程投资XX万元，占钼项目总投资的XX%。</w:t>
      </w:r>
    </w:p>
    <w:p>
      <w:pPr>
        <w:pStyle w:val="Heading1"/>
        <w:ind w:firstLine="560" w:firstLineChars="200"/>
        <w:rPr>
          <w:rFonts w:ascii="仿宋" w:eastAsia="仿宋" w:hAnsi="仿宋" w:cs="仿宋" w:hint="eastAsia"/>
          <w:sz w:val="28"/>
          <w:lang w:eastAsia="zh-CN"/>
        </w:rPr>
      </w:pPr>
      <w:bookmarkStart w:id="14" w:name="_Toc27892"/>
      <w:r>
        <w:rPr>
          <w:rFonts w:ascii="仿宋" w:eastAsia="仿宋" w:hAnsi="仿宋" w:cs="仿宋" w:hint="eastAsia"/>
          <w:sz w:val="28"/>
          <w:lang w:eastAsia="zh-CN"/>
        </w:rPr>
        <w:t>四、钼项目文档管理</w:t>
      </w:r>
      <w:bookmarkEnd w:id="14"/>
    </w:p>
    <w:p>
      <w:pPr>
        <w:pStyle w:val="Heading2"/>
        <w:rPr>
          <w:rFonts w:ascii="仿宋" w:eastAsia="仿宋" w:hAnsi="仿宋" w:cs="仿宋" w:hint="eastAsia"/>
          <w:lang w:eastAsia="zh-CN"/>
        </w:rPr>
      </w:pPr>
      <w:bookmarkStart w:id="15" w:name="_Toc1547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钼项目高度重视文档的质量和准确性，以支持钼项目的各项活动和决策。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文档的编制始于钼项目计划的初期，我们制定了详细的文档编制计划，明确了每个文档的内容、格式和编写责任人。在钼项目启动阶段，我们首先编制了钼项目章程，明确定义了钼项目的目标、范围、风险等关键要素。随后，钼项目团队根据计划陆续编制了需求文档、设计文档、测试文档等各类文档，确保钼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钼项目管理中的重要环节，旨在确保钼项目文档符合质量标准和钼项目需求。在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除了内部审查，我们还进行了外部审查，邀请钼项目相关利益方和专业领域的专家对文档进行独立审查。这有助于获取更全面、客观的反馈，确保钼项目文档不仅符合内部标准，也满足外部需求。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钼项目在文档编制与审查方面建立了严格的管理机制，通过规范的流程和多维度的审查，确保钼项目文档的质量、准确性和可靠性，为钼项目的顺利推进提供了有力支持。</w:t>
      </w:r>
    </w:p>
    <w:p>
      <w:pPr>
        <w:pStyle w:val="Heading2"/>
        <w:ind w:firstLine="560" w:firstLineChars="200"/>
        <w:rPr>
          <w:rFonts w:ascii="仿宋" w:eastAsia="仿宋" w:hAnsi="仿宋" w:cs="仿宋" w:hint="eastAsia"/>
          <w:sz w:val="28"/>
          <w:lang w:eastAsia="zh-CN"/>
        </w:rPr>
      </w:pPr>
      <w:bookmarkStart w:id="16" w:name="_Toc267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我们通过多渠道发布文档，包括电子邮件、钼项目管理平台、内部网站等，以满足不同团队成员的偏好和需求。多渠道发布确保了信息的全面覆盖。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我们采用了精细的权限控制，确保只有授权人员可以访问敏感信息。这种安全措施保护了钼项目文档的机密性，防止了未经授权的信息泄露。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29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文档存档与归档是钼项目生命周期中一个至关重要的环节，直接关系到钼项目信息的长期保存和历史记录的完整性。在钼项目中，我们实施了一系列有效的文档存档与归档管理策略：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04"/>
      <w:r>
        <w:rPr>
          <w:rFonts w:ascii="仿宋" w:eastAsia="仿宋" w:hAnsi="仿宋" w:cs="仿宋" w:hint="eastAsia"/>
          <w:sz w:val="28"/>
          <w:lang w:eastAsia="zh-CN"/>
        </w:rPr>
        <w:t>五、钼项目可持续发展</w:t>
      </w:r>
      <w:bookmarkEnd w:id="18"/>
    </w:p>
    <w:p>
      <w:pPr>
        <w:pStyle w:val="Heading2"/>
        <w:rPr>
          <w:rFonts w:ascii="仿宋" w:eastAsia="仿宋" w:hAnsi="仿宋" w:cs="仿宋" w:hint="eastAsia"/>
          <w:lang w:eastAsia="zh-CN"/>
        </w:rPr>
      </w:pPr>
      <w:bookmarkStart w:id="19" w:name="_Toc394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项目中，钼项目团队着眼于未来，明确了可持续发展的战略方向。制定的具体可持续发展目标包括降低资源使用、采用环保技术、最大化社会效益等。这一步骤不仅有助于钼项目在环保和社会责任方面达到最高标准，也为未来提供了明确的指引，确保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可持续实践的融入钼项目管理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钼项目管理周期。从钼项目规划开始，钼项目团队就考虑了环境和社会的因素。在执行阶段，钼项目团队积极推动绿色技术的应用，优化资源利用。此外，关注员工的社会责任，通过培训和沟通活动提高员工对可持续发展的认知，使他们能够在日常工作中践行可持续实践。这些举措不仅为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941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扎根于钼项目的可持续发展理念，我们深信环保与社会责任是钼项目成功的关键支柱。在钼项目的每一步，我们都致力于通过创新和实践，履行对环境和社会的坚定责任。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https://d.book118.com/865241303130011041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764A0"/>
    <w:rsid w:val="7EA76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2413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2024-01-10T04:18:00Z</dcterms:created>
  <dcterms:modified xsi:type="dcterms:W3CDTF">2024-01-10T04:19:05Z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EAFFE30C35D246C88D63B788AF9F6894_11</vt:lpwstr>
  </property>
  <property fmtid="{D5CDD505-2E9C-101B-9397-08002B2CF9AE}" pid="3" name="KSOProductBuildVer">
    <vt:lpwstr>2052-12.1.0.16120</vt:lpwstr>
  </property>
</Properties>
</file>