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己酸项目建议书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084" w:history="1">
        <w:r>
          <w:rPr>
            <w:rFonts w:ascii="仿宋" w:eastAsia="仿宋" w:hAnsi="仿宋" w:cs="仿宋" w:hint="eastAsia"/>
            <w:lang w:eastAsia="zh-CN"/>
          </w:rPr>
          <w:t>概论</w:t>
        </w:r>
        <w:r>
          <w:tab/>
        </w:r>
        <w:r>
          <w:fldChar w:fldCharType="begin"/>
        </w:r>
        <w:r>
          <w:instrText xml:space="preserve"> PAGEREF _Toc6084 \h </w:instrText>
        </w:r>
        <w:r>
          <w:fldChar w:fldCharType="separate"/>
        </w:r>
        <w:r>
          <w:t>3</w:t>
        </w:r>
        <w:r>
          <w:fldChar w:fldCharType="end"/>
        </w:r>
      </w:hyperlink>
    </w:p>
    <w:p>
      <w:pPr>
        <w:pStyle w:val="TOC1"/>
        <w:tabs>
          <w:tab w:val="right" w:leader="dot" w:pos="8306"/>
        </w:tabs>
      </w:pPr>
      <w:hyperlink w:anchor="_Toc27725" w:history="1">
        <w:r>
          <w:rPr>
            <w:rFonts w:ascii="仿宋" w:eastAsia="仿宋" w:hAnsi="仿宋" w:cs="仿宋" w:hint="eastAsia"/>
            <w:lang w:eastAsia="zh-CN"/>
          </w:rPr>
          <w:t>一、己酸项目建设地分析</w:t>
        </w:r>
        <w:r>
          <w:tab/>
        </w:r>
        <w:r>
          <w:fldChar w:fldCharType="begin"/>
        </w:r>
        <w:r>
          <w:instrText xml:space="preserve"> PAGEREF _Toc27725 \h </w:instrText>
        </w:r>
        <w:r>
          <w:fldChar w:fldCharType="separate"/>
        </w:r>
        <w:r>
          <w:t>3</w:t>
        </w:r>
        <w:r>
          <w:fldChar w:fldCharType="end"/>
        </w:r>
      </w:hyperlink>
    </w:p>
    <w:p>
      <w:pPr>
        <w:pStyle w:val="TOC2"/>
        <w:tabs>
          <w:tab w:val="right" w:leader="dot" w:pos="8306"/>
        </w:tabs>
      </w:pPr>
      <w:hyperlink w:anchor="_Toc23304" w:history="1">
        <w:r>
          <w:rPr>
            <w:rFonts w:ascii="仿宋" w:eastAsia="仿宋" w:hAnsi="仿宋" w:cs="仿宋" w:hint="eastAsia"/>
            <w:lang w:eastAsia="zh-CN"/>
          </w:rPr>
          <w:t>(一)、己酸项目选址原则</w:t>
        </w:r>
        <w:r>
          <w:tab/>
        </w:r>
        <w:r>
          <w:fldChar w:fldCharType="begin"/>
        </w:r>
        <w:r>
          <w:instrText xml:space="preserve"> PAGEREF _Toc23304 \h </w:instrText>
        </w:r>
        <w:r>
          <w:fldChar w:fldCharType="separate"/>
        </w:r>
        <w:r>
          <w:t>3</w:t>
        </w:r>
        <w:r>
          <w:fldChar w:fldCharType="end"/>
        </w:r>
      </w:hyperlink>
    </w:p>
    <w:p>
      <w:pPr>
        <w:pStyle w:val="TOC2"/>
        <w:tabs>
          <w:tab w:val="right" w:leader="dot" w:pos="8306"/>
        </w:tabs>
      </w:pPr>
      <w:hyperlink w:anchor="_Toc1342" w:history="1">
        <w:r>
          <w:rPr>
            <w:rFonts w:ascii="仿宋" w:eastAsia="仿宋" w:hAnsi="仿宋" w:cs="仿宋" w:hint="eastAsia"/>
            <w:lang w:eastAsia="zh-CN"/>
          </w:rPr>
          <w:t>(二)、己酸项目选址</w:t>
        </w:r>
        <w:r>
          <w:tab/>
        </w:r>
        <w:r>
          <w:fldChar w:fldCharType="begin"/>
        </w:r>
        <w:r>
          <w:instrText xml:space="preserve"> PAGEREF _Toc1342 \h </w:instrText>
        </w:r>
        <w:r>
          <w:fldChar w:fldCharType="separate"/>
        </w:r>
        <w:r>
          <w:t>4</w:t>
        </w:r>
        <w:r>
          <w:fldChar w:fldCharType="end"/>
        </w:r>
      </w:hyperlink>
    </w:p>
    <w:p>
      <w:pPr>
        <w:pStyle w:val="TOC2"/>
        <w:tabs>
          <w:tab w:val="right" w:leader="dot" w:pos="8306"/>
        </w:tabs>
      </w:pPr>
      <w:hyperlink w:anchor="_Toc12566" w:history="1">
        <w:r>
          <w:rPr>
            <w:rFonts w:ascii="仿宋" w:eastAsia="仿宋" w:hAnsi="仿宋" w:cs="仿宋" w:hint="eastAsia"/>
            <w:lang w:eastAsia="zh-CN"/>
          </w:rPr>
          <w:t>(三)、建设条件分析</w:t>
        </w:r>
        <w:r>
          <w:tab/>
        </w:r>
        <w:r>
          <w:fldChar w:fldCharType="begin"/>
        </w:r>
        <w:r>
          <w:instrText xml:space="preserve"> PAGEREF _Toc12566 \h </w:instrText>
        </w:r>
        <w:r>
          <w:fldChar w:fldCharType="separate"/>
        </w:r>
        <w:r>
          <w:t>4</w:t>
        </w:r>
        <w:r>
          <w:fldChar w:fldCharType="end"/>
        </w:r>
      </w:hyperlink>
    </w:p>
    <w:p>
      <w:pPr>
        <w:pStyle w:val="TOC2"/>
        <w:tabs>
          <w:tab w:val="right" w:leader="dot" w:pos="8306"/>
        </w:tabs>
      </w:pPr>
      <w:hyperlink w:anchor="_Toc17685" w:history="1">
        <w:r>
          <w:rPr>
            <w:rFonts w:ascii="仿宋" w:eastAsia="仿宋" w:hAnsi="仿宋" w:cs="仿宋" w:hint="eastAsia"/>
            <w:lang w:eastAsia="zh-CN"/>
          </w:rPr>
          <w:t>(四)、用地控制指标</w:t>
        </w:r>
        <w:r>
          <w:tab/>
        </w:r>
        <w:r>
          <w:fldChar w:fldCharType="begin"/>
        </w:r>
        <w:r>
          <w:instrText xml:space="preserve"> PAGEREF _Toc17685 \h </w:instrText>
        </w:r>
        <w:r>
          <w:fldChar w:fldCharType="separate"/>
        </w:r>
        <w:r>
          <w:t>5</w:t>
        </w:r>
        <w:r>
          <w:fldChar w:fldCharType="end"/>
        </w:r>
      </w:hyperlink>
    </w:p>
    <w:p>
      <w:pPr>
        <w:pStyle w:val="TOC2"/>
        <w:tabs>
          <w:tab w:val="right" w:leader="dot" w:pos="8306"/>
        </w:tabs>
      </w:pPr>
      <w:hyperlink w:anchor="_Toc15799" w:history="1">
        <w:r>
          <w:rPr>
            <w:rFonts w:ascii="仿宋" w:eastAsia="仿宋" w:hAnsi="仿宋" w:cs="仿宋" w:hint="eastAsia"/>
            <w:lang w:eastAsia="zh-CN"/>
          </w:rPr>
          <w:t>(五)、用地总体要求</w:t>
        </w:r>
        <w:r>
          <w:tab/>
        </w:r>
        <w:r>
          <w:fldChar w:fldCharType="begin"/>
        </w:r>
        <w:r>
          <w:instrText xml:space="preserve"> PAGEREF _Toc15799 \h </w:instrText>
        </w:r>
        <w:r>
          <w:fldChar w:fldCharType="separate"/>
        </w:r>
        <w:r>
          <w:t>6</w:t>
        </w:r>
        <w:r>
          <w:fldChar w:fldCharType="end"/>
        </w:r>
      </w:hyperlink>
    </w:p>
    <w:p>
      <w:pPr>
        <w:pStyle w:val="TOC2"/>
        <w:tabs>
          <w:tab w:val="right" w:leader="dot" w:pos="8306"/>
        </w:tabs>
      </w:pPr>
      <w:hyperlink w:anchor="_Toc1118" w:history="1">
        <w:r>
          <w:rPr>
            <w:rFonts w:ascii="仿宋" w:eastAsia="仿宋" w:hAnsi="仿宋" w:cs="仿宋" w:hint="eastAsia"/>
            <w:lang w:eastAsia="zh-CN"/>
          </w:rPr>
          <w:t>(六)、节约用地措施</w:t>
        </w:r>
        <w:r>
          <w:tab/>
        </w:r>
        <w:r>
          <w:fldChar w:fldCharType="begin"/>
        </w:r>
        <w:r>
          <w:instrText xml:space="preserve"> PAGEREF _Toc1118 \h </w:instrText>
        </w:r>
        <w:r>
          <w:fldChar w:fldCharType="separate"/>
        </w:r>
        <w:r>
          <w:t>7</w:t>
        </w:r>
        <w:r>
          <w:fldChar w:fldCharType="end"/>
        </w:r>
      </w:hyperlink>
    </w:p>
    <w:p>
      <w:pPr>
        <w:pStyle w:val="TOC2"/>
        <w:tabs>
          <w:tab w:val="right" w:leader="dot" w:pos="8306"/>
        </w:tabs>
      </w:pPr>
      <w:hyperlink w:anchor="_Toc29552" w:history="1">
        <w:r>
          <w:rPr>
            <w:rFonts w:ascii="仿宋" w:eastAsia="仿宋" w:hAnsi="仿宋" w:cs="仿宋" w:hint="eastAsia"/>
            <w:lang w:eastAsia="zh-CN"/>
          </w:rPr>
          <w:t>(七)、总图布置方案</w:t>
        </w:r>
        <w:r>
          <w:tab/>
        </w:r>
        <w:r>
          <w:fldChar w:fldCharType="begin"/>
        </w:r>
        <w:r>
          <w:instrText xml:space="preserve"> PAGEREF _Toc29552 \h </w:instrText>
        </w:r>
        <w:r>
          <w:fldChar w:fldCharType="separate"/>
        </w:r>
        <w:r>
          <w:t>9</w:t>
        </w:r>
        <w:r>
          <w:fldChar w:fldCharType="end"/>
        </w:r>
      </w:hyperlink>
    </w:p>
    <w:p>
      <w:pPr>
        <w:pStyle w:val="TOC2"/>
        <w:tabs>
          <w:tab w:val="right" w:leader="dot" w:pos="8306"/>
        </w:tabs>
      </w:pPr>
      <w:hyperlink w:anchor="_Toc7955" w:history="1">
        <w:r>
          <w:rPr>
            <w:rFonts w:ascii="仿宋" w:eastAsia="仿宋" w:hAnsi="仿宋" w:cs="仿宋" w:hint="eastAsia"/>
            <w:lang w:eastAsia="zh-CN"/>
          </w:rPr>
          <w:t>(八)、运输组成</w:t>
        </w:r>
        <w:r>
          <w:tab/>
        </w:r>
        <w:r>
          <w:fldChar w:fldCharType="begin"/>
        </w:r>
        <w:r>
          <w:instrText xml:space="preserve"> PAGEREF _Toc7955 \h </w:instrText>
        </w:r>
        <w:r>
          <w:fldChar w:fldCharType="separate"/>
        </w:r>
        <w:r>
          <w:t>11</w:t>
        </w:r>
        <w:r>
          <w:fldChar w:fldCharType="end"/>
        </w:r>
      </w:hyperlink>
    </w:p>
    <w:p>
      <w:pPr>
        <w:pStyle w:val="TOC2"/>
        <w:tabs>
          <w:tab w:val="right" w:leader="dot" w:pos="8306"/>
        </w:tabs>
      </w:pPr>
      <w:hyperlink w:anchor="_Toc11216" w:history="1">
        <w:r>
          <w:rPr>
            <w:rFonts w:ascii="仿宋" w:eastAsia="仿宋" w:hAnsi="仿宋" w:cs="仿宋" w:hint="eastAsia"/>
            <w:lang w:eastAsia="zh-CN"/>
          </w:rPr>
          <w:t>(九)、选址综合评价</w:t>
        </w:r>
        <w:r>
          <w:tab/>
        </w:r>
        <w:r>
          <w:fldChar w:fldCharType="begin"/>
        </w:r>
        <w:r>
          <w:instrText xml:space="preserve"> PAGEREF _Toc11216 \h </w:instrText>
        </w:r>
        <w:r>
          <w:fldChar w:fldCharType="separate"/>
        </w:r>
        <w:r>
          <w:t>13</w:t>
        </w:r>
        <w:r>
          <w:fldChar w:fldCharType="end"/>
        </w:r>
      </w:hyperlink>
    </w:p>
    <w:p>
      <w:pPr>
        <w:pStyle w:val="TOC1"/>
        <w:tabs>
          <w:tab w:val="right" w:leader="dot" w:pos="8306"/>
        </w:tabs>
      </w:pPr>
      <w:hyperlink w:anchor="_Toc10266" w:history="1">
        <w:r>
          <w:rPr>
            <w:rFonts w:ascii="仿宋" w:eastAsia="仿宋" w:hAnsi="仿宋" w:cs="仿宋" w:hint="eastAsia"/>
            <w:lang w:eastAsia="zh-CN"/>
          </w:rPr>
          <w:t>二、风险应对评估</w:t>
        </w:r>
        <w:r>
          <w:tab/>
        </w:r>
        <w:r>
          <w:fldChar w:fldCharType="begin"/>
        </w:r>
        <w:r>
          <w:instrText xml:space="preserve"> PAGEREF _Toc10266 \h </w:instrText>
        </w:r>
        <w:r>
          <w:fldChar w:fldCharType="separate"/>
        </w:r>
        <w:r>
          <w:t>14</w:t>
        </w:r>
        <w:r>
          <w:fldChar w:fldCharType="end"/>
        </w:r>
      </w:hyperlink>
    </w:p>
    <w:p>
      <w:pPr>
        <w:pStyle w:val="TOC2"/>
        <w:tabs>
          <w:tab w:val="right" w:leader="dot" w:pos="8306"/>
        </w:tabs>
      </w:pPr>
      <w:hyperlink w:anchor="_Toc5998" w:history="1">
        <w:r>
          <w:rPr>
            <w:rFonts w:ascii="仿宋" w:eastAsia="仿宋" w:hAnsi="仿宋" w:cs="仿宋" w:hint="eastAsia"/>
            <w:lang w:eastAsia="zh-CN"/>
          </w:rPr>
          <w:t>(一)、政策风险分析</w:t>
        </w:r>
        <w:r>
          <w:tab/>
        </w:r>
        <w:r>
          <w:fldChar w:fldCharType="begin"/>
        </w:r>
        <w:r>
          <w:instrText xml:space="preserve"> PAGEREF _Toc5998 \h </w:instrText>
        </w:r>
        <w:r>
          <w:fldChar w:fldCharType="separate"/>
        </w:r>
        <w:r>
          <w:t>14</w:t>
        </w:r>
        <w:r>
          <w:fldChar w:fldCharType="end"/>
        </w:r>
      </w:hyperlink>
    </w:p>
    <w:p>
      <w:pPr>
        <w:pStyle w:val="TOC2"/>
        <w:tabs>
          <w:tab w:val="right" w:leader="dot" w:pos="8306"/>
        </w:tabs>
      </w:pPr>
      <w:hyperlink w:anchor="_Toc31178" w:history="1">
        <w:r>
          <w:rPr>
            <w:rFonts w:ascii="仿宋" w:eastAsia="仿宋" w:hAnsi="仿宋" w:cs="仿宋" w:hint="eastAsia"/>
            <w:lang w:eastAsia="zh-CN"/>
          </w:rPr>
          <w:t>(二)、社会风险分析</w:t>
        </w:r>
        <w:r>
          <w:tab/>
        </w:r>
        <w:r>
          <w:fldChar w:fldCharType="begin"/>
        </w:r>
        <w:r>
          <w:instrText xml:space="preserve"> PAGEREF _Toc31178 \h </w:instrText>
        </w:r>
        <w:r>
          <w:fldChar w:fldCharType="separate"/>
        </w:r>
        <w:r>
          <w:t>14</w:t>
        </w:r>
        <w:r>
          <w:fldChar w:fldCharType="end"/>
        </w:r>
      </w:hyperlink>
    </w:p>
    <w:p>
      <w:pPr>
        <w:pStyle w:val="TOC2"/>
        <w:tabs>
          <w:tab w:val="right" w:leader="dot" w:pos="8306"/>
        </w:tabs>
      </w:pPr>
      <w:hyperlink w:anchor="_Toc27357" w:history="1">
        <w:r>
          <w:rPr>
            <w:rFonts w:ascii="仿宋" w:eastAsia="仿宋" w:hAnsi="仿宋" w:cs="仿宋" w:hint="eastAsia"/>
            <w:lang w:eastAsia="zh-CN"/>
          </w:rPr>
          <w:t>(三)、市场风险分析</w:t>
        </w:r>
        <w:r>
          <w:tab/>
        </w:r>
        <w:r>
          <w:fldChar w:fldCharType="begin"/>
        </w:r>
        <w:r>
          <w:instrText xml:space="preserve"> PAGEREF _Toc27357 \h </w:instrText>
        </w:r>
        <w:r>
          <w:fldChar w:fldCharType="separate"/>
        </w:r>
        <w:r>
          <w:t>14</w:t>
        </w:r>
        <w:r>
          <w:fldChar w:fldCharType="end"/>
        </w:r>
      </w:hyperlink>
    </w:p>
    <w:p>
      <w:pPr>
        <w:pStyle w:val="TOC2"/>
        <w:tabs>
          <w:tab w:val="right" w:leader="dot" w:pos="8306"/>
        </w:tabs>
      </w:pPr>
      <w:hyperlink w:anchor="_Toc5025" w:history="1">
        <w:r>
          <w:rPr>
            <w:rFonts w:ascii="仿宋" w:eastAsia="仿宋" w:hAnsi="仿宋" w:cs="仿宋" w:hint="eastAsia"/>
            <w:lang w:eastAsia="zh-CN"/>
          </w:rPr>
          <w:t>(四)、资金风险分析</w:t>
        </w:r>
        <w:r>
          <w:tab/>
        </w:r>
        <w:r>
          <w:fldChar w:fldCharType="begin"/>
        </w:r>
        <w:r>
          <w:instrText xml:space="preserve"> PAGEREF _Toc5025 \h </w:instrText>
        </w:r>
        <w:r>
          <w:fldChar w:fldCharType="separate"/>
        </w:r>
        <w:r>
          <w:t>14</w:t>
        </w:r>
        <w:r>
          <w:fldChar w:fldCharType="end"/>
        </w:r>
      </w:hyperlink>
    </w:p>
    <w:p>
      <w:pPr>
        <w:pStyle w:val="TOC2"/>
        <w:tabs>
          <w:tab w:val="right" w:leader="dot" w:pos="8306"/>
        </w:tabs>
      </w:pPr>
      <w:hyperlink w:anchor="_Toc6159" w:history="1">
        <w:r>
          <w:rPr>
            <w:rFonts w:ascii="仿宋" w:eastAsia="仿宋" w:hAnsi="仿宋" w:cs="仿宋" w:hint="eastAsia"/>
            <w:lang w:eastAsia="zh-CN"/>
          </w:rPr>
          <w:t>(五)、技术风险分析</w:t>
        </w:r>
        <w:r>
          <w:tab/>
        </w:r>
        <w:r>
          <w:fldChar w:fldCharType="begin"/>
        </w:r>
        <w:r>
          <w:instrText xml:space="preserve"> PAGEREF _Toc6159 \h </w:instrText>
        </w:r>
        <w:r>
          <w:fldChar w:fldCharType="separate"/>
        </w:r>
        <w:r>
          <w:t>15</w:t>
        </w:r>
        <w:r>
          <w:fldChar w:fldCharType="end"/>
        </w:r>
      </w:hyperlink>
    </w:p>
    <w:p>
      <w:pPr>
        <w:pStyle w:val="TOC2"/>
        <w:tabs>
          <w:tab w:val="right" w:leader="dot" w:pos="8306"/>
        </w:tabs>
      </w:pPr>
      <w:hyperlink w:anchor="_Toc30343" w:history="1">
        <w:r>
          <w:rPr>
            <w:rFonts w:ascii="仿宋" w:eastAsia="仿宋" w:hAnsi="仿宋" w:cs="仿宋" w:hint="eastAsia"/>
            <w:lang w:eastAsia="zh-CN"/>
          </w:rPr>
          <w:t>(六)、财务风险分析</w:t>
        </w:r>
        <w:r>
          <w:tab/>
        </w:r>
        <w:r>
          <w:fldChar w:fldCharType="begin"/>
        </w:r>
        <w:r>
          <w:instrText xml:space="preserve"> PAGEREF _Toc30343 \h </w:instrText>
        </w:r>
        <w:r>
          <w:fldChar w:fldCharType="separate"/>
        </w:r>
        <w:r>
          <w:t>15</w:t>
        </w:r>
        <w:r>
          <w:fldChar w:fldCharType="end"/>
        </w:r>
      </w:hyperlink>
    </w:p>
    <w:p>
      <w:pPr>
        <w:pStyle w:val="TOC2"/>
        <w:tabs>
          <w:tab w:val="right" w:leader="dot" w:pos="8306"/>
        </w:tabs>
      </w:pPr>
      <w:hyperlink w:anchor="_Toc8194" w:history="1">
        <w:r>
          <w:rPr>
            <w:rFonts w:ascii="仿宋" w:eastAsia="仿宋" w:hAnsi="仿宋" w:cs="仿宋" w:hint="eastAsia"/>
            <w:lang w:eastAsia="zh-CN"/>
          </w:rPr>
          <w:t>(七)、管理风险分析</w:t>
        </w:r>
        <w:r>
          <w:tab/>
        </w:r>
        <w:r>
          <w:fldChar w:fldCharType="begin"/>
        </w:r>
        <w:r>
          <w:instrText xml:space="preserve"> PAGEREF _Toc8194 \h </w:instrText>
        </w:r>
        <w:r>
          <w:fldChar w:fldCharType="separate"/>
        </w:r>
        <w:r>
          <w:t>15</w:t>
        </w:r>
        <w:r>
          <w:fldChar w:fldCharType="end"/>
        </w:r>
      </w:hyperlink>
    </w:p>
    <w:p>
      <w:pPr>
        <w:pStyle w:val="TOC2"/>
        <w:tabs>
          <w:tab w:val="right" w:leader="dot" w:pos="8306"/>
        </w:tabs>
      </w:pPr>
      <w:hyperlink w:anchor="_Toc31834" w:history="1">
        <w:r>
          <w:rPr>
            <w:rFonts w:ascii="仿宋" w:eastAsia="仿宋" w:hAnsi="仿宋" w:cs="仿宋" w:hint="eastAsia"/>
            <w:lang w:eastAsia="zh-CN"/>
          </w:rPr>
          <w:t>(八)、其它风险分析</w:t>
        </w:r>
        <w:r>
          <w:tab/>
        </w:r>
        <w:r>
          <w:fldChar w:fldCharType="begin"/>
        </w:r>
        <w:r>
          <w:instrText xml:space="preserve"> PAGEREF _Toc31834 \h </w:instrText>
        </w:r>
        <w:r>
          <w:fldChar w:fldCharType="separate"/>
        </w:r>
        <w:r>
          <w:t>15</w:t>
        </w:r>
        <w:r>
          <w:fldChar w:fldCharType="end"/>
        </w:r>
      </w:hyperlink>
    </w:p>
    <w:p>
      <w:pPr>
        <w:pStyle w:val="TOC1"/>
        <w:tabs>
          <w:tab w:val="right" w:leader="dot" w:pos="8306"/>
        </w:tabs>
      </w:pPr>
      <w:hyperlink w:anchor="_Toc9902" w:history="1">
        <w:r>
          <w:rPr>
            <w:rFonts w:ascii="仿宋" w:eastAsia="仿宋" w:hAnsi="仿宋" w:cs="仿宋" w:hint="eastAsia"/>
            <w:lang w:eastAsia="zh-CN"/>
          </w:rPr>
          <w:t>三、建设规划分析</w:t>
        </w:r>
        <w:r>
          <w:tab/>
        </w:r>
        <w:r>
          <w:fldChar w:fldCharType="begin"/>
        </w:r>
        <w:r>
          <w:instrText xml:space="preserve"> PAGEREF _Toc9902 \h </w:instrText>
        </w:r>
        <w:r>
          <w:fldChar w:fldCharType="separate"/>
        </w:r>
        <w:r>
          <w:t>16</w:t>
        </w:r>
        <w:r>
          <w:fldChar w:fldCharType="end"/>
        </w:r>
      </w:hyperlink>
    </w:p>
    <w:p>
      <w:pPr>
        <w:pStyle w:val="TOC2"/>
        <w:tabs>
          <w:tab w:val="right" w:leader="dot" w:pos="8306"/>
        </w:tabs>
      </w:pPr>
      <w:hyperlink w:anchor="_Toc19596" w:history="1">
        <w:r>
          <w:rPr>
            <w:rFonts w:ascii="仿宋" w:eastAsia="仿宋" w:hAnsi="仿宋" w:cs="仿宋" w:hint="eastAsia"/>
            <w:lang w:eastAsia="zh-CN"/>
          </w:rPr>
          <w:t>(一)、产品规划</w:t>
        </w:r>
        <w:r>
          <w:tab/>
        </w:r>
        <w:r>
          <w:fldChar w:fldCharType="begin"/>
        </w:r>
        <w:r>
          <w:instrText xml:space="preserve"> PAGEREF _Toc19596 \h </w:instrText>
        </w:r>
        <w:r>
          <w:fldChar w:fldCharType="separate"/>
        </w:r>
        <w:r>
          <w:t>16</w:t>
        </w:r>
        <w:r>
          <w:fldChar w:fldCharType="end"/>
        </w:r>
      </w:hyperlink>
    </w:p>
    <w:p>
      <w:pPr>
        <w:pStyle w:val="TOC2"/>
        <w:tabs>
          <w:tab w:val="right" w:leader="dot" w:pos="8306"/>
        </w:tabs>
      </w:pPr>
      <w:hyperlink w:anchor="_Toc909" w:history="1">
        <w:r>
          <w:rPr>
            <w:rFonts w:ascii="仿宋" w:eastAsia="仿宋" w:hAnsi="仿宋" w:cs="仿宋" w:hint="eastAsia"/>
            <w:lang w:eastAsia="zh-CN"/>
          </w:rPr>
          <w:t>(二)、建设规模</w:t>
        </w:r>
        <w:r>
          <w:tab/>
        </w:r>
        <w:r>
          <w:fldChar w:fldCharType="begin"/>
        </w:r>
        <w:r>
          <w:instrText xml:space="preserve"> PAGEREF _Toc909 \h </w:instrText>
        </w:r>
        <w:r>
          <w:fldChar w:fldCharType="separate"/>
        </w:r>
        <w:r>
          <w:t>17</w:t>
        </w:r>
        <w:r>
          <w:fldChar w:fldCharType="end"/>
        </w:r>
      </w:hyperlink>
    </w:p>
    <w:p>
      <w:pPr>
        <w:pStyle w:val="TOC1"/>
        <w:tabs>
          <w:tab w:val="right" w:leader="dot" w:pos="8306"/>
        </w:tabs>
      </w:pPr>
      <w:hyperlink w:anchor="_Toc24359" w:history="1">
        <w:r>
          <w:rPr>
            <w:rFonts w:ascii="仿宋" w:eastAsia="仿宋" w:hAnsi="仿宋" w:cs="仿宋" w:hint="eastAsia"/>
            <w:lang w:eastAsia="zh-CN"/>
          </w:rPr>
          <w:t>四、工艺先进性</w:t>
        </w:r>
        <w:r>
          <w:tab/>
        </w:r>
        <w:r>
          <w:fldChar w:fldCharType="begin"/>
        </w:r>
        <w:r>
          <w:instrText xml:space="preserve"> PAGEREF _Toc24359 \h </w:instrText>
        </w:r>
        <w:r>
          <w:fldChar w:fldCharType="separate"/>
        </w:r>
        <w:r>
          <w:t>17</w:t>
        </w:r>
        <w:r>
          <w:fldChar w:fldCharType="end"/>
        </w:r>
      </w:hyperlink>
    </w:p>
    <w:p>
      <w:pPr>
        <w:pStyle w:val="TOC2"/>
        <w:tabs>
          <w:tab w:val="right" w:leader="dot" w:pos="8306"/>
        </w:tabs>
      </w:pPr>
      <w:hyperlink w:anchor="_Toc6964" w:history="1">
        <w:r>
          <w:rPr>
            <w:rFonts w:ascii="仿宋" w:eastAsia="仿宋" w:hAnsi="仿宋" w:cs="仿宋" w:hint="eastAsia"/>
            <w:lang w:eastAsia="zh-CN"/>
          </w:rPr>
          <w:t>(一)、己酸项目建设期的原辅材料保障</w:t>
        </w:r>
        <w:r>
          <w:tab/>
        </w:r>
        <w:r>
          <w:fldChar w:fldCharType="begin"/>
        </w:r>
        <w:r>
          <w:instrText xml:space="preserve"> PAGEREF _Toc6964 \h </w:instrText>
        </w:r>
        <w:r>
          <w:fldChar w:fldCharType="separate"/>
        </w:r>
        <w:r>
          <w:t>17</w:t>
        </w:r>
        <w:r>
          <w:fldChar w:fldCharType="end"/>
        </w:r>
      </w:hyperlink>
    </w:p>
    <w:p>
      <w:pPr>
        <w:pStyle w:val="TOC2"/>
        <w:tabs>
          <w:tab w:val="right" w:leader="dot" w:pos="8306"/>
        </w:tabs>
      </w:pPr>
      <w:hyperlink w:anchor="_Toc18542" w:history="1">
        <w:r>
          <w:rPr>
            <w:rFonts w:ascii="仿宋" w:eastAsia="仿宋" w:hAnsi="仿宋" w:cs="仿宋" w:hint="eastAsia"/>
            <w:lang w:eastAsia="zh-CN"/>
          </w:rPr>
          <w:t>(二)、己酸项目运营期的原辅材料采购与管理</w:t>
        </w:r>
        <w:r>
          <w:tab/>
        </w:r>
        <w:r>
          <w:fldChar w:fldCharType="begin"/>
        </w:r>
        <w:r>
          <w:instrText xml:space="preserve"> PAGEREF _Toc18542 \h </w:instrText>
        </w:r>
        <w:r>
          <w:fldChar w:fldCharType="separate"/>
        </w:r>
        <w:r>
          <w:t>18</w:t>
        </w:r>
        <w:r>
          <w:fldChar w:fldCharType="end"/>
        </w:r>
      </w:hyperlink>
    </w:p>
    <w:p>
      <w:pPr>
        <w:pStyle w:val="TOC2"/>
        <w:tabs>
          <w:tab w:val="right" w:leader="dot" w:pos="8306"/>
        </w:tabs>
      </w:pPr>
      <w:hyperlink w:anchor="_Toc29391" w:history="1">
        <w:r>
          <w:rPr>
            <w:rFonts w:ascii="仿宋" w:eastAsia="仿宋" w:hAnsi="仿宋" w:cs="仿宋" w:hint="eastAsia"/>
            <w:lang w:eastAsia="zh-CN"/>
          </w:rPr>
          <w:t>(三)、技术管理的独特特色</w:t>
        </w:r>
        <w:r>
          <w:tab/>
        </w:r>
        <w:r>
          <w:fldChar w:fldCharType="begin"/>
        </w:r>
        <w:r>
          <w:instrText xml:space="preserve"> PAGEREF _Toc29391 \h </w:instrText>
        </w:r>
        <w:r>
          <w:fldChar w:fldCharType="separate"/>
        </w:r>
        <w:r>
          <w:t>19</w:t>
        </w:r>
        <w:r>
          <w:fldChar w:fldCharType="end"/>
        </w:r>
      </w:hyperlink>
    </w:p>
    <w:p>
      <w:pPr>
        <w:pStyle w:val="TOC2"/>
        <w:tabs>
          <w:tab w:val="right" w:leader="dot" w:pos="8306"/>
        </w:tabs>
      </w:pPr>
      <w:hyperlink w:anchor="_Toc6892" w:history="1">
        <w:r>
          <w:rPr>
            <w:rFonts w:ascii="仿宋" w:eastAsia="仿宋" w:hAnsi="仿宋" w:cs="仿宋" w:hint="eastAsia"/>
            <w:lang w:eastAsia="zh-CN"/>
          </w:rPr>
          <w:t>(四)、己酸项目工艺技术设计方案</w:t>
        </w:r>
        <w:r>
          <w:tab/>
        </w:r>
        <w:r>
          <w:fldChar w:fldCharType="begin"/>
        </w:r>
        <w:r>
          <w:instrText xml:space="preserve"> PAGEREF _Toc6892 \h </w:instrText>
        </w:r>
        <w:r>
          <w:fldChar w:fldCharType="separate"/>
        </w:r>
        <w:r>
          <w:t>21</w:t>
        </w:r>
        <w:r>
          <w:fldChar w:fldCharType="end"/>
        </w:r>
      </w:hyperlink>
    </w:p>
    <w:p>
      <w:pPr>
        <w:pStyle w:val="TOC2"/>
        <w:tabs>
          <w:tab w:val="right" w:leader="dot" w:pos="8306"/>
        </w:tabs>
      </w:pPr>
      <w:hyperlink w:anchor="_Toc13451" w:history="1">
        <w:r>
          <w:rPr>
            <w:rFonts w:ascii="仿宋" w:eastAsia="仿宋" w:hAnsi="仿宋" w:cs="仿宋" w:hint="eastAsia"/>
            <w:lang w:eastAsia="zh-CN"/>
          </w:rPr>
          <w:t>(五)、设备选型的智能化方案</w:t>
        </w:r>
        <w:r>
          <w:tab/>
        </w:r>
        <w:r>
          <w:fldChar w:fldCharType="begin"/>
        </w:r>
        <w:r>
          <w:instrText xml:space="preserve"> PAGEREF _Toc13451 \h </w:instrText>
        </w:r>
        <w:r>
          <w:fldChar w:fldCharType="separate"/>
        </w:r>
        <w:r>
          <w:t>22</w:t>
        </w:r>
        <w:r>
          <w:fldChar w:fldCharType="end"/>
        </w:r>
      </w:hyperlink>
    </w:p>
    <w:p>
      <w:pPr>
        <w:pStyle w:val="TOC1"/>
        <w:tabs>
          <w:tab w:val="right" w:leader="dot" w:pos="8306"/>
        </w:tabs>
      </w:pPr>
      <w:hyperlink w:anchor="_Toc23228" w:history="1">
        <w:r>
          <w:rPr>
            <w:rFonts w:ascii="仿宋" w:eastAsia="仿宋" w:hAnsi="仿宋" w:cs="仿宋" w:hint="eastAsia"/>
            <w:lang w:eastAsia="zh-CN"/>
          </w:rPr>
          <w:t>五、质量管理与监督</w:t>
        </w:r>
        <w:r>
          <w:tab/>
        </w:r>
        <w:r>
          <w:fldChar w:fldCharType="begin"/>
        </w:r>
        <w:r>
          <w:instrText xml:space="preserve"> PAGEREF _Toc23228 \h </w:instrText>
        </w:r>
        <w:r>
          <w:fldChar w:fldCharType="separate"/>
        </w:r>
        <w:r>
          <w:t>23</w:t>
        </w:r>
        <w:r>
          <w:fldChar w:fldCharType="end"/>
        </w:r>
      </w:hyperlink>
    </w:p>
    <w:p>
      <w:pPr>
        <w:pStyle w:val="TOC2"/>
        <w:tabs>
          <w:tab w:val="right" w:leader="dot" w:pos="8306"/>
        </w:tabs>
      </w:pPr>
      <w:hyperlink w:anchor="_Toc21547" w:history="1">
        <w:r>
          <w:rPr>
            <w:rFonts w:ascii="仿宋" w:eastAsia="仿宋" w:hAnsi="仿宋" w:cs="仿宋" w:hint="eastAsia"/>
            <w:lang w:eastAsia="zh-CN"/>
          </w:rPr>
          <w:t>(一)、质量管理原则</w:t>
        </w:r>
        <w:r>
          <w:tab/>
        </w:r>
        <w:r>
          <w:fldChar w:fldCharType="begin"/>
        </w:r>
        <w:r>
          <w:instrText xml:space="preserve"> PAGEREF _Toc21547 \h </w:instrText>
        </w:r>
        <w:r>
          <w:fldChar w:fldCharType="separate"/>
        </w:r>
        <w:r>
          <w:t>23</w:t>
        </w:r>
        <w:r>
          <w:fldChar w:fldCharType="end"/>
        </w:r>
      </w:hyperlink>
    </w:p>
    <w:p>
      <w:pPr>
        <w:pStyle w:val="TOC2"/>
        <w:tabs>
          <w:tab w:val="right" w:leader="dot" w:pos="8306"/>
        </w:tabs>
      </w:pPr>
      <w:hyperlink w:anchor="_Toc5195" w:history="1">
        <w:r>
          <w:rPr>
            <w:rFonts w:ascii="仿宋" w:eastAsia="仿宋" w:hAnsi="仿宋" w:cs="仿宋" w:hint="eastAsia"/>
            <w:lang w:eastAsia="zh-CN"/>
          </w:rPr>
          <w:t>(二)、质量控制措施</w:t>
        </w:r>
        <w:r>
          <w:tab/>
        </w:r>
        <w:r>
          <w:fldChar w:fldCharType="begin"/>
        </w:r>
        <w:r>
          <w:instrText xml:space="preserve"> PAGEREF _Toc5195 \h </w:instrText>
        </w:r>
        <w:r>
          <w:fldChar w:fldCharType="separate"/>
        </w:r>
        <w:r>
          <w:t>25</w:t>
        </w:r>
        <w:r>
          <w:fldChar w:fldCharType="end"/>
        </w:r>
      </w:hyperlink>
    </w:p>
    <w:p>
      <w:pPr>
        <w:pStyle w:val="TOC2"/>
        <w:tabs>
          <w:tab w:val="right" w:leader="dot" w:pos="8306"/>
        </w:tabs>
      </w:pPr>
      <w:hyperlink w:anchor="_Toc15702" w:history="1">
        <w:r>
          <w:rPr>
            <w:rFonts w:ascii="仿宋" w:eastAsia="仿宋" w:hAnsi="仿宋" w:cs="仿宋" w:hint="eastAsia"/>
            <w:lang w:eastAsia="zh-CN"/>
          </w:rPr>
          <w:t>(三)、监督与评估机制</w:t>
        </w:r>
        <w:r>
          <w:tab/>
        </w:r>
        <w:r>
          <w:fldChar w:fldCharType="begin"/>
        </w:r>
        <w:r>
          <w:instrText xml:space="preserve"> PAGEREF _Toc15702 \h </w:instrText>
        </w:r>
        <w:r>
          <w:fldChar w:fldCharType="separate"/>
        </w:r>
        <w:r>
          <w:t>26</w:t>
        </w:r>
        <w:r>
          <w:fldChar w:fldCharType="end"/>
        </w:r>
      </w:hyperlink>
    </w:p>
    <w:p>
      <w:pPr>
        <w:pStyle w:val="TOC2"/>
        <w:tabs>
          <w:tab w:val="right" w:leader="dot" w:pos="8306"/>
        </w:tabs>
      </w:pPr>
      <w:hyperlink w:anchor="_Toc31201" w:history="1">
        <w:r>
          <w:rPr>
            <w:rFonts w:ascii="仿宋" w:eastAsia="仿宋" w:hAnsi="仿宋" w:cs="仿宋" w:hint="eastAsia"/>
            <w:lang w:eastAsia="zh-CN"/>
          </w:rPr>
          <w:t>(四)、持续改进与反馈</w:t>
        </w:r>
        <w:r>
          <w:tab/>
        </w:r>
        <w:r>
          <w:fldChar w:fldCharType="begin"/>
        </w:r>
        <w:r>
          <w:instrText xml:space="preserve"> PAGEREF _Toc31201 \h </w:instrText>
        </w:r>
        <w:r>
          <w:fldChar w:fldCharType="separate"/>
        </w:r>
        <w:r>
          <w:t>28</w:t>
        </w:r>
        <w:r>
          <w:fldChar w:fldCharType="end"/>
        </w:r>
      </w:hyperlink>
    </w:p>
    <w:p>
      <w:pPr>
        <w:pStyle w:val="TOC1"/>
        <w:tabs>
          <w:tab w:val="right" w:leader="dot" w:pos="8306"/>
        </w:tabs>
      </w:pPr>
      <w:hyperlink w:anchor="_Toc364" w:history="1">
        <w:r>
          <w:rPr>
            <w:rFonts w:ascii="仿宋" w:eastAsia="仿宋" w:hAnsi="仿宋" w:cs="仿宋" w:hint="eastAsia"/>
            <w:lang w:eastAsia="zh-CN"/>
          </w:rPr>
          <w:t>六、危机管理与应急响应</w:t>
        </w:r>
        <w:r>
          <w:tab/>
        </w:r>
        <w:r>
          <w:fldChar w:fldCharType="begin"/>
        </w:r>
        <w:r>
          <w:instrText xml:space="preserve"> PAGEREF _Toc364 \h </w:instrText>
        </w:r>
        <w:r>
          <w:fldChar w:fldCharType="separate"/>
        </w:r>
        <w:r>
          <w:t>31</w:t>
        </w:r>
        <w:r>
          <w:fldChar w:fldCharType="end"/>
        </w:r>
      </w:hyperlink>
    </w:p>
    <w:p>
      <w:pPr>
        <w:pStyle w:val="TOC2"/>
        <w:tabs>
          <w:tab w:val="right" w:leader="dot" w:pos="8306"/>
        </w:tabs>
      </w:pPr>
      <w:hyperlink w:anchor="_Toc18098" w:history="1">
        <w:r>
          <w:rPr>
            <w:rFonts w:ascii="仿宋" w:eastAsia="仿宋" w:hAnsi="仿宋" w:cs="仿宋" w:hint="eastAsia"/>
            <w:lang w:eastAsia="zh-CN"/>
          </w:rPr>
          <w:t>(一)、危机管理计划制定</w:t>
        </w:r>
        <w:r>
          <w:tab/>
        </w:r>
        <w:r>
          <w:fldChar w:fldCharType="begin"/>
        </w:r>
        <w:r>
          <w:instrText xml:space="preserve"> PAGEREF _Toc18098 \h </w:instrText>
        </w:r>
        <w:r>
          <w:fldChar w:fldCharType="separate"/>
        </w:r>
        <w:r>
          <w:t>31</w:t>
        </w:r>
        <w:r>
          <w:fldChar w:fldCharType="end"/>
        </w:r>
      </w:hyperlink>
    </w:p>
    <w:p>
      <w:pPr>
        <w:pStyle w:val="TOC2"/>
        <w:tabs>
          <w:tab w:val="right" w:leader="dot" w:pos="8306"/>
        </w:tabs>
      </w:pPr>
      <w:hyperlink w:anchor="_Toc26847" w:history="1">
        <w:r>
          <w:rPr>
            <w:rFonts w:ascii="仿宋" w:eastAsia="仿宋" w:hAnsi="仿宋" w:cs="仿宋" w:hint="eastAsia"/>
            <w:lang w:eastAsia="zh-CN"/>
          </w:rPr>
          <w:t>(二)、应急响应流程</w:t>
        </w:r>
        <w:r>
          <w:tab/>
        </w:r>
        <w:r>
          <w:fldChar w:fldCharType="begin"/>
        </w:r>
        <w:r>
          <w:instrText xml:space="preserve"> PAGEREF _Toc26847 \h </w:instrText>
        </w:r>
        <w:r>
          <w:fldChar w:fldCharType="separate"/>
        </w:r>
        <w:r>
          <w:t>32</w:t>
        </w:r>
        <w:r>
          <w:fldChar w:fldCharType="end"/>
        </w:r>
      </w:hyperlink>
    </w:p>
    <w:p>
      <w:pPr>
        <w:pStyle w:val="TOC2"/>
        <w:tabs>
          <w:tab w:val="right" w:leader="dot" w:pos="8306"/>
        </w:tabs>
      </w:pPr>
      <w:hyperlink w:anchor="_Toc23372" w:history="1">
        <w:r>
          <w:rPr>
            <w:rFonts w:ascii="仿宋" w:eastAsia="仿宋" w:hAnsi="仿宋" w:cs="仿宋" w:hint="eastAsia"/>
            <w:lang w:eastAsia="zh-CN"/>
          </w:rPr>
          <w:t>(三)、危机公关与舆情管理</w:t>
        </w:r>
        <w:r>
          <w:tab/>
        </w:r>
        <w:r>
          <w:fldChar w:fldCharType="begin"/>
        </w:r>
        <w:r>
          <w:instrText xml:space="preserve"> PAGEREF _Toc23372 \h </w:instrText>
        </w:r>
        <w:r>
          <w:fldChar w:fldCharType="separate"/>
        </w:r>
        <w:r>
          <w:t>33</w:t>
        </w:r>
        <w:r>
          <w:fldChar w:fldCharType="end"/>
        </w:r>
      </w:hyperlink>
    </w:p>
    <w:p>
      <w:pPr>
        <w:pStyle w:val="TOC2"/>
        <w:tabs>
          <w:tab w:val="right" w:leader="dot" w:pos="8306"/>
        </w:tabs>
      </w:pPr>
      <w:hyperlink w:anchor="_Toc11355" w:history="1">
        <w:r>
          <w:rPr>
            <w:rFonts w:ascii="仿宋" w:eastAsia="仿宋" w:hAnsi="仿宋" w:cs="仿宋" w:hint="eastAsia"/>
            <w:lang w:eastAsia="zh-CN"/>
          </w:rPr>
          <w:t>(四)、事故调查与报告</w:t>
        </w:r>
        <w:r>
          <w:tab/>
        </w:r>
        <w:r>
          <w:fldChar w:fldCharType="begin"/>
        </w:r>
        <w:r>
          <w:instrText xml:space="preserve"> PAGEREF _Toc11355 \h </w:instrText>
        </w:r>
        <w:r>
          <w:fldChar w:fldCharType="separate"/>
        </w:r>
        <w:r>
          <w:t>34</w:t>
        </w:r>
        <w:r>
          <w:fldChar w:fldCharType="end"/>
        </w:r>
      </w:hyperlink>
    </w:p>
    <w:p>
      <w:pPr>
        <w:pStyle w:val="TOC1"/>
        <w:tabs>
          <w:tab w:val="right" w:leader="dot" w:pos="8306"/>
        </w:tabs>
      </w:pPr>
      <w:hyperlink w:anchor="_Toc26264" w:history="1">
        <w:r>
          <w:rPr>
            <w:rFonts w:ascii="仿宋" w:eastAsia="仿宋" w:hAnsi="仿宋" w:cs="仿宋" w:hint="eastAsia"/>
            <w:lang w:eastAsia="zh-CN"/>
          </w:rPr>
          <w:t>七、人员培训与发展</w:t>
        </w:r>
        <w:r>
          <w:tab/>
        </w:r>
        <w:r>
          <w:fldChar w:fldCharType="begin"/>
        </w:r>
        <w:r>
          <w:instrText xml:space="preserve"> PAGEREF _Toc26264 \h </w:instrText>
        </w:r>
        <w:r>
          <w:fldChar w:fldCharType="separate"/>
        </w:r>
        <w:r>
          <w:t>35</w:t>
        </w:r>
        <w:r>
          <w:fldChar w:fldCharType="end"/>
        </w:r>
      </w:hyperlink>
    </w:p>
    <w:p>
      <w:pPr>
        <w:pStyle w:val="TOC2"/>
        <w:tabs>
          <w:tab w:val="right" w:leader="dot" w:pos="8306"/>
        </w:tabs>
      </w:pPr>
      <w:hyperlink w:anchor="_Toc31824" w:history="1">
        <w:r>
          <w:rPr>
            <w:rFonts w:ascii="仿宋" w:eastAsia="仿宋" w:hAnsi="仿宋" w:cs="仿宋" w:hint="eastAsia"/>
            <w:lang w:eastAsia="zh-CN"/>
          </w:rPr>
          <w:t>(一)、培训需求分析</w:t>
        </w:r>
        <w:r>
          <w:tab/>
        </w:r>
        <w:r>
          <w:fldChar w:fldCharType="begin"/>
        </w:r>
        <w:r>
          <w:instrText xml:space="preserve"> PAGEREF _Toc31824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382" w:history="1">
        <w:r>
          <w:rPr>
            <w:rFonts w:ascii="仿宋" w:eastAsia="仿宋" w:hAnsi="仿宋" w:cs="仿宋" w:hint="eastAsia"/>
            <w:lang w:eastAsia="zh-CN"/>
          </w:rPr>
          <w:t>(二)、培训计划制定</w:t>
        </w:r>
        <w:r>
          <w:tab/>
        </w:r>
        <w:r>
          <w:fldChar w:fldCharType="begin"/>
        </w:r>
        <w:r>
          <w:instrText xml:space="preserve"> PAGEREF _Toc18382 \h </w:instrText>
        </w:r>
        <w:r>
          <w:fldChar w:fldCharType="separate"/>
        </w:r>
        <w:r>
          <w:t>36</w:t>
        </w:r>
        <w:r>
          <w:fldChar w:fldCharType="end"/>
        </w:r>
      </w:hyperlink>
    </w:p>
    <w:p>
      <w:pPr>
        <w:pStyle w:val="TOC2"/>
        <w:tabs>
          <w:tab w:val="right" w:leader="dot" w:pos="8306"/>
        </w:tabs>
      </w:pPr>
      <w:hyperlink w:anchor="_Toc29074" w:history="1">
        <w:r>
          <w:rPr>
            <w:rFonts w:ascii="仿宋" w:eastAsia="仿宋" w:hAnsi="仿宋" w:cs="仿宋" w:hint="eastAsia"/>
            <w:lang w:eastAsia="zh-CN"/>
          </w:rPr>
          <w:t>(三)、培训执行与评估</w:t>
        </w:r>
        <w:r>
          <w:tab/>
        </w:r>
        <w:r>
          <w:fldChar w:fldCharType="begin"/>
        </w:r>
        <w:r>
          <w:instrText xml:space="preserve"> PAGEREF _Toc29074 \h </w:instrText>
        </w:r>
        <w:r>
          <w:fldChar w:fldCharType="separate"/>
        </w:r>
        <w:r>
          <w:t>37</w:t>
        </w:r>
        <w:r>
          <w:fldChar w:fldCharType="end"/>
        </w:r>
      </w:hyperlink>
    </w:p>
    <w:p>
      <w:pPr>
        <w:pStyle w:val="TOC2"/>
        <w:tabs>
          <w:tab w:val="right" w:leader="dot" w:pos="8306"/>
        </w:tabs>
      </w:pPr>
      <w:hyperlink w:anchor="_Toc30979" w:history="1">
        <w:r>
          <w:rPr>
            <w:rFonts w:ascii="仿宋" w:eastAsia="仿宋" w:hAnsi="仿宋" w:cs="仿宋" w:hint="eastAsia"/>
            <w:lang w:eastAsia="zh-CN"/>
          </w:rPr>
          <w:t>(四)、员工职业发展规划</w:t>
        </w:r>
        <w:r>
          <w:tab/>
        </w:r>
        <w:r>
          <w:fldChar w:fldCharType="begin"/>
        </w:r>
        <w:r>
          <w:instrText xml:space="preserve"> PAGEREF _Toc30979 \h </w:instrText>
        </w:r>
        <w:r>
          <w:fldChar w:fldCharType="separate"/>
        </w:r>
        <w:r>
          <w:t>38</w:t>
        </w:r>
        <w:r>
          <w:fldChar w:fldCharType="end"/>
        </w:r>
      </w:hyperlink>
    </w:p>
    <w:p>
      <w:pPr>
        <w:pStyle w:val="TOC1"/>
        <w:tabs>
          <w:tab w:val="right" w:leader="dot" w:pos="8306"/>
        </w:tabs>
      </w:pPr>
      <w:hyperlink w:anchor="_Toc6183" w:history="1">
        <w:r>
          <w:rPr>
            <w:rFonts w:ascii="仿宋" w:eastAsia="仿宋" w:hAnsi="仿宋" w:cs="仿宋" w:hint="eastAsia"/>
            <w:lang w:eastAsia="zh-CN"/>
          </w:rPr>
          <w:t>八、己酸项目收尾与总结</w:t>
        </w:r>
        <w:r>
          <w:tab/>
        </w:r>
        <w:r>
          <w:fldChar w:fldCharType="begin"/>
        </w:r>
        <w:r>
          <w:instrText xml:space="preserve"> PAGEREF _Toc6183 \h </w:instrText>
        </w:r>
        <w:r>
          <w:fldChar w:fldCharType="separate"/>
        </w:r>
        <w:r>
          <w:t>40</w:t>
        </w:r>
        <w:r>
          <w:fldChar w:fldCharType="end"/>
        </w:r>
      </w:hyperlink>
    </w:p>
    <w:p>
      <w:pPr>
        <w:pStyle w:val="TOC2"/>
        <w:tabs>
          <w:tab w:val="right" w:leader="dot" w:pos="8306"/>
        </w:tabs>
      </w:pPr>
      <w:hyperlink w:anchor="_Toc3907" w:history="1">
        <w:r>
          <w:rPr>
            <w:rFonts w:ascii="仿宋" w:eastAsia="仿宋" w:hAnsi="仿宋" w:cs="仿宋" w:hint="eastAsia"/>
            <w:lang w:eastAsia="zh-CN"/>
          </w:rPr>
          <w:t>(一)、己酸项目总结与经验分享</w:t>
        </w:r>
        <w:r>
          <w:tab/>
        </w:r>
        <w:r>
          <w:fldChar w:fldCharType="begin"/>
        </w:r>
        <w:r>
          <w:instrText xml:space="preserve"> PAGEREF _Toc3907 \h </w:instrText>
        </w:r>
        <w:r>
          <w:fldChar w:fldCharType="separate"/>
        </w:r>
        <w:r>
          <w:t>40</w:t>
        </w:r>
        <w:r>
          <w:fldChar w:fldCharType="end"/>
        </w:r>
      </w:hyperlink>
    </w:p>
    <w:p>
      <w:pPr>
        <w:pStyle w:val="TOC2"/>
        <w:tabs>
          <w:tab w:val="right" w:leader="dot" w:pos="8306"/>
        </w:tabs>
      </w:pPr>
      <w:hyperlink w:anchor="_Toc3467" w:history="1">
        <w:r>
          <w:rPr>
            <w:rFonts w:ascii="仿宋" w:eastAsia="仿宋" w:hAnsi="仿宋" w:cs="仿宋" w:hint="eastAsia"/>
            <w:lang w:eastAsia="zh-CN"/>
          </w:rPr>
          <w:t>(二)、己酸项目报告与归档</w:t>
        </w:r>
        <w:r>
          <w:tab/>
        </w:r>
        <w:r>
          <w:fldChar w:fldCharType="begin"/>
        </w:r>
        <w:r>
          <w:instrText xml:space="preserve"> PAGEREF _Toc3467 \h </w:instrText>
        </w:r>
        <w:r>
          <w:fldChar w:fldCharType="separate"/>
        </w:r>
        <w:r>
          <w:t>43</w:t>
        </w:r>
        <w:r>
          <w:fldChar w:fldCharType="end"/>
        </w:r>
      </w:hyperlink>
    </w:p>
    <w:p>
      <w:pPr>
        <w:pStyle w:val="TOC2"/>
        <w:tabs>
          <w:tab w:val="right" w:leader="dot" w:pos="8306"/>
        </w:tabs>
      </w:pPr>
      <w:hyperlink w:anchor="_Toc1102" w:history="1">
        <w:r>
          <w:rPr>
            <w:rFonts w:ascii="仿宋" w:eastAsia="仿宋" w:hAnsi="仿宋" w:cs="仿宋" w:hint="eastAsia"/>
            <w:lang w:eastAsia="zh-CN"/>
          </w:rPr>
          <w:t>(三)、己酸项目收尾与结算</w:t>
        </w:r>
        <w:r>
          <w:tab/>
        </w:r>
        <w:r>
          <w:fldChar w:fldCharType="begin"/>
        </w:r>
        <w:r>
          <w:instrText xml:space="preserve"> PAGEREF _Toc1102 \h </w:instrText>
        </w:r>
        <w:r>
          <w:fldChar w:fldCharType="separate"/>
        </w:r>
        <w:r>
          <w:t>44</w:t>
        </w:r>
        <w:r>
          <w:fldChar w:fldCharType="end"/>
        </w:r>
      </w:hyperlink>
    </w:p>
    <w:p>
      <w:pPr>
        <w:pStyle w:val="TOC2"/>
        <w:tabs>
          <w:tab w:val="right" w:leader="dot" w:pos="8306"/>
        </w:tabs>
      </w:pPr>
      <w:hyperlink w:anchor="_Toc13796" w:history="1">
        <w:r>
          <w:rPr>
            <w:rFonts w:ascii="仿宋" w:eastAsia="仿宋" w:hAnsi="仿宋" w:cs="仿宋" w:hint="eastAsia"/>
            <w:lang w:eastAsia="zh-CN"/>
          </w:rPr>
          <w:t>(四)、团队人员调整与反馈</w:t>
        </w:r>
        <w:r>
          <w:tab/>
        </w:r>
        <w:r>
          <w:fldChar w:fldCharType="begin"/>
        </w:r>
        <w:r>
          <w:instrText xml:space="preserve"> PAGEREF _Toc13796 \h </w:instrText>
        </w:r>
        <w:r>
          <w:fldChar w:fldCharType="separate"/>
        </w:r>
        <w:r>
          <w:t>45</w:t>
        </w:r>
        <w:r>
          <w:fldChar w:fldCharType="end"/>
        </w:r>
      </w:hyperlink>
    </w:p>
    <w:p>
      <w:pPr>
        <w:pStyle w:val="TOC1"/>
        <w:tabs>
          <w:tab w:val="right" w:leader="dot" w:pos="8306"/>
        </w:tabs>
      </w:pPr>
      <w:hyperlink w:anchor="_Toc24436" w:history="1">
        <w:r>
          <w:rPr>
            <w:rFonts w:ascii="仿宋" w:eastAsia="仿宋" w:hAnsi="仿宋" w:cs="仿宋" w:hint="eastAsia"/>
            <w:lang w:eastAsia="zh-CN"/>
          </w:rPr>
          <w:t>九、合规与风险管理</w:t>
        </w:r>
        <w:r>
          <w:tab/>
        </w:r>
        <w:r>
          <w:fldChar w:fldCharType="begin"/>
        </w:r>
        <w:r>
          <w:instrText xml:space="preserve"> PAGEREF _Toc24436 \h </w:instrText>
        </w:r>
        <w:r>
          <w:fldChar w:fldCharType="separate"/>
        </w:r>
        <w:r>
          <w:t>46</w:t>
        </w:r>
        <w:r>
          <w:fldChar w:fldCharType="end"/>
        </w:r>
      </w:hyperlink>
    </w:p>
    <w:p>
      <w:pPr>
        <w:pStyle w:val="TOC2"/>
        <w:tabs>
          <w:tab w:val="right" w:leader="dot" w:pos="8306"/>
        </w:tabs>
      </w:pPr>
      <w:hyperlink w:anchor="_Toc26620" w:history="1">
        <w:r>
          <w:rPr>
            <w:rFonts w:ascii="仿宋" w:eastAsia="仿宋" w:hAnsi="仿宋" w:cs="仿宋" w:hint="eastAsia"/>
            <w:lang w:eastAsia="zh-CN"/>
          </w:rPr>
          <w:t>(一)、法律法规合规体系</w:t>
        </w:r>
        <w:r>
          <w:tab/>
        </w:r>
        <w:r>
          <w:fldChar w:fldCharType="begin"/>
        </w:r>
        <w:r>
          <w:instrText xml:space="preserve"> PAGEREF _Toc26620 \h </w:instrText>
        </w:r>
        <w:r>
          <w:fldChar w:fldCharType="separate"/>
        </w:r>
        <w:r>
          <w:t>46</w:t>
        </w:r>
        <w:r>
          <w:fldChar w:fldCharType="end"/>
        </w:r>
      </w:hyperlink>
    </w:p>
    <w:p>
      <w:pPr>
        <w:pStyle w:val="TOC2"/>
        <w:tabs>
          <w:tab w:val="right" w:leader="dot" w:pos="8306"/>
        </w:tabs>
      </w:pPr>
      <w:hyperlink w:anchor="_Toc15913" w:history="1">
        <w:r>
          <w:rPr>
            <w:rFonts w:ascii="仿宋" w:eastAsia="仿宋" w:hAnsi="仿宋" w:cs="仿宋" w:hint="eastAsia"/>
            <w:lang w:eastAsia="zh-CN"/>
          </w:rPr>
          <w:t>(二)、内部控制与风险评估</w:t>
        </w:r>
        <w:r>
          <w:tab/>
        </w:r>
        <w:r>
          <w:fldChar w:fldCharType="begin"/>
        </w:r>
        <w:r>
          <w:instrText xml:space="preserve"> PAGEREF _Toc15913 \h </w:instrText>
        </w:r>
        <w:r>
          <w:fldChar w:fldCharType="separate"/>
        </w:r>
        <w:r>
          <w:t>47</w:t>
        </w:r>
        <w:r>
          <w:fldChar w:fldCharType="end"/>
        </w:r>
      </w:hyperlink>
    </w:p>
    <w:p>
      <w:pPr>
        <w:pStyle w:val="TOC2"/>
        <w:tabs>
          <w:tab w:val="right" w:leader="dot" w:pos="8306"/>
        </w:tabs>
      </w:pPr>
      <w:hyperlink w:anchor="_Toc11780" w:history="1">
        <w:r>
          <w:rPr>
            <w:rFonts w:ascii="仿宋" w:eastAsia="仿宋" w:hAnsi="仿宋" w:cs="仿宋" w:hint="eastAsia"/>
            <w:lang w:eastAsia="zh-CN"/>
          </w:rPr>
          <w:t>(三)、合规培训与执行</w:t>
        </w:r>
        <w:r>
          <w:tab/>
        </w:r>
        <w:r>
          <w:fldChar w:fldCharType="begin"/>
        </w:r>
        <w:r>
          <w:instrText xml:space="preserve"> PAGEREF _Toc11780 \h </w:instrText>
        </w:r>
        <w:r>
          <w:fldChar w:fldCharType="separate"/>
        </w:r>
        <w:r>
          <w:t>48</w:t>
        </w:r>
        <w:r>
          <w:fldChar w:fldCharType="end"/>
        </w:r>
      </w:hyperlink>
    </w:p>
    <w:p>
      <w:pPr>
        <w:pStyle w:val="TOC2"/>
        <w:tabs>
          <w:tab w:val="right" w:leader="dot" w:pos="8306"/>
        </w:tabs>
      </w:pPr>
      <w:hyperlink w:anchor="_Toc572" w:history="1">
        <w:r>
          <w:rPr>
            <w:rFonts w:ascii="仿宋" w:eastAsia="仿宋" w:hAnsi="仿宋" w:cs="仿宋" w:hint="eastAsia"/>
            <w:lang w:eastAsia="zh-CN"/>
          </w:rPr>
          <w:t>(四)、合规监测与修正机制</w:t>
        </w:r>
        <w:r>
          <w:tab/>
        </w:r>
        <w:r>
          <w:fldChar w:fldCharType="begin"/>
        </w:r>
        <w:r>
          <w:instrText xml:space="preserve"> PAGEREF _Toc572 \h </w:instrText>
        </w:r>
        <w:r>
          <w:fldChar w:fldCharType="separate"/>
        </w:r>
        <w:r>
          <w:t>49</w:t>
        </w:r>
        <w:r>
          <w:fldChar w:fldCharType="end"/>
        </w:r>
      </w:hyperlink>
    </w:p>
    <w:p>
      <w:pPr>
        <w:pStyle w:val="TOC1"/>
        <w:tabs>
          <w:tab w:val="right" w:leader="dot" w:pos="8306"/>
        </w:tabs>
      </w:pPr>
      <w:hyperlink w:anchor="_Toc26983" w:history="1">
        <w:r>
          <w:rPr>
            <w:rFonts w:ascii="仿宋" w:eastAsia="仿宋" w:hAnsi="仿宋" w:cs="仿宋" w:hint="eastAsia"/>
            <w:lang w:eastAsia="zh-CN"/>
          </w:rPr>
          <w:t>十、危机管理与应急响应</w:t>
        </w:r>
        <w:r>
          <w:tab/>
        </w:r>
        <w:r>
          <w:fldChar w:fldCharType="begin"/>
        </w:r>
        <w:r>
          <w:instrText xml:space="preserve"> PAGEREF _Toc26983 \h </w:instrText>
        </w:r>
        <w:r>
          <w:fldChar w:fldCharType="separate"/>
        </w:r>
        <w:r>
          <w:t>51</w:t>
        </w:r>
        <w:r>
          <w:fldChar w:fldCharType="end"/>
        </w:r>
      </w:hyperlink>
    </w:p>
    <w:p>
      <w:pPr>
        <w:pStyle w:val="TOC2"/>
        <w:tabs>
          <w:tab w:val="right" w:leader="dot" w:pos="8306"/>
        </w:tabs>
      </w:pPr>
      <w:hyperlink w:anchor="_Toc23265" w:history="1">
        <w:r>
          <w:rPr>
            <w:rFonts w:ascii="仿宋" w:eastAsia="仿宋" w:hAnsi="仿宋" w:cs="仿宋" w:hint="eastAsia"/>
            <w:lang w:eastAsia="zh-CN"/>
          </w:rPr>
          <w:t>(一)、危机预警机制</w:t>
        </w:r>
        <w:r>
          <w:tab/>
        </w:r>
        <w:r>
          <w:fldChar w:fldCharType="begin"/>
        </w:r>
        <w:r>
          <w:instrText xml:space="preserve"> PAGEREF _Toc23265 \h </w:instrText>
        </w:r>
        <w:r>
          <w:fldChar w:fldCharType="separate"/>
        </w:r>
        <w:r>
          <w:t>51</w:t>
        </w:r>
        <w:r>
          <w:fldChar w:fldCharType="end"/>
        </w:r>
      </w:hyperlink>
    </w:p>
    <w:p>
      <w:pPr>
        <w:pStyle w:val="TOC2"/>
        <w:tabs>
          <w:tab w:val="right" w:leader="dot" w:pos="8306"/>
        </w:tabs>
      </w:pPr>
      <w:hyperlink w:anchor="_Toc23091" w:history="1">
        <w:r>
          <w:rPr>
            <w:rFonts w:ascii="仿宋" w:eastAsia="仿宋" w:hAnsi="仿宋" w:cs="仿宋" w:hint="eastAsia"/>
            <w:lang w:eastAsia="zh-CN"/>
          </w:rPr>
          <w:t>(二)、应急预案与演练</w:t>
        </w:r>
        <w:r>
          <w:tab/>
        </w:r>
        <w:r>
          <w:fldChar w:fldCharType="begin"/>
        </w:r>
        <w:r>
          <w:instrText xml:space="preserve"> PAGEREF _Toc23091 \h </w:instrText>
        </w:r>
        <w:r>
          <w:fldChar w:fldCharType="separate"/>
        </w:r>
        <w:r>
          <w:t>53</w:t>
        </w:r>
        <w:r>
          <w:fldChar w:fldCharType="end"/>
        </w:r>
      </w:hyperlink>
    </w:p>
    <w:p>
      <w:pPr>
        <w:pStyle w:val="TOC2"/>
        <w:tabs>
          <w:tab w:val="right" w:leader="dot" w:pos="8306"/>
        </w:tabs>
      </w:pPr>
      <w:hyperlink w:anchor="_Toc18154" w:history="1">
        <w:r>
          <w:rPr>
            <w:rFonts w:ascii="仿宋" w:eastAsia="仿宋" w:hAnsi="仿宋" w:cs="仿宋" w:hint="eastAsia"/>
            <w:lang w:eastAsia="zh-CN"/>
          </w:rPr>
          <w:t>(三)、公关与舆情管理</w:t>
        </w:r>
        <w:r>
          <w:tab/>
        </w:r>
        <w:r>
          <w:fldChar w:fldCharType="begin"/>
        </w:r>
        <w:r>
          <w:instrText xml:space="preserve"> PAGEREF _Toc18154 \h </w:instrText>
        </w:r>
        <w:r>
          <w:fldChar w:fldCharType="separate"/>
        </w:r>
        <w:r>
          <w:t>54</w:t>
        </w:r>
        <w:r>
          <w:fldChar w:fldCharType="end"/>
        </w:r>
      </w:hyperlink>
    </w:p>
    <w:p>
      <w:pPr>
        <w:pStyle w:val="TOC2"/>
        <w:tabs>
          <w:tab w:val="right" w:leader="dot" w:pos="8306"/>
        </w:tabs>
      </w:pPr>
      <w:hyperlink w:anchor="_Toc20204" w:history="1">
        <w:r>
          <w:rPr>
            <w:rFonts w:ascii="仿宋" w:eastAsia="仿宋" w:hAnsi="仿宋" w:cs="仿宋" w:hint="eastAsia"/>
            <w:lang w:eastAsia="zh-CN"/>
          </w:rPr>
          <w:t>(四)、危机后期修复与改进</w:t>
        </w:r>
        <w:r>
          <w:tab/>
        </w:r>
        <w:r>
          <w:fldChar w:fldCharType="begin"/>
        </w:r>
        <w:r>
          <w:instrText xml:space="preserve"> PAGEREF _Toc20204 \h </w:instrText>
        </w:r>
        <w:r>
          <w:fldChar w:fldCharType="separate"/>
        </w:r>
        <w:r>
          <w:t>56</w:t>
        </w:r>
        <w:r>
          <w:fldChar w:fldCharType="end"/>
        </w:r>
      </w:hyperlink>
    </w:p>
    <w:p>
      <w:pPr>
        <w:pStyle w:val="TOC1"/>
        <w:tabs>
          <w:tab w:val="right" w:leader="dot" w:pos="8306"/>
        </w:tabs>
      </w:pPr>
      <w:hyperlink w:anchor="_Toc25058" w:history="1">
        <w:r>
          <w:rPr>
            <w:rFonts w:ascii="仿宋" w:eastAsia="仿宋" w:hAnsi="仿宋" w:cs="仿宋" w:hint="eastAsia"/>
            <w:lang w:eastAsia="zh-CN"/>
          </w:rPr>
          <w:t>十一、供应链管理</w:t>
        </w:r>
        <w:r>
          <w:tab/>
        </w:r>
        <w:r>
          <w:fldChar w:fldCharType="begin"/>
        </w:r>
        <w:r>
          <w:instrText xml:space="preserve"> PAGEREF _Toc25058 \h </w:instrText>
        </w:r>
        <w:r>
          <w:fldChar w:fldCharType="separate"/>
        </w:r>
        <w:r>
          <w:t>58</w:t>
        </w:r>
        <w:r>
          <w:fldChar w:fldCharType="end"/>
        </w:r>
      </w:hyperlink>
    </w:p>
    <w:p>
      <w:pPr>
        <w:pStyle w:val="TOC2"/>
        <w:tabs>
          <w:tab w:val="right" w:leader="dot" w:pos="8306"/>
        </w:tabs>
      </w:pPr>
      <w:hyperlink w:anchor="_Toc10174" w:history="1">
        <w:r>
          <w:rPr>
            <w:rFonts w:ascii="仿宋" w:eastAsia="仿宋" w:hAnsi="仿宋" w:cs="仿宋" w:hint="eastAsia"/>
            <w:lang w:eastAsia="zh-CN"/>
          </w:rPr>
          <w:t>(一)、供应链战略规划</w:t>
        </w:r>
        <w:r>
          <w:tab/>
        </w:r>
        <w:r>
          <w:fldChar w:fldCharType="begin"/>
        </w:r>
        <w:r>
          <w:instrText xml:space="preserve"> PAGEREF _Toc10174 \h </w:instrText>
        </w:r>
        <w:r>
          <w:fldChar w:fldCharType="separate"/>
        </w:r>
        <w:r>
          <w:t>58</w:t>
        </w:r>
        <w:r>
          <w:fldChar w:fldCharType="end"/>
        </w:r>
      </w:hyperlink>
    </w:p>
    <w:p>
      <w:pPr>
        <w:pStyle w:val="TOC2"/>
        <w:tabs>
          <w:tab w:val="right" w:leader="dot" w:pos="8306"/>
        </w:tabs>
      </w:pPr>
      <w:hyperlink w:anchor="_Toc6887" w:history="1">
        <w:r>
          <w:rPr>
            <w:rFonts w:ascii="仿宋" w:eastAsia="仿宋" w:hAnsi="仿宋" w:cs="仿宋" w:hint="eastAsia"/>
            <w:lang w:eastAsia="zh-CN"/>
          </w:rPr>
          <w:t>(二)、供应商选择与评估</w:t>
        </w:r>
        <w:r>
          <w:tab/>
        </w:r>
        <w:r>
          <w:fldChar w:fldCharType="begin"/>
        </w:r>
        <w:r>
          <w:instrText xml:space="preserve"> PAGEREF _Toc6887 \h </w:instrText>
        </w:r>
        <w:r>
          <w:fldChar w:fldCharType="separate"/>
        </w:r>
        <w:r>
          <w:t>58</w:t>
        </w:r>
        <w:r>
          <w:fldChar w:fldCharType="end"/>
        </w:r>
      </w:hyperlink>
    </w:p>
    <w:p>
      <w:pPr>
        <w:pStyle w:val="TOC2"/>
        <w:tabs>
          <w:tab w:val="right" w:leader="dot" w:pos="8306"/>
        </w:tabs>
      </w:pPr>
      <w:hyperlink w:anchor="_Toc28771" w:history="1">
        <w:r>
          <w:rPr>
            <w:rFonts w:ascii="仿宋" w:eastAsia="仿宋" w:hAnsi="仿宋" w:cs="仿宋" w:hint="eastAsia"/>
            <w:lang w:eastAsia="zh-CN"/>
          </w:rPr>
          <w:t>(三)、物流与库存管理</w:t>
        </w:r>
        <w:r>
          <w:tab/>
        </w:r>
        <w:r>
          <w:fldChar w:fldCharType="begin"/>
        </w:r>
        <w:r>
          <w:instrText xml:space="preserve"> PAGEREF _Toc28771 \h </w:instrText>
        </w:r>
        <w:r>
          <w:fldChar w:fldCharType="separate"/>
        </w:r>
        <w:r>
          <w:t>59</w:t>
        </w:r>
        <w:r>
          <w:fldChar w:fldCharType="end"/>
        </w:r>
      </w:hyperlink>
    </w:p>
    <w:p>
      <w:pPr>
        <w:pStyle w:val="TOC2"/>
        <w:tabs>
          <w:tab w:val="right" w:leader="dot" w:pos="8306"/>
        </w:tabs>
      </w:pPr>
      <w:hyperlink w:anchor="_Toc11130" w:history="1">
        <w:r>
          <w:rPr>
            <w:rFonts w:ascii="仿宋" w:eastAsia="仿宋" w:hAnsi="仿宋" w:cs="仿宋" w:hint="eastAsia"/>
            <w:lang w:eastAsia="zh-CN"/>
          </w:rPr>
          <w:t>(四)、供应链风险管理</w:t>
        </w:r>
        <w:r>
          <w:tab/>
        </w:r>
        <w:r>
          <w:fldChar w:fldCharType="begin"/>
        </w:r>
        <w:r>
          <w:instrText xml:space="preserve"> PAGEREF _Toc11130 \h </w:instrText>
        </w:r>
        <w:r>
          <w:fldChar w:fldCharType="separate"/>
        </w:r>
        <w:r>
          <w:t>61</w:t>
        </w:r>
        <w:r>
          <w:fldChar w:fldCharType="end"/>
        </w:r>
      </w:hyperlink>
    </w:p>
    <w:p>
      <w:pPr>
        <w:pStyle w:val="TOC1"/>
        <w:tabs>
          <w:tab w:val="right" w:leader="dot" w:pos="8306"/>
        </w:tabs>
      </w:pPr>
      <w:hyperlink w:anchor="_Toc11847" w:history="1">
        <w:r>
          <w:rPr>
            <w:rFonts w:ascii="仿宋" w:eastAsia="仿宋" w:hAnsi="仿宋" w:cs="仿宋" w:hint="eastAsia"/>
            <w:lang w:eastAsia="zh-CN"/>
          </w:rPr>
          <w:t>十二、资源有效利用与节能减排</w:t>
        </w:r>
        <w:r>
          <w:tab/>
        </w:r>
        <w:r>
          <w:fldChar w:fldCharType="begin"/>
        </w:r>
        <w:r>
          <w:instrText xml:space="preserve"> PAGEREF _Toc11847 \h </w:instrText>
        </w:r>
        <w:r>
          <w:fldChar w:fldCharType="separate"/>
        </w:r>
        <w:r>
          <w:t>62</w:t>
        </w:r>
        <w:r>
          <w:fldChar w:fldCharType="end"/>
        </w:r>
      </w:hyperlink>
    </w:p>
    <w:p>
      <w:pPr>
        <w:pStyle w:val="TOC2"/>
        <w:tabs>
          <w:tab w:val="right" w:leader="dot" w:pos="8306"/>
        </w:tabs>
      </w:pPr>
      <w:hyperlink w:anchor="_Toc5529" w:history="1">
        <w:r>
          <w:rPr>
            <w:rFonts w:ascii="仿宋" w:eastAsia="仿宋" w:hAnsi="仿宋" w:cs="仿宋" w:hint="eastAsia"/>
            <w:lang w:eastAsia="zh-CN"/>
          </w:rPr>
          <w:t>(一)、资源有效利用策略</w:t>
        </w:r>
        <w:r>
          <w:tab/>
        </w:r>
        <w:r>
          <w:fldChar w:fldCharType="begin"/>
        </w:r>
        <w:r>
          <w:instrText xml:space="preserve"> PAGEREF _Toc5529 \h </w:instrText>
        </w:r>
        <w:r>
          <w:fldChar w:fldCharType="separate"/>
        </w:r>
        <w:r>
          <w:t>62</w:t>
        </w:r>
        <w:r>
          <w:fldChar w:fldCharType="end"/>
        </w:r>
      </w:hyperlink>
    </w:p>
    <w:p>
      <w:pPr>
        <w:pStyle w:val="TOC2"/>
        <w:tabs>
          <w:tab w:val="right" w:leader="dot" w:pos="8306"/>
        </w:tabs>
      </w:pPr>
      <w:hyperlink w:anchor="_Toc11431" w:history="1">
        <w:r>
          <w:rPr>
            <w:rFonts w:ascii="仿宋" w:eastAsia="仿宋" w:hAnsi="仿宋" w:cs="仿宋" w:hint="eastAsia"/>
            <w:lang w:eastAsia="zh-CN"/>
          </w:rPr>
          <w:t>(二)、节能措施与技术应用</w:t>
        </w:r>
        <w:r>
          <w:tab/>
        </w:r>
        <w:r>
          <w:fldChar w:fldCharType="begin"/>
        </w:r>
        <w:r>
          <w:instrText xml:space="preserve"> PAGEREF _Toc11431 \h </w:instrText>
        </w:r>
        <w:r>
          <w:fldChar w:fldCharType="separate"/>
        </w:r>
        <w:r>
          <w:t>62</w:t>
        </w:r>
        <w:r>
          <w:fldChar w:fldCharType="end"/>
        </w:r>
      </w:hyperlink>
    </w:p>
    <w:p>
      <w:pPr>
        <w:pStyle w:val="TOC2"/>
        <w:tabs>
          <w:tab w:val="right" w:leader="dot" w:pos="8306"/>
        </w:tabs>
      </w:pPr>
      <w:hyperlink w:anchor="_Toc27615" w:history="1">
        <w:r>
          <w:rPr>
            <w:rFonts w:ascii="仿宋" w:eastAsia="仿宋" w:hAnsi="仿宋" w:cs="仿宋" w:hint="eastAsia"/>
            <w:lang w:eastAsia="zh-CN"/>
          </w:rPr>
          <w:t>(三)、减少排放与废弃物管理</w:t>
        </w:r>
        <w:r>
          <w:tab/>
        </w:r>
        <w:r>
          <w:fldChar w:fldCharType="begin"/>
        </w:r>
        <w:r>
          <w:instrText xml:space="preserve"> PAGEREF _Toc27615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08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己酸企业要想保持竞争力和持续增长，就必须进行战略层面的思考和规划。本方案提供了一个框架，帮助己酸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27725"/>
      <w:r>
        <w:rPr>
          <w:rFonts w:ascii="仿宋" w:eastAsia="仿宋" w:hAnsi="仿宋" w:cs="仿宋" w:hint="eastAsia"/>
          <w:sz w:val="28"/>
          <w:lang w:eastAsia="zh-CN"/>
        </w:rPr>
        <w:t>一、己酸项目建设地分析</w:t>
      </w:r>
      <w:bookmarkEnd w:id="2"/>
    </w:p>
    <w:p>
      <w:pPr>
        <w:pStyle w:val="Heading2"/>
        <w:rPr>
          <w:rFonts w:ascii="仿宋" w:eastAsia="仿宋" w:hAnsi="仿宋" w:cs="仿宋" w:hint="eastAsia"/>
          <w:lang w:eastAsia="zh-CN"/>
        </w:rPr>
      </w:pPr>
      <w:bookmarkStart w:id="3" w:name="_Toc23304"/>
      <w:r>
        <w:rPr>
          <w:rFonts w:ascii="仿宋" w:eastAsia="仿宋" w:hAnsi="仿宋" w:cs="仿宋" w:hint="eastAsia"/>
          <w:lang w:eastAsia="zh-CN"/>
        </w:rPr>
        <w:t>(一)、己酸项目选址原则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确保己酸项目建设不会对周围环境造成污染，或者任何潜在的污染都将控制在国家法律和标准允许的范围内。己酸项目建设的区域将依据城市总体规划，以确保布局相对独立，便于进行科研、生产经营和管理活动。同时，己酸项目建设区域与城市建设地的联系也将得到全面考虑，以促使己酸项目与城市的发展更为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己酸项目建设方案将在满足己酸项目产品生产工艺、消防安全、环境保护卫生等要求的前提下，尽量合并建筑，以提高资源利用效率。在布置方面，将充分利用自然空间，贯彻执行“十分珍惜和合理利用土地”的基本国策，根据具体情况因地制宜，合理布置己酸项目建设，确保土地利用的合理性和可持续性。这样的己酸项目规划将确保在己酸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4" w:name="_Toc1342"/>
      <w:r>
        <w:rPr>
          <w:rFonts w:ascii="仿宋" w:eastAsia="仿宋" w:hAnsi="仿宋" w:cs="仿宋" w:hint="eastAsia"/>
          <w:sz w:val="28"/>
          <w:lang w:eastAsia="zh-CN"/>
        </w:rPr>
        <w:t>(二)、己酸项目选址</w:t>
      </w:r>
      <w:bookmarkEnd w:id="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己酸项目选址在 xxx 产业示范园区，这一选址的决定经过了充分的论证和考量。首先，xxx 产业示范园区作为地区内产业发展的重要引擎，具备了先进的基础设施和产业配套条件，为己酸项目的顺利开展提供了有力支持。其次，该示范园区拥有便捷的交通网络和优越的地理位置，有利于原材料供应、产品流通以及人员往来，提高了己酸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己酸项目的环保理念高度契合。选址于示范园区，不仅可以有效整合各类资源，降低己酸项目建设和运营的成本，同时也有助于提升己酸项目的整体竞争力。综合考虑产业集聚效应、交通便捷性以及生态环保等多方面因素，选址于 xxx 产业示范园区对己酸项目的可持续发展具有积极的促进作用。</w:t>
      </w:r>
    </w:p>
    <w:p>
      <w:pPr>
        <w:pStyle w:val="Heading2"/>
        <w:ind w:firstLine="560" w:firstLineChars="200"/>
        <w:rPr>
          <w:rFonts w:ascii="仿宋" w:eastAsia="仿宋" w:hAnsi="仿宋" w:cs="仿宋" w:hint="eastAsia"/>
          <w:sz w:val="28"/>
          <w:lang w:eastAsia="zh-CN"/>
        </w:rPr>
      </w:pPr>
      <w:bookmarkStart w:id="5" w:name="_Toc12566"/>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己酸项目承办单位目前资产运营状况良好，财务管理制度健全且完善，企业财务雄厚。凭借卓越的产品质量、科学的管理模式以及灵活畅通的销售网络，该单位连年实现盈利，为己酸项目建设提供充足的计划自筹资金。当地人民政府和主管部门高度重视己酸项目建设，土地、规划、建设等管理部门提出了切实可行的实施方案和保障措施，并给予充分的认可。此外，己酸项目建设区域拥有充足的水、电、气等资源供给，足以满足己酸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己酸项目可依托己酸项目建设地成熟的公用工程、辅助工程、储运设施等富余资源，同时拥有丰富的劳动力资源和完善的社会服务体系。这将有助于加速己酸项目建设进度，降低建设成本，实现己酸项目投资的节约，提升己酸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己酸项目承办单位具备一大批丰富经验的己酸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己酸项目承办单位还与多家科研院所建立了长期的合作关系，并设立了向科研开发倾斜的奖励机制，每年投入专项资金用于重点产品和关键工艺的研发奖励。这为己酸项目的科研创新提供了有力的支持。</w:t>
      </w:r>
    </w:p>
    <w:p>
      <w:pPr>
        <w:pStyle w:val="Heading2"/>
        <w:ind w:firstLine="560" w:firstLineChars="200"/>
        <w:rPr>
          <w:rFonts w:ascii="仿宋" w:eastAsia="仿宋" w:hAnsi="仿宋" w:cs="仿宋" w:hint="eastAsia"/>
          <w:sz w:val="28"/>
          <w:lang w:eastAsia="zh-CN"/>
        </w:rPr>
      </w:pPr>
      <w:bookmarkStart w:id="6" w:name="_Toc17685"/>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己酸项目选址于 xxx 产业示范园区，关于用地控制指标的规划与管理，本己酸项目将严格遵循国家和地方的相关法规和标准。用地控制指标包括但不限于以下几个方面：</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建筑物基底占地面积：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己酸项目将严格按照规划建设主体工程的需要，确保建筑物基底占地面积在符合法规的范围内，以最大限度地利用土地，提高用地利用效率。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根据示范园区的总体规划，己酸项目将遵循相应的建筑密度标准，合理规划建设，保障己酸项目建设的紧凑性和高效性。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在己酸项目建设中，将注重绿化工作，确保绿化率达到或超过规划要求。通过科学合理的绿化设计，提升己酸项目周边的生态环境，使其更加宜居宜业。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己酸项目将根据规划要求，合理规划地上和地下层数，确保建设的稳定性和安全性。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根据示范园区的具体规划和相关法规，己酸项目还将遵循其他用地控制指标，如建筑线、退让线等，确保己酸项目的建设与周边环境的和谐相处。</w:t>
      </w:r>
    </w:p>
    <w:p>
      <w:pPr>
        <w:pStyle w:val="Heading2"/>
        <w:ind w:firstLine="560" w:firstLineChars="200"/>
        <w:rPr>
          <w:rFonts w:ascii="仿宋" w:eastAsia="仿宋" w:hAnsi="仿宋" w:cs="仿宋" w:hint="eastAsia"/>
          <w:sz w:val="28"/>
          <w:lang w:eastAsia="zh-CN"/>
        </w:rPr>
      </w:pPr>
      <w:bookmarkStart w:id="7" w:name="_Toc15799"/>
      <w:r>
        <w:rPr>
          <w:rFonts w:ascii="仿宋" w:eastAsia="仿宋" w:hAnsi="仿宋" w:cs="仿宋" w:hint="eastAsia"/>
          <w:sz w:val="28"/>
          <w:lang w:eastAsia="zh-CN"/>
        </w:rPr>
        <w:t>(五)、用地总体要求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在本期工程己酸项目的建设规划中，涉及到一系列关键的建设指标，这些指标将有助于确保己酸项目的合理规划和高效建设。具体而言：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建筑系数：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己酸项目的建筑系数为XXX%。该系数是对己酸项目建筑面积与用地面积的比例控制，通过设定合理的建筑系数，可以确保己酸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己酸项目的建筑容积率为XXX。该率值衡量了建筑物总体积与用地面积的比例，是规划中用来控制建筑高度和密度的关键参数。通过合理控制建筑容积率，可以在确保建筑物结构合理的同时，使己酸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己酸项目的生态品质，本期工程己酸项目将严格执行绿化覆盖率标准，目标值为XXX%。这意味着在己酸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己酸项目的固定资产投资强度为XXX万元/亩。该指标表征了每亩土地上的固定资产投资额，是评估己酸项目投资规模的重要参考。通过科学合理地控制投资强度，可以实现资金的有效利用，确保己酸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这些建设规划指标将有助于己酸项目在建设过程中充分考虑资源利用效率、环境保护、投资效益等多个方面，实现可持续发展的目标。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8" w:name="_Toc1118"/>
      <w:r>
        <w:rPr>
          <w:rFonts w:ascii="仿宋" w:eastAsia="仿宋" w:hAnsi="仿宋" w:cs="仿宋" w:hint="eastAsia"/>
          <w:sz w:val="28"/>
          <w:lang w:eastAsia="zh-CN"/>
        </w:rPr>
        <w:t>(六)、节约用地措施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己酸项目建设坚持专业化生产原则，将主要生产过程和关键工序由己酸项目承办单位实施，而其他附属商品则采用外协(外购)的方式。通过这种方式，能够避免重复建设，达到节约资金、能源和土地资源的效果。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己酸项目采用高效的生产工艺，通过科学的设备布局，最大程度地提高生产效率，减少生产空间的浪费。这包括合理的生产流程设计，避免不必要的物料运输和仓储空间占用。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在土地利用的同时，己酸项目建设将考虑采用绿色建筑理念，以减少对周边自然环境的影响。通过科学规划和环保措施，确保生产过程中的废弃物处理和排放均符合环保标准，最小化对土地生态的冲击。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在生产过程中，己酸项目将注重资源的综合利用，减少废弃物的产生。通过回收再利用、能源回收等手段，最大化地减少对新资源的依赖，实现对土地资源的更为有效的利用。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己酸项目建设在土地资源的规划和使用上不仅注重高效性和科技性，同时保持对生态环境的尊重。这种全方位的土地资源节约措施将有助于己酸项目的可持续发展和为社会创造更多的经济效益。</w:t>
      </w:r>
    </w:p>
    <w:p>
      <w:pPr>
        <w:pStyle w:val="Heading2"/>
        <w:ind w:firstLine="560" w:firstLineChars="200"/>
        <w:rPr>
          <w:rFonts w:ascii="仿宋" w:eastAsia="仿宋" w:hAnsi="仿宋" w:cs="仿宋" w:hint="eastAsia"/>
          <w:sz w:val="28"/>
          <w:lang w:eastAsia="zh-CN"/>
        </w:rPr>
      </w:pPr>
      <w:bookmarkStart w:id="9" w:name="_Toc29552"/>
      <w:r>
        <w:rPr>
          <w:rFonts w:ascii="仿宋" w:eastAsia="仿宋" w:hAnsi="仿宋" w:cs="仿宋" w:hint="eastAsia"/>
          <w:sz w:val="28"/>
          <w:lang w:eastAsia="zh-CN"/>
        </w:rPr>
        <w:t>(七)、总图布置方案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在己酸项目规划中，总图布置方案是确保各个组成部分协调有序、高效运作的关键。以下是总图布置方案的主要考虑因素：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己酸项目整体布局应基于高效生产流程和员工流动，确保各功能区域之间协调有序。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引入环保设计理念，设置废弃物处理区域和环保设施，确保己酸项目对环境的影响最小化。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安排紧急设备和安全设备的布局，提高应急处理效率，确保己酸项目安全运行。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留出足够的空间，以便未来己酸项目扩建和设备更新。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总图布置方案应充分考虑以上因素，以确保己酸项目在运作中能够高效、安全、可持续地发展。该方案的设计应符合己酸项目的整体战略规划和长期发展目标。</w:t>
      </w:r>
    </w:p>
    <w:p>
      <w:pPr>
        <w:pStyle w:val="Heading2"/>
        <w:ind w:firstLine="560" w:firstLineChars="200"/>
        <w:rPr>
          <w:rFonts w:ascii="仿宋" w:eastAsia="仿宋" w:hAnsi="仿宋" w:cs="仿宋" w:hint="eastAsia"/>
          <w:sz w:val="28"/>
          <w:lang w:eastAsia="zh-CN"/>
        </w:rPr>
      </w:pPr>
      <w:bookmarkStart w:id="10" w:name="_Toc7955"/>
      <w:r>
        <w:rPr>
          <w:rFonts w:ascii="仿宋" w:eastAsia="仿宋" w:hAnsi="仿宋" w:cs="仿宋" w:hint="eastAsia"/>
          <w:sz w:val="28"/>
          <w:lang w:eastAsia="zh-CN"/>
        </w:rPr>
        <w:t>(八)、运输组成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己酸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己酸项目资源配置可满足场内运输的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场外运输主要包括原材料的供给和产品的外运。远距离运输采用汽车或铁路解决，而区域内社会运输力量充足，可以满足本期工程己酸项目场外远距离运输需求。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 己酸项目选址位于XXX产业示范园区，将确保运输活动对周围环境不产生污染，且不超过国家法律和标准允许的范围。己酸项目建设区域布局相对独立，便于科研、生产和管理活动，同时与建成区有便捷联系，确保己酸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己酸项目建设方案将遵循土地利用的基本国策，采用因地制宜的方式进行合理布置，最大限度地减少土地利用的负面影响。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在运输方案设计中，采用合适的运输方式和路线，以优化物流组成。通过合并建筑和充分利用自然空间，减少运输线路的长度，降低运输成本。运输系统整体设计将追求经济性和效率，以提高己酸项目的竞争力。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综合考虑了物流系统的整体设计、运输安全、环保和社会影响、运输成本优化等方面，己酸项目将致力于打造高效、安全、环保的物流体系，以支持己酸项目的顺利实施和可持续发展。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11216"/>
      <w:r>
        <w:rPr>
          <w:rFonts w:ascii="仿宋" w:eastAsia="仿宋" w:hAnsi="仿宋" w:cs="仿宋" w:hint="eastAsia"/>
          <w:sz w:val="28"/>
          <w:lang w:eastAsia="zh-CN"/>
        </w:rPr>
        <w:t>(九)、选址综合评价</w:t>
      </w:r>
      <w:bookmarkEnd w:id="11"/>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己酸项目选址地理位置优越，交通便利，具有显著的区位优势。该地区通讯便捷，水资源丰富，能源供应充足，这为己酸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2" w:name="_Toc10266"/>
      <w:r>
        <w:rPr>
          <w:rFonts w:ascii="仿宋" w:eastAsia="仿宋" w:hAnsi="仿宋" w:cs="仿宋" w:hint="eastAsia"/>
          <w:sz w:val="28"/>
          <w:lang w:eastAsia="zh-CN"/>
        </w:rPr>
        <w:t>二、风险应对评估</w:t>
      </w:r>
      <w:bookmarkEnd w:id="12"/>
    </w:p>
    <w:p>
      <w:pPr>
        <w:pStyle w:val="Heading2"/>
        <w:rPr>
          <w:rFonts w:ascii="仿宋" w:eastAsia="仿宋" w:hAnsi="仿宋" w:cs="仿宋" w:hint="eastAsia"/>
          <w:lang w:eastAsia="zh-CN"/>
        </w:rPr>
      </w:pPr>
      <w:bookmarkStart w:id="13" w:name="_Toc5998"/>
      <w:r>
        <w:rPr>
          <w:rFonts w:ascii="仿宋" w:eastAsia="仿宋" w:hAnsi="仿宋" w:cs="仿宋" w:hint="eastAsia"/>
          <w:lang w:eastAsia="zh-CN"/>
        </w:rPr>
        <w:t>(一)、政策风险分析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己酸项目实施过程中，政策因素可能对己酸项目产生一定的影响。为了应对潜在的政策风险，我们将密切关注国家和地方相关政策的变化。与相关政府部门建立良好的沟通渠道，及时获取政策信息，确保己酸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14" w:name="_Toc31178"/>
      <w:r>
        <w:rPr>
          <w:rFonts w:ascii="仿宋" w:eastAsia="仿宋" w:hAnsi="仿宋" w:cs="仿宋" w:hint="eastAsia"/>
          <w:sz w:val="28"/>
          <w:lang w:eastAsia="zh-CN"/>
        </w:rPr>
        <w:t>(二)、社会风险分析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15" w:name="_Toc27357"/>
      <w:r>
        <w:rPr>
          <w:rFonts w:ascii="仿宋" w:eastAsia="仿宋" w:hAnsi="仿宋" w:cs="仿宋" w:hint="eastAsia"/>
          <w:sz w:val="28"/>
          <w:lang w:eastAsia="zh-CN"/>
        </w:rPr>
        <w:t>(三)、市场风险分析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己酸项目面临的重要挑战之一。我们将进行全面的市场调研，了解目标市场的需求和竞争格局。同时，制定灵活的市场推广策略，以适应市场变化。建立多层次、多元化的市场渠道，降低单一市场对己酸项目的风险影响。</w:t>
      </w:r>
    </w:p>
    <w:p>
      <w:pPr>
        <w:pStyle w:val="Heading2"/>
        <w:ind w:firstLine="560" w:firstLineChars="200"/>
        <w:rPr>
          <w:rFonts w:ascii="仿宋" w:eastAsia="仿宋" w:hAnsi="仿宋" w:cs="仿宋" w:hint="eastAsia"/>
          <w:sz w:val="28"/>
          <w:lang w:eastAsia="zh-CN"/>
        </w:rPr>
      </w:pPr>
      <w:bookmarkStart w:id="16" w:name="_Toc5025"/>
      <w:r>
        <w:rPr>
          <w:rFonts w:ascii="仿宋" w:eastAsia="仿宋" w:hAnsi="仿宋" w:cs="仿宋" w:hint="eastAsia"/>
          <w:sz w:val="28"/>
          <w:lang w:eastAsia="zh-CN"/>
        </w:rPr>
        <w:t>(四)、资金风险分析</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己酸项目成功实施的基础。我们将建立健全的资金管理制度，定期进行资金流量分析，确保己酸项目运营资金的充足。与金融机构建立良好的合作关系，提前制定应对资金紧张的预案，以确保己酸项目的资金安全。</w:t>
      </w:r>
    </w:p>
    <w:p>
      <w:pPr>
        <w:pStyle w:val="Heading2"/>
        <w:ind w:firstLine="560" w:firstLineChars="200"/>
        <w:rPr>
          <w:rFonts w:ascii="仿宋" w:eastAsia="仿宋" w:hAnsi="仿宋" w:cs="仿宋" w:hint="eastAsia"/>
          <w:sz w:val="28"/>
          <w:lang w:eastAsia="zh-CN"/>
        </w:rPr>
      </w:pPr>
      <w:bookmarkStart w:id="17" w:name="_Toc6159"/>
      <w:r>
        <w:rPr>
          <w:rFonts w:ascii="仿宋" w:eastAsia="仿宋" w:hAnsi="仿宋" w:cs="仿宋" w:hint="eastAsia"/>
          <w:sz w:val="28"/>
          <w:lang w:eastAsia="zh-CN"/>
        </w:rPr>
        <w:t>(五)、技术风险分析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技术风险是己酸项目实施中不可避免的挑战。我们将进行全面的技术评估，确保所采用的技术方案是成熟、可行的。与专业技术团队建立良好的合作关系，及时解决技术难题，确保己酸项目按计划进行。</w:t>
      </w:r>
    </w:p>
    <w:p>
      <w:pPr>
        <w:pStyle w:val="Heading2"/>
        <w:ind w:firstLine="560" w:firstLineChars="200"/>
        <w:rPr>
          <w:rFonts w:ascii="仿宋" w:eastAsia="仿宋" w:hAnsi="仿宋" w:cs="仿宋" w:hint="eastAsia"/>
          <w:sz w:val="28"/>
          <w:lang w:eastAsia="zh-CN"/>
        </w:rPr>
      </w:pPr>
      <w:bookmarkStart w:id="18" w:name="_Toc30343"/>
      <w:r>
        <w:rPr>
          <w:rFonts w:ascii="仿宋" w:eastAsia="仿宋" w:hAnsi="仿宋" w:cs="仿宋" w:hint="eastAsia"/>
          <w:sz w:val="28"/>
          <w:lang w:eastAsia="zh-CN"/>
        </w:rPr>
        <w:t>(六)、财务风险分析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财务风险是己酸项目运营中需要高度重视的方面。我们将建立健全的财务管理体系，严格执行财务制度。通过多元化投资，降低财务风险集中度。及时调整财务战略，确保己酸项目财务运作的健康发展。</w:t>
      </w:r>
    </w:p>
    <w:p>
      <w:pPr>
        <w:pStyle w:val="Heading2"/>
        <w:ind w:firstLine="560" w:firstLineChars="200"/>
        <w:rPr>
          <w:rFonts w:ascii="仿宋" w:eastAsia="仿宋" w:hAnsi="仿宋" w:cs="仿宋" w:hint="eastAsia"/>
          <w:sz w:val="28"/>
          <w:lang w:eastAsia="zh-CN"/>
        </w:rPr>
      </w:pPr>
      <w:bookmarkStart w:id="19" w:name="_Toc8194"/>
      <w:r>
        <w:rPr>
          <w:rFonts w:ascii="仿宋" w:eastAsia="仿宋" w:hAnsi="仿宋" w:cs="仿宋" w:hint="eastAsia"/>
          <w:sz w:val="28"/>
          <w:lang w:eastAsia="zh-CN"/>
        </w:rPr>
        <w:t>(七)、管理风险分析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己酸项目进度管理等方面。我们将通过建设高效的管理团队，提升管理水平。建立科学的己酸项目管理体系，确保己酸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20" w:name="_Toc31834"/>
      <w:r>
        <w:rPr>
          <w:rFonts w:ascii="仿宋" w:eastAsia="仿宋" w:hAnsi="仿宋" w:cs="仿宋" w:hint="eastAsia"/>
          <w:sz w:val="28"/>
          <w:lang w:eastAsia="zh-CN"/>
        </w:rPr>
        <w:t>(八)、其它风险分析</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己酸项目实施中可能还存在其他各种意外风险，我们将建立综合的风险管理机制，及时评估、响应和应对各类潜在风险。通过建设风险管理团队，提高应对不确定性的能力。灵活调整己酸项目计划，确保己酸项目始终处于可控的状态。</w:t>
      </w:r>
    </w:p>
    <w:p>
      <w:pPr>
        <w:pStyle w:val="Heading1"/>
        <w:ind w:firstLine="560" w:firstLineChars="200"/>
        <w:rPr>
          <w:rFonts w:ascii="仿宋" w:eastAsia="仿宋" w:hAnsi="仿宋" w:cs="仿宋" w:hint="eastAsia"/>
          <w:sz w:val="28"/>
          <w:lang w:eastAsia="zh-CN"/>
        </w:rPr>
      </w:pPr>
      <w:bookmarkStart w:id="21" w:name="_Toc9902"/>
      <w:r>
        <w:rPr>
          <w:rFonts w:ascii="仿宋" w:eastAsia="仿宋" w:hAnsi="仿宋" w:cs="仿宋" w:hint="eastAsia"/>
          <w:sz w:val="28"/>
          <w:lang w:eastAsia="zh-CN"/>
        </w:rPr>
        <w:t>三、建设规划分析</w:t>
      </w:r>
      <w:bookmarkEnd w:id="21"/>
    </w:p>
    <w:p>
      <w:pPr>
        <w:pStyle w:val="Heading2"/>
        <w:rPr>
          <w:rFonts w:ascii="仿宋" w:eastAsia="仿宋" w:hAnsi="仿宋" w:cs="仿宋" w:hint="eastAsia"/>
          <w:lang w:eastAsia="zh-CN"/>
        </w:rPr>
      </w:pPr>
      <w:bookmarkStart w:id="22" w:name="_Toc19596"/>
      <w:r>
        <w:rPr>
          <w:rFonts w:ascii="仿宋" w:eastAsia="仿宋" w:hAnsi="仿宋" w:cs="仿宋" w:hint="eastAsia"/>
          <w:lang w:eastAsia="zh-CN"/>
        </w:rPr>
        <w:t>(一)、产品规划</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己酸项目产品方案的确定是基于多方面因素的综合考虑。我们充分考虑了国家及地方产业发展政策、市场需求状况、资源供应情况、企业资金筹措能力、生产工艺技术水平的先进程度以及己酸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己酸项目产品需求市场作为出发点和落脚点。根据市场的动态变化，我们将灵活调整产品结构，真正做到市场需求决定产品生产。市场热点在哪里，我们的创新工作就紧随其后。为了适应市场需求的变化，我们将合理确定己酸项目产品生产方案，并通过增加产品高附加值的方式，满足人们对己酸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23" w:name="_Toc909"/>
      <w:r>
        <w:rPr>
          <w:rFonts w:ascii="仿宋" w:eastAsia="仿宋" w:hAnsi="仿宋" w:cs="仿宋" w:hint="eastAsia"/>
          <w:sz w:val="28"/>
          <w:lang w:eastAsia="zh-CN"/>
        </w:rPr>
        <w:t>(二)、建设规模</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己酸项目总征地面积为XX平方米，相当于约XX亩，其中净用地面积为XX平方米，处于红线范围内，折合约XX亩。己酸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己酸项目计划购置的设备总数为XX台（套），设备购置费用将达到XX万元。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己酸项目的计划总投资为XX万元，预计年实现的营业收入将达到XX万元。这一投资将为己酸项目提供充足的资金支持，确保己酸项目能够高效运营并实现可观的经济效益。</w:t>
      </w:r>
    </w:p>
    <w:p>
      <w:pPr>
        <w:pStyle w:val="Heading1"/>
        <w:ind w:firstLine="560" w:firstLineChars="200"/>
        <w:rPr>
          <w:rFonts w:ascii="仿宋" w:eastAsia="仿宋" w:hAnsi="仿宋" w:cs="仿宋" w:hint="eastAsia"/>
          <w:sz w:val="28"/>
          <w:lang w:eastAsia="zh-CN"/>
        </w:rPr>
      </w:pPr>
      <w:bookmarkStart w:id="24" w:name="_Toc24359"/>
      <w:r>
        <w:rPr>
          <w:rFonts w:ascii="仿宋" w:eastAsia="仿宋" w:hAnsi="仿宋" w:cs="仿宋" w:hint="eastAsia"/>
          <w:sz w:val="28"/>
          <w:lang w:eastAsia="zh-CN"/>
        </w:rPr>
        <w:t>四、工艺先进性</w:t>
      </w:r>
      <w:bookmarkEnd w:id="24"/>
    </w:p>
    <w:p>
      <w:pPr>
        <w:pStyle w:val="Heading2"/>
        <w:rPr>
          <w:rFonts w:ascii="仿宋" w:eastAsia="仿宋" w:hAnsi="仿宋" w:cs="仿宋" w:hint="eastAsia"/>
          <w:lang w:eastAsia="zh-CN"/>
        </w:rPr>
      </w:pPr>
      <w:bookmarkStart w:id="25" w:name="_Toc6964"/>
      <w:r>
        <w:rPr>
          <w:rFonts w:ascii="仿宋" w:eastAsia="仿宋" w:hAnsi="仿宋" w:cs="仿宋" w:hint="eastAsia"/>
          <w:lang w:eastAsia="zh-CN"/>
        </w:rPr>
        <w:t>(一)、己酸项目建设期的原辅材料保障</w:t>
      </w:r>
      <w:bookmarkEnd w:id="25"/>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XX己酸项目在施工期间的原辅材料采购主要涵盖以下几个方面：钢材、木材、水泥以及各种建筑和装饰材料。己酸项目所在地周边市场拥有丰富的供应资源，有多家供货厂家和商户，能够满足己酸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己酸项目施工不可或缺的主要材料之一，涵盖结构钢、型钢等多个种类，市场上存在多家专业生产厂家，提供了多样化的选择。木材作为建筑和装饰的重要原材料，周边供应商可提供各类木材品种，以满足己酸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己酸项目所在地区有多家水泥生产厂家，保障了己酸项目对水泥的供应。此外，各种建筑及装饰材料，如砖瓦、涂料、地板等，也能在周边市场找到丰富的品种和供应商，确保己酸项目在施工过程中有足够的选择空间。</w:t>
      </w:r>
    </w:p>
    <w:p>
      <w:pPr>
        <w:pStyle w:val="Heading2"/>
        <w:ind w:firstLine="560" w:firstLineChars="200"/>
        <w:rPr>
          <w:rFonts w:ascii="仿宋" w:eastAsia="仿宋" w:hAnsi="仿宋" w:cs="仿宋" w:hint="eastAsia"/>
          <w:sz w:val="28"/>
          <w:lang w:eastAsia="zh-CN"/>
        </w:rPr>
      </w:pPr>
      <w:bookmarkStart w:id="26" w:name="_Toc18542"/>
      <w:r>
        <w:rPr>
          <w:rFonts w:ascii="仿宋" w:eastAsia="仿宋" w:hAnsi="仿宋" w:cs="仿宋" w:hint="eastAsia"/>
          <w:sz w:val="28"/>
          <w:lang w:eastAsia="zh-CN"/>
        </w:rPr>
        <w:t>(二)、己酸项目运营期的原辅材料采购与管理</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在己酸项目运营期，原辅材料的采购及管理是确保生产顺利进行和产品质量稳定的关键环节。以下是对该方面的运营策略：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己酸项目承办单位将建立健全IS09000质量管理和质量保证体系，确保物料的质量控制和管理符合国际标准。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己酸项目在建设时应确保原料来源的稳定可靠，建立长期合作关系，确保建成后原料的质量和连续供应。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27" w:name="_Toc29391"/>
      <w:r>
        <w:rPr>
          <w:rFonts w:ascii="仿宋" w:eastAsia="仿宋" w:hAnsi="仿宋" w:cs="仿宋" w:hint="eastAsia"/>
          <w:sz w:val="28"/>
          <w:lang w:eastAsia="zh-CN"/>
        </w:rPr>
        <w:t>(三)、技术管理的独特特色</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在己酸项目建设和实施阶段，我们将严格遵循环境保护和安全生产的“三同时”原则，全面贯彻环境保护、职业安全卫生、消防及节能等法律法规和相关措施。关键要求如下：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https://d.book118.com/865244241114011111</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己酸项目建议书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己酸项目建议书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己酸项目建议书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己酸项目建议书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己酸项目建议书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己酸项目建议书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己酸项目建议书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己酸项目建议书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己酸项目建议书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己酸项目建议书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己酸项目建议书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己酸项目建议书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己酸项目建议书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己酸项目建议书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己酸项目建议书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己酸项目建议书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己酸项目建议书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己酸项目建议书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己酸项目建议书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己酸项目建议书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DF2A22"/>
    <w:rsid w:val="2CCA2C19"/>
    <w:rsid w:val="3EDF2A22"/>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865244241114011111"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2024-02-02T23:34:00Z</dcterms:created>
  <dcterms:modified xsi:type="dcterms:W3CDTF">2024-02-02T23:34:30Z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C853F7A49F8248BDA913EC9AA44EEEB5_11</vt:lpwstr>
  </property>
  <property fmtid="{D5CDD505-2E9C-101B-9397-08002B2CF9AE}" pid="3" name="KSOProductBuildVer">
    <vt:lpwstr>2052-12.1.0.16250</vt:lpwstr>
  </property>
</Properties>
</file>