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包装专用设备项目融资计划书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605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_Toc16050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06" w:history="1">
        <w:r>
          <w:rPr>
            <w:rFonts w:ascii="仿宋" w:eastAsia="仿宋" w:hAnsi="仿宋" w:cs="仿宋" w:hint="eastAsia"/>
            <w:lang w:eastAsia="zh-CN"/>
          </w:rPr>
          <w:t>一、包装专用设备项目概论</w:t>
        </w:r>
        <w:r>
          <w:tab/>
        </w:r>
        <w:r>
          <w:fldChar w:fldCharType="begin"/>
        </w:r>
        <w:r>
          <w:instrText xml:space="preserve"> PAGEREF _Toc30106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39" w:history="1">
        <w:r>
          <w:rPr>
            <w:rFonts w:ascii="仿宋" w:eastAsia="仿宋" w:hAnsi="仿宋" w:cs="仿宋" w:hint="eastAsia"/>
            <w:lang w:eastAsia="zh-CN"/>
          </w:rPr>
          <w:t>(一)、评价目的</w:t>
        </w:r>
        <w:r>
          <w:tab/>
        </w:r>
        <w:r>
          <w:fldChar w:fldCharType="begin"/>
        </w:r>
        <w:r>
          <w:instrText xml:space="preserve"> PAGEREF _Toc26839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5" w:history="1">
        <w:r>
          <w:rPr>
            <w:rFonts w:ascii="仿宋" w:eastAsia="仿宋" w:hAnsi="仿宋" w:cs="仿宋" w:hint="eastAsia"/>
            <w:lang w:eastAsia="zh-CN"/>
          </w:rPr>
          <w:t>(二)、评价依据</w:t>
        </w:r>
        <w:r>
          <w:tab/>
        </w:r>
        <w:r>
          <w:fldChar w:fldCharType="begin"/>
        </w:r>
        <w:r>
          <w:instrText xml:space="preserve"> PAGEREF _Toc29365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40" w:history="1">
        <w:r>
          <w:rPr>
            <w:rFonts w:ascii="仿宋" w:eastAsia="仿宋" w:hAnsi="仿宋" w:cs="仿宋" w:hint="eastAsia"/>
            <w:lang w:eastAsia="zh-CN"/>
          </w:rPr>
          <w:t>(三)、相关安全生产法律、法规</w:t>
        </w:r>
        <w:r>
          <w:tab/>
        </w:r>
        <w:r>
          <w:fldChar w:fldCharType="begin"/>
        </w:r>
        <w:r>
          <w:instrText xml:space="preserve"> PAGEREF _Toc26640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31" w:history="1">
        <w:r>
          <w:rPr>
            <w:rFonts w:ascii="仿宋" w:eastAsia="仿宋" w:hAnsi="仿宋" w:cs="仿宋" w:hint="eastAsia"/>
            <w:lang w:eastAsia="zh-CN"/>
          </w:rPr>
          <w:t>(四)、相关安全技术标准、规范</w:t>
        </w:r>
        <w:r>
          <w:tab/>
        </w:r>
        <w:r>
          <w:fldChar w:fldCharType="begin"/>
        </w:r>
        <w:r>
          <w:instrText xml:space="preserve"> PAGEREF _Toc22031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7" w:history="1">
        <w:r>
          <w:rPr>
            <w:rFonts w:ascii="仿宋" w:eastAsia="仿宋" w:hAnsi="仿宋" w:cs="仿宋" w:hint="eastAsia"/>
            <w:lang w:eastAsia="zh-CN"/>
          </w:rPr>
          <w:t>(五)、企业提供的资料</w:t>
        </w:r>
        <w:r>
          <w:tab/>
        </w:r>
        <w:r>
          <w:fldChar w:fldCharType="begin"/>
        </w:r>
        <w:r>
          <w:instrText xml:space="preserve"> PAGEREF _Toc19727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1" w:history="1">
        <w:r>
          <w:rPr>
            <w:rFonts w:ascii="仿宋" w:eastAsia="仿宋" w:hAnsi="仿宋" w:cs="仿宋" w:hint="eastAsia"/>
            <w:lang w:eastAsia="zh-CN"/>
          </w:rPr>
          <w:t>(六)、评价范围</w:t>
        </w:r>
        <w:r>
          <w:tab/>
        </w:r>
        <w:r>
          <w:fldChar w:fldCharType="begin"/>
        </w:r>
        <w:r>
          <w:instrText xml:space="preserve"> PAGEREF _Toc25481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95" w:history="1">
        <w:r>
          <w:rPr>
            <w:rFonts w:ascii="仿宋" w:eastAsia="仿宋" w:hAnsi="仿宋" w:cs="仿宋" w:hint="eastAsia"/>
            <w:lang w:eastAsia="zh-CN"/>
          </w:rPr>
          <w:t>(七)、评价程序</w:t>
        </w:r>
        <w:r>
          <w:tab/>
        </w:r>
        <w:r>
          <w:fldChar w:fldCharType="begin"/>
        </w:r>
        <w:r>
          <w:instrText xml:space="preserve"> PAGEREF _Toc12895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41" w:history="1">
        <w:r>
          <w:rPr>
            <w:rFonts w:ascii="仿宋" w:eastAsia="仿宋" w:hAnsi="仿宋" w:cs="仿宋" w:hint="eastAsia"/>
            <w:lang w:eastAsia="zh-CN"/>
          </w:rPr>
          <w:t>二、包装专用设备项目建设主要内容和规模</w:t>
        </w:r>
        <w:r>
          <w:tab/>
        </w:r>
        <w:r>
          <w:fldChar w:fldCharType="begin"/>
        </w:r>
        <w:r>
          <w:instrText xml:space="preserve"> PAGEREF _Toc16641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31" w:history="1">
        <w:r>
          <w:rPr>
            <w:rFonts w:ascii="仿宋" w:eastAsia="仿宋" w:hAnsi="仿宋" w:cs="仿宋" w:hint="eastAsia"/>
            <w:lang w:eastAsia="zh-CN"/>
          </w:rPr>
          <w:t>(一)、用地规模</w:t>
        </w:r>
        <w:r>
          <w:tab/>
        </w:r>
        <w:r>
          <w:fldChar w:fldCharType="begin"/>
        </w:r>
        <w:r>
          <w:instrText xml:space="preserve"> PAGEREF _Toc19931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93" w:history="1">
        <w:r>
          <w:rPr>
            <w:rFonts w:ascii="仿宋" w:eastAsia="仿宋" w:hAnsi="仿宋" w:cs="仿宋" w:hint="eastAsia"/>
            <w:lang w:eastAsia="zh-CN"/>
          </w:rPr>
          <w:t>(二)、设备购置</w:t>
        </w:r>
        <w:r>
          <w:tab/>
        </w:r>
        <w:r>
          <w:fldChar w:fldCharType="begin"/>
        </w:r>
        <w:r>
          <w:instrText xml:space="preserve"> PAGEREF _Toc15993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09" w:history="1">
        <w:r>
          <w:rPr>
            <w:rFonts w:ascii="仿宋" w:eastAsia="仿宋" w:hAnsi="仿宋" w:cs="仿宋" w:hint="eastAsia"/>
            <w:lang w:eastAsia="zh-CN"/>
          </w:rPr>
          <w:t>(三)、产值规模</w:t>
        </w:r>
        <w:r>
          <w:tab/>
        </w:r>
        <w:r>
          <w:fldChar w:fldCharType="begin"/>
        </w:r>
        <w:r>
          <w:instrText xml:space="preserve"> PAGEREF _Toc8909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7" w:history="1">
        <w:r>
          <w:rPr>
            <w:rFonts w:ascii="仿宋" w:eastAsia="仿宋" w:hAnsi="仿宋" w:cs="仿宋" w:hint="eastAsia"/>
            <w:lang w:eastAsia="zh-CN"/>
          </w:rPr>
          <w:t>(四)、产品规划方案及生产纲领</w:t>
        </w:r>
        <w:r>
          <w:tab/>
        </w:r>
        <w:r>
          <w:fldChar w:fldCharType="begin"/>
        </w:r>
        <w:r>
          <w:instrText xml:space="preserve"> PAGEREF _Toc8247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6" w:history="1">
        <w:r>
          <w:rPr>
            <w:rFonts w:ascii="仿宋" w:eastAsia="仿宋" w:hAnsi="仿宋" w:cs="仿宋" w:hint="eastAsia"/>
            <w:lang w:eastAsia="zh-CN"/>
          </w:rPr>
          <w:t>三、工艺方案的选择</w:t>
        </w:r>
        <w:r>
          <w:tab/>
        </w:r>
        <w:r>
          <w:fldChar w:fldCharType="begin"/>
        </w:r>
        <w:r>
          <w:instrText xml:space="preserve"> PAGEREF _Toc506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5" w:history="1">
        <w:r>
          <w:rPr>
            <w:rFonts w:ascii="仿宋" w:eastAsia="仿宋" w:hAnsi="仿宋" w:cs="仿宋" w:hint="eastAsia"/>
            <w:lang w:eastAsia="zh-CN"/>
          </w:rPr>
          <w:t>(一)、基本要求</w:t>
        </w:r>
        <w:r>
          <w:tab/>
        </w:r>
        <w:r>
          <w:fldChar w:fldCharType="begin"/>
        </w:r>
        <w:r>
          <w:instrText xml:space="preserve"> PAGEREF _Toc795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78" w:history="1">
        <w:r>
          <w:rPr>
            <w:rFonts w:ascii="仿宋" w:eastAsia="仿宋" w:hAnsi="仿宋" w:cs="仿宋" w:hint="eastAsia"/>
            <w:lang w:eastAsia="zh-CN"/>
          </w:rPr>
          <w:t>(二)、典型工艺技术介绍</w:t>
        </w:r>
        <w:r>
          <w:tab/>
        </w:r>
        <w:r>
          <w:fldChar w:fldCharType="begin"/>
        </w:r>
        <w:r>
          <w:instrText xml:space="preserve"> PAGEREF _Toc12078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27" w:history="1">
        <w:r>
          <w:rPr>
            <w:rFonts w:ascii="仿宋" w:eastAsia="仿宋" w:hAnsi="仿宋" w:cs="仿宋" w:hint="eastAsia"/>
            <w:lang w:eastAsia="zh-CN"/>
          </w:rPr>
          <w:t>(三)、包装专用设备项目组成</w:t>
        </w:r>
        <w:r>
          <w:tab/>
        </w:r>
        <w:r>
          <w:fldChar w:fldCharType="begin"/>
        </w:r>
        <w:r>
          <w:instrText xml:space="preserve"> PAGEREF _Toc29827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" w:history="1">
        <w:r>
          <w:rPr>
            <w:rFonts w:ascii="仿宋" w:eastAsia="仿宋" w:hAnsi="仿宋" w:cs="仿宋" w:hint="eastAsia"/>
            <w:lang w:eastAsia="zh-CN"/>
          </w:rPr>
          <w:t>(四)、工艺技术方案的选择</w:t>
        </w:r>
        <w:r>
          <w:tab/>
        </w:r>
        <w:r>
          <w:fldChar w:fldCharType="begin"/>
        </w:r>
        <w:r>
          <w:instrText xml:space="preserve"> PAGEREF _Toc3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07" w:history="1">
        <w:r>
          <w:rPr>
            <w:rFonts w:ascii="仿宋" w:eastAsia="仿宋" w:hAnsi="仿宋" w:cs="仿宋" w:hint="eastAsia"/>
            <w:lang w:eastAsia="zh-CN"/>
          </w:rPr>
          <w:t>(五)、工艺技术方案的设计</w:t>
        </w:r>
        <w:r>
          <w:tab/>
        </w:r>
        <w:r>
          <w:fldChar w:fldCharType="begin"/>
        </w:r>
        <w:r>
          <w:instrText xml:space="preserve"> PAGEREF _Toc25207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14" w:history="1">
        <w:r>
          <w:rPr>
            <w:rFonts w:ascii="仿宋" w:eastAsia="仿宋" w:hAnsi="仿宋" w:cs="仿宋" w:hint="eastAsia"/>
            <w:lang w:eastAsia="zh-CN"/>
          </w:rPr>
          <w:t>四、包装专用设备企业经营决策的方法</w:t>
        </w:r>
        <w:r>
          <w:tab/>
        </w:r>
        <w:r>
          <w:fldChar w:fldCharType="begin"/>
        </w:r>
        <w:r>
          <w:instrText xml:space="preserve"> PAGEREF _Toc9714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8" w:history="1">
        <w:r>
          <w:rPr>
            <w:rFonts w:ascii="仿宋" w:eastAsia="仿宋" w:hAnsi="仿宋" w:cs="仿宋" w:hint="eastAsia"/>
            <w:lang w:eastAsia="zh-CN"/>
          </w:rPr>
          <w:t>(一)、企业经营决策的方法</w:t>
        </w:r>
        <w:r>
          <w:tab/>
        </w:r>
        <w:r>
          <w:fldChar w:fldCharType="begin"/>
        </w:r>
        <w:r>
          <w:instrText xml:space="preserve"> PAGEREF _Toc28138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21" w:history="1">
        <w:r>
          <w:rPr>
            <w:rFonts w:ascii="仿宋" w:eastAsia="仿宋" w:hAnsi="仿宋" w:cs="仿宋" w:hint="eastAsia"/>
            <w:lang w:eastAsia="zh-CN"/>
          </w:rPr>
          <w:t>五、项目选址研究</w:t>
        </w:r>
        <w:r>
          <w:tab/>
        </w:r>
        <w:r>
          <w:fldChar w:fldCharType="begin"/>
        </w:r>
        <w:r>
          <w:instrText xml:space="preserve"> PAGEREF _Toc9721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22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_Toc14422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76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_Toc21076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9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_Toc20229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43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_Toc32543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85" w:history="1">
        <w:r>
          <w:rPr>
            <w:rFonts w:ascii="仿宋" w:eastAsia="仿宋" w:hAnsi="仿宋" w:cs="仿宋" w:hint="eastAsia"/>
            <w:lang w:eastAsia="zh-CN"/>
          </w:rPr>
          <w:t>(五)、地总体要求</w:t>
        </w:r>
        <w:r>
          <w:tab/>
        </w:r>
        <w:r>
          <w:fldChar w:fldCharType="begin"/>
        </w:r>
        <w:r>
          <w:instrText xml:space="preserve"> PAGEREF _Toc10685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01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_Toc12501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3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_Toc8103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73" w:history="1">
        <w:r>
          <w:rPr>
            <w:rFonts w:ascii="仿宋" w:eastAsia="仿宋" w:hAnsi="仿宋" w:cs="仿宋" w:hint="eastAsia"/>
            <w:lang w:eastAsia="zh-CN"/>
          </w:rPr>
          <w:t>六、包装专用设备项目概论</w:t>
        </w:r>
        <w:r>
          <w:tab/>
        </w:r>
        <w:r>
          <w:fldChar w:fldCharType="begin"/>
        </w:r>
        <w:r>
          <w:instrText xml:space="preserve"> PAGEREF _Toc15373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2" w:history="1">
        <w:r>
          <w:rPr>
            <w:rFonts w:ascii="仿宋" w:eastAsia="仿宋" w:hAnsi="仿宋" w:cs="仿宋" w:hint="eastAsia"/>
            <w:lang w:eastAsia="zh-CN"/>
          </w:rPr>
          <w:t>(一)、包装专用设备项目承办单位基本情况</w:t>
        </w:r>
        <w:r>
          <w:tab/>
        </w:r>
        <w:r>
          <w:fldChar w:fldCharType="begin"/>
        </w:r>
        <w:r>
          <w:instrText xml:space="preserve"> PAGEREF _Toc3252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09" w:history="1">
        <w:r>
          <w:rPr>
            <w:rFonts w:ascii="仿宋" w:eastAsia="仿宋" w:hAnsi="仿宋" w:cs="仿宋" w:hint="eastAsia"/>
            <w:lang w:eastAsia="zh-CN"/>
          </w:rPr>
          <w:t>(二)、包装专用设备项目概况</w:t>
        </w:r>
        <w:r>
          <w:tab/>
        </w:r>
        <w:r>
          <w:fldChar w:fldCharType="begin"/>
        </w:r>
        <w:r>
          <w:instrText xml:space="preserve"> PAGEREF _Toc18409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77" w:history="1">
        <w:r>
          <w:rPr>
            <w:rFonts w:ascii="仿宋" w:eastAsia="仿宋" w:hAnsi="仿宋" w:cs="仿宋" w:hint="eastAsia"/>
            <w:lang w:eastAsia="zh-CN"/>
          </w:rPr>
          <w:t>(三)、包装专用设备项目评价</w:t>
        </w:r>
        <w:r>
          <w:tab/>
        </w:r>
        <w:r>
          <w:fldChar w:fldCharType="begin"/>
        </w:r>
        <w:r>
          <w:instrText xml:space="preserve"> PAGEREF _Toc29377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2" w:history="1">
        <w:r>
          <w:rPr>
            <w:rFonts w:ascii="仿宋" w:eastAsia="仿宋" w:hAnsi="仿宋" w:cs="仿宋" w:hint="eastAsia"/>
            <w:lang w:eastAsia="zh-CN"/>
          </w:rPr>
          <w:t>(四)、主要经济指标</w:t>
        </w:r>
        <w:r>
          <w:tab/>
        </w:r>
        <w:r>
          <w:fldChar w:fldCharType="begin"/>
        </w:r>
        <w:r>
          <w:instrText xml:space="preserve"> PAGEREF _Toc28932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75" w:history="1">
        <w:r>
          <w:rPr>
            <w:rFonts w:ascii="仿宋" w:eastAsia="仿宋" w:hAnsi="仿宋" w:cs="仿宋" w:hint="eastAsia"/>
            <w:lang w:eastAsia="zh-CN"/>
          </w:rPr>
          <w:t>七、经济影响分析</w:t>
        </w:r>
        <w:r>
          <w:tab/>
        </w:r>
        <w:r>
          <w:fldChar w:fldCharType="begin"/>
        </w:r>
        <w:r>
          <w:instrText xml:space="preserve"> PAGEREF _Toc32075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60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_Toc30960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2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_Toc17282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11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_Toc3711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75" w:history="1">
        <w:r>
          <w:rPr>
            <w:rFonts w:ascii="仿宋" w:eastAsia="仿宋" w:hAnsi="仿宋" w:cs="仿宋" w:hint="eastAsia"/>
            <w:lang w:eastAsia="zh-CN"/>
          </w:rPr>
          <w:t>(四)、四宏观经济影响分析</w:t>
        </w:r>
        <w:r>
          <w:tab/>
        </w:r>
        <w:r>
          <w:fldChar w:fldCharType="begin"/>
        </w:r>
        <w:r>
          <w:instrText xml:space="preserve"> PAGEREF _Toc17375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11" w:history="1">
        <w:r>
          <w:rPr>
            <w:rFonts w:ascii="仿宋" w:eastAsia="仿宋" w:hAnsi="仿宋" w:cs="仿宋" w:hint="eastAsia"/>
            <w:lang w:eastAsia="zh-CN"/>
          </w:rPr>
          <w:t>八、创新与科技应用方案</w:t>
        </w:r>
        <w:r>
          <w:tab/>
        </w:r>
        <w:r>
          <w:fldChar w:fldCharType="begin"/>
        </w:r>
        <w:r>
          <w:instrText xml:space="preserve"> PAGEREF _Toc23911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714" w:history="1">
        <w:r>
          <w:rPr>
            <w:rFonts w:ascii="仿宋" w:eastAsia="仿宋" w:hAnsi="仿宋" w:cs="仿宋" w:hint="eastAsia"/>
            <w:lang w:eastAsia="zh-CN"/>
          </w:rPr>
          <w:t>(一)、技术创新概述</w:t>
        </w:r>
        <w:r>
          <w:tab/>
        </w:r>
        <w:r>
          <w:fldChar w:fldCharType="begin"/>
        </w:r>
        <w:r>
          <w:instrText xml:space="preserve"> PAGEREF _Toc11714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42" w:history="1">
        <w:r>
          <w:rPr>
            <w:rFonts w:ascii="仿宋" w:eastAsia="仿宋" w:hAnsi="仿宋" w:cs="仿宋" w:hint="eastAsia"/>
            <w:lang w:eastAsia="zh-CN"/>
          </w:rPr>
          <w:t>(二)、生产工艺创新</w:t>
        </w:r>
        <w:r>
          <w:tab/>
        </w:r>
        <w:r>
          <w:fldChar w:fldCharType="begin"/>
        </w:r>
        <w:r>
          <w:instrText xml:space="preserve"> PAGEREF _Toc18442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26" w:history="1">
        <w:r>
          <w:rPr>
            <w:rFonts w:ascii="仿宋" w:eastAsia="仿宋" w:hAnsi="仿宋" w:cs="仿宋" w:hint="eastAsia"/>
            <w:lang w:eastAsia="zh-CN"/>
          </w:rPr>
          <w:t>(三)、信息技术应用</w:t>
        </w:r>
        <w:r>
          <w:tab/>
        </w:r>
        <w:r>
          <w:fldChar w:fldCharType="begin"/>
        </w:r>
        <w:r>
          <w:instrText xml:space="preserve"> PAGEREF _Toc28826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0" w:history="1">
        <w:r>
          <w:rPr>
            <w:rFonts w:ascii="仿宋" w:eastAsia="仿宋" w:hAnsi="仿宋" w:cs="仿宋" w:hint="eastAsia"/>
            <w:lang w:eastAsia="zh-CN"/>
          </w:rPr>
          <w:t>(四)、智能制造与自动化</w:t>
        </w:r>
        <w:r>
          <w:tab/>
        </w:r>
        <w:r>
          <w:fldChar w:fldCharType="begin"/>
        </w:r>
        <w:r>
          <w:instrText xml:space="preserve"> PAGEREF _Toc1120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0" w:history="1">
        <w:r>
          <w:rPr>
            <w:rFonts w:ascii="仿宋" w:eastAsia="仿宋" w:hAnsi="仿宋" w:cs="仿宋" w:hint="eastAsia"/>
            <w:lang w:eastAsia="zh-CN"/>
          </w:rPr>
          <w:t>(五)、研发与创新团队建设</w:t>
        </w:r>
        <w:r>
          <w:tab/>
        </w:r>
        <w:r>
          <w:fldChar w:fldCharType="begin"/>
        </w:r>
        <w:r>
          <w:instrText xml:space="preserve"> PAGEREF _Toc1440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95" w:history="1">
        <w:r>
          <w:rPr>
            <w:rFonts w:ascii="仿宋" w:eastAsia="仿宋" w:hAnsi="仿宋" w:cs="仿宋" w:hint="eastAsia"/>
            <w:lang w:eastAsia="zh-CN"/>
          </w:rPr>
          <w:t>九、包装专用设备项目实施进度计划</w:t>
        </w:r>
        <w:r>
          <w:tab/>
        </w:r>
        <w:r>
          <w:fldChar w:fldCharType="begin"/>
        </w:r>
        <w:r>
          <w:instrText xml:space="preserve"> PAGEREF _Toc23895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37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_Toc20537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6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_Toc9263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14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_Toc4714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19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_Toc31119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98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_Toc7698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23" w:history="1">
        <w:r>
          <w:rPr>
            <w:rFonts w:ascii="仿宋" w:eastAsia="仿宋" w:hAnsi="仿宋" w:cs="仿宋" w:hint="eastAsia"/>
            <w:lang w:eastAsia="zh-CN"/>
          </w:rPr>
          <w:t>(六)、包装专用设备项目实施保障</w:t>
        </w:r>
        <w:r>
          <w:tab/>
        </w:r>
        <w:r>
          <w:fldChar w:fldCharType="begin"/>
        </w:r>
        <w:r>
          <w:instrText xml:space="preserve"> PAGEREF _Toc5223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62" w:history="1">
        <w:r>
          <w:rPr>
            <w:rFonts w:ascii="仿宋" w:eastAsia="仿宋" w:hAnsi="仿宋" w:cs="仿宋" w:hint="eastAsia"/>
            <w:lang w:eastAsia="zh-CN"/>
          </w:rPr>
          <w:t>十、监测和评估</w:t>
        </w:r>
        <w:r>
          <w:tab/>
        </w:r>
        <w:r>
          <w:fldChar w:fldCharType="begin"/>
        </w:r>
        <w:r>
          <w:instrText xml:space="preserve"> PAGEREF _Toc28862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98" w:history="1">
        <w:r>
          <w:rPr>
            <w:rFonts w:ascii="仿宋" w:eastAsia="仿宋" w:hAnsi="仿宋" w:cs="仿宋" w:hint="eastAsia"/>
            <w:lang w:eastAsia="zh-CN"/>
          </w:rPr>
          <w:t>(一)、包装专用设备项目监测</w:t>
        </w:r>
        <w:r>
          <w:tab/>
        </w:r>
        <w:r>
          <w:fldChar w:fldCharType="begin"/>
        </w:r>
        <w:r>
          <w:instrText xml:space="preserve"> PAGEREF _Toc7398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73" w:history="1">
        <w:r>
          <w:rPr>
            <w:rFonts w:ascii="仿宋" w:eastAsia="仿宋" w:hAnsi="仿宋" w:cs="仿宋" w:hint="eastAsia"/>
            <w:lang w:eastAsia="zh-CN"/>
          </w:rPr>
          <w:t>(二)、包装专用设备项目评估</w:t>
        </w:r>
        <w:r>
          <w:tab/>
        </w:r>
        <w:r>
          <w:fldChar w:fldCharType="begin"/>
        </w:r>
        <w:r>
          <w:instrText xml:space="preserve"> PAGEREF _Toc5973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1" w:history="1">
        <w:r>
          <w:rPr>
            <w:rFonts w:ascii="仿宋" w:eastAsia="仿宋" w:hAnsi="仿宋" w:cs="仿宋" w:hint="eastAsia"/>
            <w:lang w:eastAsia="zh-CN"/>
          </w:rPr>
          <w:t>(三)、成果评估</w:t>
        </w:r>
        <w:r>
          <w:tab/>
        </w:r>
        <w:r>
          <w:fldChar w:fldCharType="begin"/>
        </w:r>
        <w:r>
          <w:instrText xml:space="preserve"> PAGEREF _Toc9221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559" w:history="1">
        <w:r>
          <w:rPr>
            <w:rFonts w:ascii="仿宋" w:eastAsia="仿宋" w:hAnsi="仿宋" w:cs="仿宋" w:hint="eastAsia"/>
            <w:lang w:eastAsia="zh-CN"/>
          </w:rPr>
          <w:t>十一、安全督查与监测</w:t>
        </w:r>
        <w:r>
          <w:tab/>
        </w:r>
        <w:r>
          <w:fldChar w:fldCharType="begin"/>
        </w:r>
        <w:r>
          <w:instrText xml:space="preserve"> PAGEREF _Toc24559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22" w:history="1">
        <w:r>
          <w:rPr>
            <w:rFonts w:ascii="仿宋" w:eastAsia="仿宋" w:hAnsi="仿宋" w:cs="仿宋" w:hint="eastAsia"/>
            <w:lang w:eastAsia="zh-CN"/>
          </w:rPr>
          <w:t>(一)、安全督查与监测的背景和意义</w:t>
        </w:r>
        <w:r>
          <w:tab/>
        </w:r>
        <w:r>
          <w:fldChar w:fldCharType="begin"/>
        </w:r>
        <w:r>
          <w:instrText xml:space="preserve"> PAGEREF _Toc17522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94" w:history="1">
        <w:r>
          <w:rPr>
            <w:rFonts w:ascii="仿宋" w:eastAsia="仿宋" w:hAnsi="仿宋" w:cs="仿宋" w:hint="eastAsia"/>
            <w:lang w:eastAsia="zh-CN"/>
          </w:rPr>
          <w:t>(二)、安全督查与监测的基本原则</w:t>
        </w:r>
        <w:r>
          <w:tab/>
        </w:r>
        <w:r>
          <w:fldChar w:fldCharType="begin"/>
        </w:r>
        <w:r>
          <w:instrText xml:space="preserve"> PAGEREF _Toc21394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70" w:history="1">
        <w:r>
          <w:rPr>
            <w:rFonts w:ascii="仿宋" w:eastAsia="仿宋" w:hAnsi="仿宋" w:cs="仿宋" w:hint="eastAsia"/>
            <w:lang w:eastAsia="zh-CN"/>
          </w:rPr>
          <w:t>(三)、安全督查与监测的方法和手段</w:t>
        </w:r>
        <w:r>
          <w:tab/>
        </w:r>
        <w:r>
          <w:fldChar w:fldCharType="begin"/>
        </w:r>
        <w:r>
          <w:instrText xml:space="preserve"> PAGEREF _Toc8170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26" w:history="1">
        <w:r>
          <w:rPr>
            <w:rFonts w:ascii="仿宋" w:eastAsia="仿宋" w:hAnsi="仿宋" w:cs="仿宋" w:hint="eastAsia"/>
            <w:lang w:eastAsia="zh-CN"/>
          </w:rPr>
          <w:t>(四)、安全督查与监测的组织机构</w:t>
        </w:r>
        <w:r>
          <w:tab/>
        </w:r>
        <w:r>
          <w:fldChar w:fldCharType="begin"/>
        </w:r>
        <w:r>
          <w:instrText xml:space="preserve"> PAGEREF _Toc32426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9" w:history="1">
        <w:r>
          <w:rPr>
            <w:rFonts w:ascii="仿宋" w:eastAsia="仿宋" w:hAnsi="仿宋" w:cs="仿宋" w:hint="eastAsia"/>
            <w:lang w:eastAsia="zh-CN"/>
          </w:rPr>
          <w:t>(五)、安全督查与监测的信息报告</w:t>
        </w:r>
        <w:r>
          <w:tab/>
        </w:r>
        <w:r>
          <w:fldChar w:fldCharType="begin"/>
        </w:r>
        <w:r>
          <w:instrText xml:space="preserve"> PAGEREF _Toc17469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" w:history="1">
        <w:r>
          <w:rPr>
            <w:rFonts w:ascii="仿宋" w:eastAsia="仿宋" w:hAnsi="仿宋" w:cs="仿宋" w:hint="eastAsia"/>
            <w:lang w:eastAsia="zh-CN"/>
          </w:rPr>
          <w:t>(六)、安全督查与监测的改进机制</w:t>
        </w:r>
        <w:r>
          <w:tab/>
        </w:r>
        <w:r>
          <w:fldChar w:fldCharType="begin"/>
        </w:r>
        <w:r>
          <w:instrText xml:space="preserve"> PAGEREF _Toc1659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67" w:history="1">
        <w:r>
          <w:rPr>
            <w:rFonts w:ascii="仿宋" w:eastAsia="仿宋" w:hAnsi="仿宋" w:cs="仿宋" w:hint="eastAsia"/>
            <w:lang w:eastAsia="zh-CN"/>
          </w:rPr>
          <w:t>十二、安全管理体系建设</w:t>
        </w:r>
        <w:r>
          <w:tab/>
        </w:r>
        <w:r>
          <w:fldChar w:fldCharType="begin"/>
        </w:r>
        <w:r>
          <w:instrText xml:space="preserve"> PAGEREF _Toc7567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66" w:history="1">
        <w:r>
          <w:rPr>
            <w:rFonts w:ascii="仿宋" w:eastAsia="仿宋" w:hAnsi="仿宋" w:cs="仿宋" w:hint="eastAsia"/>
            <w:lang w:eastAsia="zh-CN"/>
          </w:rPr>
          <w:t>(一)、安全管理体系建设的必要性</w:t>
        </w:r>
        <w:r>
          <w:tab/>
        </w:r>
        <w:r>
          <w:fldChar w:fldCharType="begin"/>
        </w:r>
        <w:r>
          <w:instrText xml:space="preserve"> PAGEREF _Toc15066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" w:history="1">
        <w:r>
          <w:rPr>
            <w:rFonts w:ascii="仿宋" w:eastAsia="仿宋" w:hAnsi="仿宋" w:cs="仿宋" w:hint="eastAsia"/>
            <w:lang w:eastAsia="zh-CN"/>
          </w:rPr>
          <w:t>(二)、安全管理体系建设的基本原则</w:t>
        </w:r>
        <w:r>
          <w:tab/>
        </w:r>
        <w:r>
          <w:fldChar w:fldCharType="begin"/>
        </w:r>
        <w:r>
          <w:instrText xml:space="preserve"> PAGEREF _Toc1945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20" w:history="1">
        <w:r>
          <w:rPr>
            <w:rFonts w:ascii="仿宋" w:eastAsia="仿宋" w:hAnsi="仿宋" w:cs="仿宋" w:hint="eastAsia"/>
            <w:lang w:eastAsia="zh-CN"/>
          </w:rPr>
          <w:t>(三)、安全管理体系建设的目标和任务</w:t>
        </w:r>
        <w:r>
          <w:tab/>
        </w:r>
        <w:r>
          <w:fldChar w:fldCharType="begin"/>
        </w:r>
        <w:r>
          <w:instrText xml:space="preserve"> PAGEREF _Toc3820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52" w:history="1">
        <w:r>
          <w:rPr>
            <w:rFonts w:ascii="仿宋" w:eastAsia="仿宋" w:hAnsi="仿宋" w:cs="仿宋" w:hint="eastAsia"/>
            <w:lang w:eastAsia="zh-CN"/>
          </w:rPr>
          <w:t>(四)、安全管理体系建设的组织架构</w:t>
        </w:r>
        <w:r>
          <w:tab/>
        </w:r>
        <w:r>
          <w:fldChar w:fldCharType="begin"/>
        </w:r>
        <w:r>
          <w:instrText xml:space="preserve"> PAGEREF _Toc24052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0" w:history="1">
        <w:r>
          <w:rPr>
            <w:rFonts w:ascii="仿宋" w:eastAsia="仿宋" w:hAnsi="仿宋" w:cs="仿宋" w:hint="eastAsia"/>
            <w:lang w:eastAsia="zh-CN"/>
          </w:rPr>
          <w:t>(五)、安全管理体系建设的责任分工</w:t>
        </w:r>
        <w:r>
          <w:tab/>
        </w:r>
        <w:r>
          <w:fldChar w:fldCharType="begin"/>
        </w:r>
        <w:r>
          <w:instrText xml:space="preserve"> PAGEREF _Toc30920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87" w:history="1">
        <w:r>
          <w:rPr>
            <w:rFonts w:ascii="仿宋" w:eastAsia="仿宋" w:hAnsi="仿宋" w:cs="仿宋" w:hint="eastAsia"/>
            <w:lang w:eastAsia="zh-CN"/>
          </w:rPr>
          <w:t>(六)、安全管理体系建设的培训计划</w:t>
        </w:r>
        <w:r>
          <w:tab/>
        </w:r>
        <w:r>
          <w:fldChar w:fldCharType="begin"/>
        </w:r>
        <w:r>
          <w:instrText xml:space="preserve"> PAGEREF _Toc11187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04" w:history="1">
        <w:r>
          <w:rPr>
            <w:rFonts w:ascii="仿宋" w:eastAsia="仿宋" w:hAnsi="仿宋" w:cs="仿宋" w:hint="eastAsia"/>
            <w:lang w:eastAsia="zh-CN"/>
          </w:rPr>
          <w:t>(七)、安全管理体系建设的监督与评估</w:t>
        </w:r>
        <w:r>
          <w:tab/>
        </w:r>
        <w:r>
          <w:fldChar w:fldCharType="begin"/>
        </w:r>
        <w:r>
          <w:instrText xml:space="preserve"> PAGEREF _Toc30504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69" w:history="1">
        <w:r>
          <w:rPr>
            <w:rFonts w:ascii="仿宋" w:eastAsia="仿宋" w:hAnsi="仿宋" w:cs="仿宋" w:hint="eastAsia"/>
            <w:lang w:eastAsia="zh-CN"/>
          </w:rPr>
          <w:t>十三、风险评估与应对策略</w:t>
        </w:r>
        <w:r>
          <w:tab/>
        </w:r>
        <w:r>
          <w:fldChar w:fldCharType="begin"/>
        </w:r>
        <w:r>
          <w:instrText xml:space="preserve"> PAGEREF _Toc23769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03" w:history="1">
        <w:r>
          <w:rPr>
            <w:rFonts w:ascii="仿宋" w:eastAsia="仿宋" w:hAnsi="仿宋" w:cs="仿宋" w:hint="eastAsia"/>
            <w:lang w:eastAsia="zh-CN"/>
          </w:rPr>
          <w:t>(一)、包装专用设备项目风险分析</w:t>
        </w:r>
        <w:r>
          <w:tab/>
        </w:r>
        <w:r>
          <w:fldChar w:fldCharType="begin"/>
        </w:r>
        <w:r>
          <w:instrText xml:space="preserve"> PAGEREF _Toc13703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47" w:history="1">
        <w:r>
          <w:rPr>
            <w:rFonts w:ascii="仿宋" w:eastAsia="仿宋" w:hAnsi="仿宋" w:cs="仿宋" w:hint="eastAsia"/>
            <w:lang w:eastAsia="zh-CN"/>
          </w:rPr>
          <w:t>(二)、风险管理与应对方法</w:t>
        </w:r>
        <w:r>
          <w:tab/>
        </w:r>
        <w:r>
          <w:fldChar w:fldCharType="begin"/>
        </w:r>
        <w:r>
          <w:instrText xml:space="preserve"> PAGEREF _Toc10347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46" w:history="1">
        <w:r>
          <w:rPr>
            <w:rFonts w:ascii="仿宋" w:eastAsia="仿宋" w:hAnsi="仿宋" w:cs="仿宋" w:hint="eastAsia"/>
            <w:lang w:eastAsia="zh-CN"/>
          </w:rPr>
          <w:t>十四、项目进度计划</w:t>
        </w:r>
        <w:r>
          <w:tab/>
        </w:r>
        <w:r>
          <w:fldChar w:fldCharType="begin"/>
        </w:r>
        <w:r>
          <w:instrText xml:space="preserve"> PAGEREF _Toc19046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25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_Toc24625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83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_Toc10383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87" w:history="1">
        <w:r>
          <w:rPr>
            <w:rFonts w:ascii="仿宋" w:eastAsia="仿宋" w:hAnsi="仿宋" w:cs="仿宋" w:hint="eastAsia"/>
            <w:lang w:eastAsia="zh-CN"/>
          </w:rPr>
          <w:t>十五、设施与设备管理</w:t>
        </w:r>
        <w:r>
          <w:tab/>
        </w:r>
        <w:r>
          <w:fldChar w:fldCharType="begin"/>
        </w:r>
        <w:r>
          <w:instrText xml:space="preserve"> PAGEREF _Toc31587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4" w:history="1">
        <w:r>
          <w:rPr>
            <w:rFonts w:ascii="仿宋" w:eastAsia="仿宋" w:hAnsi="仿宋" w:cs="仿宋" w:hint="eastAsia"/>
            <w:lang w:eastAsia="zh-CN"/>
          </w:rPr>
          <w:t>(一)、设施规划与配置</w:t>
        </w:r>
        <w:r>
          <w:tab/>
        </w:r>
        <w:r>
          <w:fldChar w:fldCharType="begin"/>
        </w:r>
        <w:r>
          <w:instrText xml:space="preserve"> PAGEREF _Toc25484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24" w:history="1">
        <w:r>
          <w:rPr>
            <w:rFonts w:ascii="仿宋" w:eastAsia="仿宋" w:hAnsi="仿宋" w:cs="仿宋" w:hint="eastAsia"/>
            <w:lang w:eastAsia="zh-CN"/>
          </w:rPr>
          <w:t>(二)、设备采购与维护管理</w:t>
        </w:r>
        <w:r>
          <w:tab/>
        </w:r>
        <w:r>
          <w:fldChar w:fldCharType="begin"/>
        </w:r>
        <w:r>
          <w:instrText xml:space="preserve"> PAGEREF _Toc7124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08" w:history="1">
        <w:r>
          <w:rPr>
            <w:rFonts w:ascii="仿宋" w:eastAsia="仿宋" w:hAnsi="仿宋" w:cs="仿宋" w:hint="eastAsia"/>
            <w:lang w:eastAsia="zh-CN"/>
          </w:rPr>
          <w:t>(三)、设施设备升级策略</w:t>
        </w:r>
        <w:r>
          <w:tab/>
        </w:r>
        <w:r>
          <w:fldChar w:fldCharType="begin"/>
        </w:r>
        <w:r>
          <w:instrText xml:space="preserve"> PAGEREF _Toc10408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0" w:history="1">
        <w:r>
          <w:rPr>
            <w:rFonts w:ascii="仿宋" w:eastAsia="仿宋" w:hAnsi="仿宋" w:cs="仿宋" w:hint="eastAsia"/>
            <w:lang w:eastAsia="zh-CN"/>
          </w:rPr>
          <w:t>十六、战略风险的识别</w:t>
        </w:r>
        <w:r>
          <w:tab/>
        </w:r>
        <w:r>
          <w:fldChar w:fldCharType="begin"/>
        </w:r>
        <w:r>
          <w:instrText xml:space="preserve"> PAGEREF _Toc2390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58" w:history="1">
        <w:r>
          <w:rPr>
            <w:rFonts w:ascii="仿宋" w:eastAsia="仿宋" w:hAnsi="仿宋" w:cs="仿宋" w:hint="eastAsia"/>
            <w:lang w:eastAsia="zh-CN"/>
          </w:rPr>
          <w:t>(一)、包装专用设备行业企业在确定愿景及使命时的风险识别</w:t>
        </w:r>
        <w:r>
          <w:tab/>
        </w:r>
        <w:r>
          <w:fldChar w:fldCharType="begin"/>
        </w:r>
        <w:r>
          <w:instrText xml:space="preserve"> PAGEREF _Toc6458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32" w:history="1">
        <w:r>
          <w:rPr>
            <w:rFonts w:ascii="仿宋" w:eastAsia="仿宋" w:hAnsi="仿宋" w:cs="仿宋" w:hint="eastAsia"/>
            <w:lang w:eastAsia="zh-CN"/>
          </w:rPr>
          <w:t>(二)、制定包装专用设备行业企业战略目标的风险识别</w:t>
        </w:r>
        <w:r>
          <w:tab/>
        </w:r>
        <w:r>
          <w:fldChar w:fldCharType="begin"/>
        </w:r>
        <w:r>
          <w:instrText xml:space="preserve"> PAGEREF _Toc15732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2538" w:history="1">
        <w:r>
          <w:rPr>
            <w:rFonts w:ascii="仿宋" w:eastAsia="仿宋" w:hAnsi="仿宋" w:cs="仿宋" w:hint="eastAsia"/>
            <w:lang w:eastAsia="zh-CN"/>
          </w:rPr>
          <w:t>(三)、包装专用设备行业企业战略分析的风险识别</w:t>
        </w:r>
        <w:r>
          <w:tab/>
        </w:r>
        <w:r>
          <w:fldChar w:fldCharType="begin"/>
        </w:r>
        <w:r>
          <w:instrText xml:space="preserve"> PAGEREF _Toc22538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68" w:history="1">
        <w:r>
          <w:rPr>
            <w:rFonts w:ascii="仿宋" w:eastAsia="仿宋" w:hAnsi="仿宋" w:cs="仿宋" w:hint="eastAsia"/>
            <w:lang w:eastAsia="zh-CN"/>
          </w:rPr>
          <w:t>(四)、包装专用设备行业企业战略选择的风险识别</w:t>
        </w:r>
        <w:r>
          <w:tab/>
        </w:r>
        <w:r>
          <w:fldChar w:fldCharType="begin"/>
        </w:r>
        <w:r>
          <w:instrText xml:space="preserve"> PAGEREF _Toc10668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02" w:history="1">
        <w:r>
          <w:rPr>
            <w:rFonts w:ascii="仿宋" w:eastAsia="仿宋" w:hAnsi="仿宋" w:cs="仿宋" w:hint="eastAsia"/>
            <w:lang w:eastAsia="zh-CN"/>
          </w:rPr>
          <w:t>(五)、包装专用设备行业企业战略实施的风险识别</w:t>
        </w:r>
        <w:r>
          <w:tab/>
        </w:r>
        <w:r>
          <w:fldChar w:fldCharType="begin"/>
        </w:r>
        <w:r>
          <w:instrText xml:space="preserve"> PAGEREF _Toc27402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06" w:history="1">
        <w:r>
          <w:rPr>
            <w:rFonts w:ascii="仿宋" w:eastAsia="仿宋" w:hAnsi="仿宋" w:cs="仿宋" w:hint="eastAsia"/>
            <w:lang w:eastAsia="zh-CN"/>
          </w:rPr>
          <w:t>十七、第四十八章员工环保与可持续发展</w:t>
        </w:r>
        <w:r>
          <w:tab/>
        </w:r>
        <w:r>
          <w:fldChar w:fldCharType="begin"/>
        </w:r>
        <w:r>
          <w:instrText xml:space="preserve"> PAGEREF _Toc29906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90" w:history="1">
        <w:r>
          <w:rPr>
            <w:rFonts w:ascii="仿宋" w:eastAsia="仿宋" w:hAnsi="仿宋" w:cs="仿宋" w:hint="eastAsia"/>
            <w:lang w:eastAsia="zh-CN"/>
          </w:rPr>
          <w:t>(一)、环保意识与培训</w:t>
        </w:r>
        <w:r>
          <w:tab/>
        </w:r>
        <w:r>
          <w:fldChar w:fldCharType="begin"/>
        </w:r>
        <w:r>
          <w:instrText xml:space="preserve"> PAGEREF _Toc23490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71" w:history="1">
        <w:r>
          <w:rPr>
            <w:rFonts w:ascii="仿宋" w:eastAsia="仿宋" w:hAnsi="仿宋" w:cs="仿宋" w:hint="eastAsia"/>
            <w:lang w:eastAsia="zh-CN"/>
          </w:rPr>
          <w:t>(二)、公司环保文化的传播</w:t>
        </w:r>
        <w:r>
          <w:tab/>
        </w:r>
        <w:r>
          <w:fldChar w:fldCharType="begin"/>
        </w:r>
        <w:r>
          <w:instrText xml:space="preserve"> PAGEREF _Toc4171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42" w:history="1">
        <w:r>
          <w:rPr>
            <w:rFonts w:ascii="仿宋" w:eastAsia="仿宋" w:hAnsi="仿宋" w:cs="仿宋" w:hint="eastAsia"/>
            <w:lang w:eastAsia="zh-CN"/>
          </w:rPr>
          <w:t>(三)、员工参与的环保培训</w:t>
        </w:r>
        <w:r>
          <w:tab/>
        </w:r>
        <w:r>
          <w:fldChar w:fldCharType="begin"/>
        </w:r>
        <w:r>
          <w:instrText xml:space="preserve"> PAGEREF _Toc5142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05" w:history="1">
        <w:r>
          <w:rPr>
            <w:rFonts w:ascii="仿宋" w:eastAsia="仿宋" w:hAnsi="仿宋" w:cs="仿宋" w:hint="eastAsia"/>
            <w:lang w:eastAsia="zh-CN"/>
          </w:rPr>
          <w:t>(四)、可持续发展目标与实践</w:t>
        </w:r>
        <w:r>
          <w:tab/>
        </w:r>
        <w:r>
          <w:fldChar w:fldCharType="begin"/>
        </w:r>
        <w:r>
          <w:instrText xml:space="preserve"> PAGEREF _Toc19505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91" w:history="1">
        <w:r>
          <w:rPr>
            <w:rFonts w:ascii="仿宋" w:eastAsia="仿宋" w:hAnsi="仿宋" w:cs="仿宋" w:hint="eastAsia"/>
            <w:lang w:eastAsia="zh-CN"/>
          </w:rPr>
          <w:t>(五)、员工参与可持续项目</w:t>
        </w:r>
        <w:r>
          <w:tab/>
        </w:r>
        <w:r>
          <w:fldChar w:fldCharType="begin"/>
        </w:r>
        <w:r>
          <w:instrText xml:space="preserve"> PAGEREF _Toc8791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9" w:history="1">
        <w:r>
          <w:rPr>
            <w:rFonts w:ascii="仿宋" w:eastAsia="仿宋" w:hAnsi="仿宋" w:cs="仿宋" w:hint="eastAsia"/>
            <w:lang w:eastAsia="zh-CN"/>
          </w:rPr>
          <w:t>(六)、公司可持续发展的战略规划</w:t>
        </w:r>
        <w:r>
          <w:tab/>
        </w:r>
        <w:r>
          <w:fldChar w:fldCharType="begin"/>
        </w:r>
        <w:r>
          <w:instrText xml:space="preserve"> PAGEREF _Toc2479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15" w:history="1">
        <w:r>
          <w:rPr>
            <w:rFonts w:ascii="仿宋" w:eastAsia="仿宋" w:hAnsi="仿宋" w:cs="仿宋" w:hint="eastAsia"/>
            <w:lang w:eastAsia="zh-CN"/>
          </w:rPr>
          <w:t>十八、制度建设与管理</w:t>
        </w:r>
        <w:r>
          <w:tab/>
        </w:r>
        <w:r>
          <w:fldChar w:fldCharType="begin"/>
        </w:r>
        <w:r>
          <w:instrText xml:space="preserve"> PAGEREF _Toc9915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67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_Toc25867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74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_Toc32174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77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_Toc15677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533" w:history="1">
        <w:r>
          <w:rPr>
            <w:rFonts w:ascii="仿宋" w:eastAsia="仿宋" w:hAnsi="仿宋" w:cs="仿宋" w:hint="eastAsia"/>
            <w:lang w:eastAsia="zh-CN"/>
          </w:rPr>
          <w:t>十九、进度计划方案</w:t>
        </w:r>
        <w:r>
          <w:tab/>
        </w:r>
        <w:r>
          <w:fldChar w:fldCharType="begin"/>
        </w:r>
        <w:r>
          <w:instrText xml:space="preserve"> PAGEREF _Toc5533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08" w:history="1">
        <w:r>
          <w:rPr>
            <w:rFonts w:ascii="仿宋" w:eastAsia="仿宋" w:hAnsi="仿宋" w:cs="仿宋" w:hint="eastAsia"/>
            <w:lang w:eastAsia="zh-CN"/>
          </w:rPr>
          <w:t>(一)、包装专用设备项目进度安排</w:t>
        </w:r>
        <w:r>
          <w:tab/>
        </w:r>
        <w:r>
          <w:fldChar w:fldCharType="begin"/>
        </w:r>
        <w:r>
          <w:instrText xml:space="preserve"> PAGEREF _Toc27908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63" w:history="1">
        <w:r>
          <w:rPr>
            <w:rFonts w:ascii="仿宋" w:eastAsia="仿宋" w:hAnsi="仿宋" w:cs="仿宋" w:hint="eastAsia"/>
            <w:lang w:eastAsia="zh-CN"/>
          </w:rPr>
          <w:t>(二)、包装专用设备项目实施保障措施</w:t>
        </w:r>
        <w:r>
          <w:tab/>
        </w:r>
        <w:r>
          <w:fldChar w:fldCharType="begin"/>
        </w:r>
        <w:r>
          <w:instrText xml:space="preserve"> PAGEREF _Toc5163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92" w:history="1">
        <w:r>
          <w:rPr>
            <w:rFonts w:ascii="仿宋" w:eastAsia="仿宋" w:hAnsi="仿宋" w:cs="仿宋" w:hint="eastAsia"/>
            <w:lang w:eastAsia="zh-CN"/>
          </w:rPr>
          <w:t>二十、员工福利与团队建设</w:t>
        </w:r>
        <w:r>
          <w:tab/>
        </w:r>
        <w:r>
          <w:fldChar w:fldCharType="begin"/>
        </w:r>
        <w:r>
          <w:instrText xml:space="preserve"> PAGEREF _Toc27092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47" w:history="1">
        <w:r>
          <w:rPr>
            <w:rFonts w:ascii="仿宋" w:eastAsia="仿宋" w:hAnsi="仿宋" w:cs="仿宋" w:hint="eastAsia"/>
            <w:lang w:eastAsia="zh-CN"/>
          </w:rPr>
          <w:t>(一)、员工福利政策制定</w:t>
        </w:r>
        <w:r>
          <w:tab/>
        </w:r>
        <w:r>
          <w:fldChar w:fldCharType="begin"/>
        </w:r>
        <w:r>
          <w:instrText xml:space="preserve"> PAGEREF _Toc19947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48" w:history="1">
        <w:r>
          <w:rPr>
            <w:rFonts w:ascii="仿宋" w:eastAsia="仿宋" w:hAnsi="仿宋" w:cs="仿宋" w:hint="eastAsia"/>
            <w:lang w:eastAsia="zh-CN"/>
          </w:rPr>
          <w:t>(二)、团队建设活动规划</w:t>
        </w:r>
        <w:r>
          <w:tab/>
        </w:r>
        <w:r>
          <w:fldChar w:fldCharType="begin"/>
        </w:r>
        <w:r>
          <w:instrText xml:space="preserve"> PAGEREF _Toc24348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9" w:history="1">
        <w:r>
          <w:rPr>
            <w:rFonts w:ascii="仿宋" w:eastAsia="仿宋" w:hAnsi="仿宋" w:cs="仿宋" w:hint="eastAsia"/>
            <w:lang w:eastAsia="zh-CN"/>
          </w:rPr>
          <w:t>(三)、员工关怀与激励措施</w:t>
        </w:r>
        <w:r>
          <w:tab/>
        </w:r>
        <w:r>
          <w:fldChar w:fldCharType="begin"/>
        </w:r>
        <w:r>
          <w:instrText xml:space="preserve"> PAGEREF _Toc27929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46" w:history="1">
        <w:r>
          <w:rPr>
            <w:rFonts w:ascii="仿宋" w:eastAsia="仿宋" w:hAnsi="仿宋" w:cs="仿宋" w:hint="eastAsia"/>
            <w:lang w:eastAsia="zh-CN"/>
          </w:rPr>
          <w:t>(四)、团队文化与价值观塑造</w:t>
        </w:r>
        <w:r>
          <w:tab/>
        </w:r>
        <w:r>
          <w:fldChar w:fldCharType="begin"/>
        </w:r>
        <w:r>
          <w:instrText xml:space="preserve"> PAGEREF _Toc20646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605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106"/>
      <w:r>
        <w:rPr>
          <w:rFonts w:ascii="仿宋" w:eastAsia="仿宋" w:hAnsi="仿宋" w:cs="仿宋" w:hint="eastAsia"/>
          <w:sz w:val="28"/>
          <w:lang w:eastAsia="zh-CN"/>
        </w:rPr>
        <w:t>一、包装专用设备项目概论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6839"/>
      <w:r>
        <w:rPr>
          <w:rFonts w:ascii="仿宋" w:eastAsia="仿宋" w:hAnsi="仿宋" w:cs="仿宋" w:hint="eastAsia"/>
          <w:lang w:eastAsia="zh-CN"/>
        </w:rPr>
        <w:t>(一)、评价目的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安全评估的目标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进行安全评估的目标是以确保系统安全为核心，应用系统安全工程的原则和方法。通过分析系统中的潜在危险和有害因素，评估系统发生事故和职业病的可能性和严重程度，提出实际可行的安全对策。最终目的是引导危险源的监控和事故的预防，以达到最低事故率、最小损失和最优安全投资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1）坚持“安全至上，预防为主，综合治理”的方针。通过安全预评估，确定XX工程包装专用设备项目可能存在的主要危险和有害因素，核查其是否符合我国安全生产法规和标准规范，预测事故发生的概率和严重程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https://d.book118.com/865301232040011114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包装专用设备项目融资计划书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包装专用设备项目融资计划书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包装专用设备项目融资计划书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包装专用设备项目融资计划书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包装专用设备项目融资计划书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4C228A"/>
    <w:rsid w:val="044C228A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6530123204001111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2024-02-26T19:49:00Z</dcterms:created>
  <dcterms:modified xsi:type="dcterms:W3CDTF">2024-02-26T19:49:24Z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4281068E009D4BE699EFD62BAA754B15_11</vt:lpwstr>
  </property>
  <property fmtid="{D5CDD505-2E9C-101B-9397-08002B2CF9AE}" pid="3" name="KSOProductBuildVer">
    <vt:lpwstr>2052-12.1.0.16250</vt:lpwstr>
  </property>
</Properties>
</file>