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试验箱项目规划设计纲要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06" w:history="1">
        <w:r>
          <w:rPr>
            <w:rFonts w:ascii="仿宋" w:eastAsia="仿宋" w:hAnsi="仿宋" w:cs="仿宋" w:hint="eastAsia"/>
            <w:lang w:eastAsia="zh-CN"/>
          </w:rPr>
          <w:t>概论</w:t>
        </w:r>
        <w:r>
          <w:tab/>
        </w:r>
        <w:r>
          <w:fldChar w:fldCharType="begin"/>
        </w:r>
        <w:r>
          <w:instrText xml:space="preserve"> PAGEREF _Toc26006 \h </w:instrText>
        </w:r>
        <w:r>
          <w:fldChar w:fldCharType="separate"/>
        </w:r>
        <w:r>
          <w:t>3</w:t>
        </w:r>
        <w:r>
          <w:fldChar w:fldCharType="end"/>
        </w:r>
      </w:hyperlink>
    </w:p>
    <w:p>
      <w:pPr>
        <w:pStyle w:val="TOC1"/>
        <w:tabs>
          <w:tab w:val="right" w:leader="dot" w:pos="8306"/>
        </w:tabs>
      </w:pPr>
      <w:hyperlink w:anchor="_Toc1588" w:history="1">
        <w:r>
          <w:rPr>
            <w:rFonts w:ascii="仿宋" w:eastAsia="仿宋" w:hAnsi="仿宋" w:cs="仿宋" w:hint="eastAsia"/>
            <w:lang w:eastAsia="zh-CN"/>
          </w:rPr>
          <w:t>一、试验箱项目危机管理</w:t>
        </w:r>
        <w:r>
          <w:tab/>
        </w:r>
        <w:r>
          <w:fldChar w:fldCharType="begin"/>
        </w:r>
        <w:r>
          <w:instrText xml:space="preserve"> PAGEREF _Toc1588 \h </w:instrText>
        </w:r>
        <w:r>
          <w:fldChar w:fldCharType="separate"/>
        </w:r>
        <w:r>
          <w:t>3</w:t>
        </w:r>
        <w:r>
          <w:fldChar w:fldCharType="end"/>
        </w:r>
      </w:hyperlink>
    </w:p>
    <w:p>
      <w:pPr>
        <w:pStyle w:val="TOC2"/>
        <w:tabs>
          <w:tab w:val="right" w:leader="dot" w:pos="8306"/>
        </w:tabs>
      </w:pPr>
      <w:hyperlink w:anchor="_Toc30889" w:history="1">
        <w:r>
          <w:rPr>
            <w:rFonts w:ascii="仿宋" w:eastAsia="仿宋" w:hAnsi="仿宋" w:cs="仿宋" w:hint="eastAsia"/>
            <w:lang w:eastAsia="zh-CN"/>
          </w:rPr>
          <w:t>(一)、危机预警与识别</w:t>
        </w:r>
        <w:r>
          <w:tab/>
        </w:r>
        <w:r>
          <w:fldChar w:fldCharType="begin"/>
        </w:r>
        <w:r>
          <w:instrText xml:space="preserve"> PAGEREF _Toc30889 \h </w:instrText>
        </w:r>
        <w:r>
          <w:fldChar w:fldCharType="separate"/>
        </w:r>
        <w:r>
          <w:t>3</w:t>
        </w:r>
        <w:r>
          <w:fldChar w:fldCharType="end"/>
        </w:r>
      </w:hyperlink>
    </w:p>
    <w:p>
      <w:pPr>
        <w:pStyle w:val="TOC2"/>
        <w:tabs>
          <w:tab w:val="right" w:leader="dot" w:pos="8306"/>
        </w:tabs>
      </w:pPr>
      <w:hyperlink w:anchor="_Toc18960" w:history="1">
        <w:r>
          <w:rPr>
            <w:rFonts w:ascii="仿宋" w:eastAsia="仿宋" w:hAnsi="仿宋" w:cs="仿宋" w:hint="eastAsia"/>
            <w:lang w:eastAsia="zh-CN"/>
          </w:rPr>
          <w:t>(二)、危机应对与恢复</w:t>
        </w:r>
        <w:r>
          <w:tab/>
        </w:r>
        <w:r>
          <w:fldChar w:fldCharType="begin"/>
        </w:r>
        <w:r>
          <w:instrText xml:space="preserve"> PAGEREF _Toc18960 \h </w:instrText>
        </w:r>
        <w:r>
          <w:fldChar w:fldCharType="separate"/>
        </w:r>
        <w:r>
          <w:t>4</w:t>
        </w:r>
        <w:r>
          <w:fldChar w:fldCharType="end"/>
        </w:r>
      </w:hyperlink>
    </w:p>
    <w:p>
      <w:pPr>
        <w:pStyle w:val="TOC1"/>
        <w:tabs>
          <w:tab w:val="right" w:leader="dot" w:pos="8306"/>
        </w:tabs>
      </w:pPr>
      <w:hyperlink w:anchor="_Toc10869" w:history="1">
        <w:r>
          <w:rPr>
            <w:rFonts w:ascii="仿宋" w:eastAsia="仿宋" w:hAnsi="仿宋" w:cs="仿宋" w:hint="eastAsia"/>
            <w:lang w:eastAsia="zh-CN"/>
          </w:rPr>
          <w:t>二、工艺说明</w:t>
        </w:r>
        <w:r>
          <w:tab/>
        </w:r>
        <w:r>
          <w:fldChar w:fldCharType="begin"/>
        </w:r>
        <w:r>
          <w:instrText xml:space="preserve"> PAGEREF _Toc10869 \h </w:instrText>
        </w:r>
        <w:r>
          <w:fldChar w:fldCharType="separate"/>
        </w:r>
        <w:r>
          <w:t>5</w:t>
        </w:r>
        <w:r>
          <w:fldChar w:fldCharType="end"/>
        </w:r>
      </w:hyperlink>
    </w:p>
    <w:p>
      <w:pPr>
        <w:pStyle w:val="TOC2"/>
        <w:tabs>
          <w:tab w:val="right" w:leader="dot" w:pos="8306"/>
        </w:tabs>
      </w:pPr>
      <w:hyperlink w:anchor="_Toc24230" w:history="1">
        <w:r>
          <w:rPr>
            <w:rFonts w:ascii="仿宋" w:eastAsia="仿宋" w:hAnsi="仿宋" w:cs="仿宋" w:hint="eastAsia"/>
            <w:lang w:eastAsia="zh-CN"/>
          </w:rPr>
          <w:t>(一)、技术管理特点</w:t>
        </w:r>
        <w:r>
          <w:tab/>
        </w:r>
        <w:r>
          <w:fldChar w:fldCharType="begin"/>
        </w:r>
        <w:r>
          <w:instrText xml:space="preserve"> PAGEREF _Toc24230 \h </w:instrText>
        </w:r>
        <w:r>
          <w:fldChar w:fldCharType="separate"/>
        </w:r>
        <w:r>
          <w:t>5</w:t>
        </w:r>
        <w:r>
          <w:fldChar w:fldCharType="end"/>
        </w:r>
      </w:hyperlink>
    </w:p>
    <w:p>
      <w:pPr>
        <w:pStyle w:val="TOC2"/>
        <w:tabs>
          <w:tab w:val="right" w:leader="dot" w:pos="8306"/>
        </w:tabs>
      </w:pPr>
      <w:hyperlink w:anchor="_Toc2151" w:history="1">
        <w:r>
          <w:rPr>
            <w:rFonts w:ascii="仿宋" w:eastAsia="仿宋" w:hAnsi="仿宋" w:cs="仿宋" w:hint="eastAsia"/>
            <w:lang w:eastAsia="zh-CN"/>
          </w:rPr>
          <w:t>(二)、试验箱项目工艺技术设计方案</w:t>
        </w:r>
        <w:r>
          <w:tab/>
        </w:r>
        <w:r>
          <w:fldChar w:fldCharType="begin"/>
        </w:r>
        <w:r>
          <w:instrText xml:space="preserve"> PAGEREF _Toc2151 \h </w:instrText>
        </w:r>
        <w:r>
          <w:fldChar w:fldCharType="separate"/>
        </w:r>
        <w:r>
          <w:t>6</w:t>
        </w:r>
        <w:r>
          <w:fldChar w:fldCharType="end"/>
        </w:r>
      </w:hyperlink>
    </w:p>
    <w:p>
      <w:pPr>
        <w:pStyle w:val="TOC2"/>
        <w:tabs>
          <w:tab w:val="right" w:leader="dot" w:pos="8306"/>
        </w:tabs>
      </w:pPr>
      <w:hyperlink w:anchor="_Toc9433" w:history="1">
        <w:r>
          <w:rPr>
            <w:rFonts w:ascii="仿宋" w:eastAsia="仿宋" w:hAnsi="仿宋" w:cs="仿宋" w:hint="eastAsia"/>
            <w:lang w:eastAsia="zh-CN"/>
          </w:rPr>
          <w:t>(三)、设备选型方案</w:t>
        </w:r>
        <w:r>
          <w:tab/>
        </w:r>
        <w:r>
          <w:fldChar w:fldCharType="begin"/>
        </w:r>
        <w:r>
          <w:instrText xml:space="preserve"> PAGEREF _Toc9433 \h </w:instrText>
        </w:r>
        <w:r>
          <w:fldChar w:fldCharType="separate"/>
        </w:r>
        <w:r>
          <w:t>8</w:t>
        </w:r>
        <w:r>
          <w:fldChar w:fldCharType="end"/>
        </w:r>
      </w:hyperlink>
    </w:p>
    <w:p>
      <w:pPr>
        <w:pStyle w:val="TOC1"/>
        <w:tabs>
          <w:tab w:val="right" w:leader="dot" w:pos="8306"/>
        </w:tabs>
      </w:pPr>
      <w:hyperlink w:anchor="_Toc31825" w:history="1">
        <w:r>
          <w:rPr>
            <w:rFonts w:ascii="仿宋" w:eastAsia="仿宋" w:hAnsi="仿宋" w:cs="仿宋" w:hint="eastAsia"/>
            <w:lang w:eastAsia="zh-CN"/>
          </w:rPr>
          <w:t>三、试验箱项目土建工程</w:t>
        </w:r>
        <w:r>
          <w:tab/>
        </w:r>
        <w:r>
          <w:fldChar w:fldCharType="begin"/>
        </w:r>
        <w:r>
          <w:instrText xml:space="preserve"> PAGEREF _Toc31825 \h </w:instrText>
        </w:r>
        <w:r>
          <w:fldChar w:fldCharType="separate"/>
        </w:r>
        <w:r>
          <w:t>9</w:t>
        </w:r>
        <w:r>
          <w:fldChar w:fldCharType="end"/>
        </w:r>
      </w:hyperlink>
    </w:p>
    <w:p>
      <w:pPr>
        <w:pStyle w:val="TOC2"/>
        <w:tabs>
          <w:tab w:val="right" w:leader="dot" w:pos="8306"/>
        </w:tabs>
      </w:pPr>
      <w:hyperlink w:anchor="_Toc16814" w:history="1">
        <w:r>
          <w:rPr>
            <w:rFonts w:ascii="仿宋" w:eastAsia="仿宋" w:hAnsi="仿宋" w:cs="仿宋" w:hint="eastAsia"/>
            <w:lang w:eastAsia="zh-CN"/>
          </w:rPr>
          <w:t>(一)、建筑工程设计原则</w:t>
        </w:r>
        <w:r>
          <w:tab/>
        </w:r>
        <w:r>
          <w:fldChar w:fldCharType="begin"/>
        </w:r>
        <w:r>
          <w:instrText xml:space="preserve"> PAGEREF _Toc16814 \h </w:instrText>
        </w:r>
        <w:r>
          <w:fldChar w:fldCharType="separate"/>
        </w:r>
        <w:r>
          <w:t>9</w:t>
        </w:r>
        <w:r>
          <w:fldChar w:fldCharType="end"/>
        </w:r>
      </w:hyperlink>
    </w:p>
    <w:p>
      <w:pPr>
        <w:pStyle w:val="TOC2"/>
        <w:tabs>
          <w:tab w:val="right" w:leader="dot" w:pos="8306"/>
        </w:tabs>
      </w:pPr>
      <w:hyperlink w:anchor="_Toc22460" w:history="1">
        <w:r>
          <w:rPr>
            <w:rFonts w:ascii="仿宋" w:eastAsia="仿宋" w:hAnsi="仿宋" w:cs="仿宋" w:hint="eastAsia"/>
            <w:lang w:eastAsia="zh-CN"/>
          </w:rPr>
          <w:t>(二)、土建工程设计年限及安全等级</w:t>
        </w:r>
        <w:r>
          <w:tab/>
        </w:r>
        <w:r>
          <w:fldChar w:fldCharType="begin"/>
        </w:r>
        <w:r>
          <w:instrText xml:space="preserve"> PAGEREF _Toc22460 \h </w:instrText>
        </w:r>
        <w:r>
          <w:fldChar w:fldCharType="separate"/>
        </w:r>
        <w:r>
          <w:t>10</w:t>
        </w:r>
        <w:r>
          <w:fldChar w:fldCharType="end"/>
        </w:r>
      </w:hyperlink>
    </w:p>
    <w:p>
      <w:pPr>
        <w:pStyle w:val="TOC2"/>
        <w:tabs>
          <w:tab w:val="right" w:leader="dot" w:pos="8306"/>
        </w:tabs>
      </w:pPr>
      <w:hyperlink w:anchor="_Toc18130" w:history="1">
        <w:r>
          <w:rPr>
            <w:rFonts w:ascii="仿宋" w:eastAsia="仿宋" w:hAnsi="仿宋" w:cs="仿宋" w:hint="eastAsia"/>
            <w:lang w:eastAsia="zh-CN"/>
          </w:rPr>
          <w:t>(三)、建筑工程设计总体要求</w:t>
        </w:r>
        <w:r>
          <w:tab/>
        </w:r>
        <w:r>
          <w:fldChar w:fldCharType="begin"/>
        </w:r>
        <w:r>
          <w:instrText xml:space="preserve"> PAGEREF _Toc18130 \h </w:instrText>
        </w:r>
        <w:r>
          <w:fldChar w:fldCharType="separate"/>
        </w:r>
        <w:r>
          <w:t>11</w:t>
        </w:r>
        <w:r>
          <w:fldChar w:fldCharType="end"/>
        </w:r>
      </w:hyperlink>
    </w:p>
    <w:p>
      <w:pPr>
        <w:pStyle w:val="TOC2"/>
        <w:tabs>
          <w:tab w:val="right" w:leader="dot" w:pos="8306"/>
        </w:tabs>
      </w:pPr>
      <w:hyperlink w:anchor="_Toc31421" w:history="1">
        <w:r>
          <w:rPr>
            <w:rFonts w:ascii="仿宋" w:eastAsia="仿宋" w:hAnsi="仿宋" w:cs="仿宋" w:hint="eastAsia"/>
            <w:lang w:eastAsia="zh-CN"/>
          </w:rPr>
          <w:t>(四)、土建工程建设指标</w:t>
        </w:r>
        <w:r>
          <w:tab/>
        </w:r>
        <w:r>
          <w:fldChar w:fldCharType="begin"/>
        </w:r>
        <w:r>
          <w:instrText xml:space="preserve"> PAGEREF _Toc31421 \h </w:instrText>
        </w:r>
        <w:r>
          <w:fldChar w:fldCharType="separate"/>
        </w:r>
        <w:r>
          <w:t>12</w:t>
        </w:r>
        <w:r>
          <w:fldChar w:fldCharType="end"/>
        </w:r>
      </w:hyperlink>
    </w:p>
    <w:p>
      <w:pPr>
        <w:pStyle w:val="TOC1"/>
        <w:tabs>
          <w:tab w:val="right" w:leader="dot" w:pos="8306"/>
        </w:tabs>
      </w:pPr>
      <w:hyperlink w:anchor="_Toc23713" w:history="1">
        <w:r>
          <w:rPr>
            <w:rFonts w:ascii="仿宋" w:eastAsia="仿宋" w:hAnsi="仿宋" w:cs="仿宋" w:hint="eastAsia"/>
            <w:lang w:eastAsia="zh-CN"/>
          </w:rPr>
          <w:t>四、产品规划分析</w:t>
        </w:r>
        <w:r>
          <w:tab/>
        </w:r>
        <w:r>
          <w:fldChar w:fldCharType="begin"/>
        </w:r>
        <w:r>
          <w:instrText xml:space="preserve"> PAGEREF _Toc23713 \h </w:instrText>
        </w:r>
        <w:r>
          <w:fldChar w:fldCharType="separate"/>
        </w:r>
        <w:r>
          <w:t>12</w:t>
        </w:r>
        <w:r>
          <w:fldChar w:fldCharType="end"/>
        </w:r>
      </w:hyperlink>
    </w:p>
    <w:p>
      <w:pPr>
        <w:pStyle w:val="TOC2"/>
        <w:tabs>
          <w:tab w:val="right" w:leader="dot" w:pos="8306"/>
        </w:tabs>
      </w:pPr>
      <w:hyperlink w:anchor="_Toc31354" w:history="1">
        <w:r>
          <w:rPr>
            <w:rFonts w:ascii="仿宋" w:eastAsia="仿宋" w:hAnsi="仿宋" w:cs="仿宋" w:hint="eastAsia"/>
            <w:lang w:eastAsia="zh-CN"/>
          </w:rPr>
          <w:t>(一)、产品规划</w:t>
        </w:r>
        <w:r>
          <w:tab/>
        </w:r>
        <w:r>
          <w:fldChar w:fldCharType="begin"/>
        </w:r>
        <w:r>
          <w:instrText xml:space="preserve"> PAGEREF _Toc31354 \h </w:instrText>
        </w:r>
        <w:r>
          <w:fldChar w:fldCharType="separate"/>
        </w:r>
        <w:r>
          <w:t>12</w:t>
        </w:r>
        <w:r>
          <w:fldChar w:fldCharType="end"/>
        </w:r>
      </w:hyperlink>
    </w:p>
    <w:p>
      <w:pPr>
        <w:pStyle w:val="TOC2"/>
        <w:tabs>
          <w:tab w:val="right" w:leader="dot" w:pos="8306"/>
        </w:tabs>
      </w:pPr>
      <w:hyperlink w:anchor="_Toc24854" w:history="1">
        <w:r>
          <w:rPr>
            <w:rFonts w:ascii="仿宋" w:eastAsia="仿宋" w:hAnsi="仿宋" w:cs="仿宋" w:hint="eastAsia"/>
            <w:lang w:eastAsia="zh-CN"/>
          </w:rPr>
          <w:t>(二)、建设规模</w:t>
        </w:r>
        <w:r>
          <w:tab/>
        </w:r>
        <w:r>
          <w:fldChar w:fldCharType="begin"/>
        </w:r>
        <w:r>
          <w:instrText xml:space="preserve"> PAGEREF _Toc24854 \h </w:instrText>
        </w:r>
        <w:r>
          <w:fldChar w:fldCharType="separate"/>
        </w:r>
        <w:r>
          <w:t>13</w:t>
        </w:r>
        <w:r>
          <w:fldChar w:fldCharType="end"/>
        </w:r>
      </w:hyperlink>
    </w:p>
    <w:p>
      <w:pPr>
        <w:pStyle w:val="TOC1"/>
        <w:tabs>
          <w:tab w:val="right" w:leader="dot" w:pos="8306"/>
        </w:tabs>
      </w:pPr>
      <w:hyperlink w:anchor="_Toc3260" w:history="1">
        <w:r>
          <w:rPr>
            <w:rFonts w:ascii="仿宋" w:eastAsia="仿宋" w:hAnsi="仿宋" w:cs="仿宋" w:hint="eastAsia"/>
            <w:lang w:eastAsia="zh-CN"/>
          </w:rPr>
          <w:t>五、试验箱项目建设单位说明</w:t>
        </w:r>
        <w:r>
          <w:tab/>
        </w:r>
        <w:r>
          <w:fldChar w:fldCharType="begin"/>
        </w:r>
        <w:r>
          <w:instrText xml:space="preserve"> PAGEREF _Toc3260 \h </w:instrText>
        </w:r>
        <w:r>
          <w:fldChar w:fldCharType="separate"/>
        </w:r>
        <w:r>
          <w:t>14</w:t>
        </w:r>
        <w:r>
          <w:fldChar w:fldCharType="end"/>
        </w:r>
      </w:hyperlink>
    </w:p>
    <w:p>
      <w:pPr>
        <w:pStyle w:val="TOC2"/>
        <w:tabs>
          <w:tab w:val="right" w:leader="dot" w:pos="8306"/>
        </w:tabs>
      </w:pPr>
      <w:hyperlink w:anchor="_Toc19339" w:history="1">
        <w:r>
          <w:rPr>
            <w:rFonts w:ascii="仿宋" w:eastAsia="仿宋" w:hAnsi="仿宋" w:cs="仿宋" w:hint="eastAsia"/>
            <w:lang w:eastAsia="zh-CN"/>
          </w:rPr>
          <w:t>(一)、试验箱项目承办单位基本情况</w:t>
        </w:r>
        <w:r>
          <w:tab/>
        </w:r>
        <w:r>
          <w:fldChar w:fldCharType="begin"/>
        </w:r>
        <w:r>
          <w:instrText xml:space="preserve"> PAGEREF _Toc19339 \h </w:instrText>
        </w:r>
        <w:r>
          <w:fldChar w:fldCharType="separate"/>
        </w:r>
        <w:r>
          <w:t>14</w:t>
        </w:r>
        <w:r>
          <w:fldChar w:fldCharType="end"/>
        </w:r>
      </w:hyperlink>
    </w:p>
    <w:p>
      <w:pPr>
        <w:pStyle w:val="TOC2"/>
        <w:tabs>
          <w:tab w:val="right" w:leader="dot" w:pos="8306"/>
        </w:tabs>
      </w:pPr>
      <w:hyperlink w:anchor="_Toc26954" w:history="1">
        <w:r>
          <w:rPr>
            <w:rFonts w:ascii="仿宋" w:eastAsia="仿宋" w:hAnsi="仿宋" w:cs="仿宋" w:hint="eastAsia"/>
            <w:lang w:eastAsia="zh-CN"/>
          </w:rPr>
          <w:t>(二)、公司经济效益分析</w:t>
        </w:r>
        <w:r>
          <w:tab/>
        </w:r>
        <w:r>
          <w:fldChar w:fldCharType="begin"/>
        </w:r>
        <w:r>
          <w:instrText xml:space="preserve"> PAGEREF _Toc26954 \h </w:instrText>
        </w:r>
        <w:r>
          <w:fldChar w:fldCharType="separate"/>
        </w:r>
        <w:r>
          <w:t>15</w:t>
        </w:r>
        <w:r>
          <w:fldChar w:fldCharType="end"/>
        </w:r>
      </w:hyperlink>
    </w:p>
    <w:p>
      <w:pPr>
        <w:pStyle w:val="TOC1"/>
        <w:tabs>
          <w:tab w:val="right" w:leader="dot" w:pos="8306"/>
        </w:tabs>
      </w:pPr>
      <w:hyperlink w:anchor="_Toc25400" w:history="1">
        <w:r>
          <w:rPr>
            <w:rFonts w:ascii="仿宋" w:eastAsia="仿宋" w:hAnsi="仿宋" w:cs="仿宋" w:hint="eastAsia"/>
            <w:lang w:eastAsia="zh-CN"/>
          </w:rPr>
          <w:t>六、试验箱项目选址可行性分析</w:t>
        </w:r>
        <w:r>
          <w:tab/>
        </w:r>
        <w:r>
          <w:fldChar w:fldCharType="begin"/>
        </w:r>
        <w:r>
          <w:instrText xml:space="preserve"> PAGEREF _Toc25400 \h </w:instrText>
        </w:r>
        <w:r>
          <w:fldChar w:fldCharType="separate"/>
        </w:r>
        <w:r>
          <w:t>16</w:t>
        </w:r>
        <w:r>
          <w:fldChar w:fldCharType="end"/>
        </w:r>
      </w:hyperlink>
    </w:p>
    <w:p>
      <w:pPr>
        <w:pStyle w:val="TOC2"/>
        <w:tabs>
          <w:tab w:val="right" w:leader="dot" w:pos="8306"/>
        </w:tabs>
      </w:pPr>
      <w:hyperlink w:anchor="_Toc5854" w:history="1">
        <w:r>
          <w:rPr>
            <w:rFonts w:ascii="仿宋" w:eastAsia="仿宋" w:hAnsi="仿宋" w:cs="仿宋" w:hint="eastAsia"/>
            <w:lang w:eastAsia="zh-CN"/>
          </w:rPr>
          <w:t>(一)、试验箱项目选址</w:t>
        </w:r>
        <w:r>
          <w:tab/>
        </w:r>
        <w:r>
          <w:fldChar w:fldCharType="begin"/>
        </w:r>
        <w:r>
          <w:instrText xml:space="preserve"> PAGEREF _Toc5854 \h </w:instrText>
        </w:r>
        <w:r>
          <w:fldChar w:fldCharType="separate"/>
        </w:r>
        <w:r>
          <w:t>16</w:t>
        </w:r>
        <w:r>
          <w:fldChar w:fldCharType="end"/>
        </w:r>
      </w:hyperlink>
    </w:p>
    <w:p>
      <w:pPr>
        <w:pStyle w:val="TOC2"/>
        <w:tabs>
          <w:tab w:val="right" w:leader="dot" w:pos="8306"/>
        </w:tabs>
      </w:pPr>
      <w:hyperlink w:anchor="_Toc1735" w:history="1">
        <w:r>
          <w:rPr>
            <w:rFonts w:ascii="仿宋" w:eastAsia="仿宋" w:hAnsi="仿宋" w:cs="仿宋" w:hint="eastAsia"/>
            <w:lang w:eastAsia="zh-CN"/>
          </w:rPr>
          <w:t>(二)、用地控制指标</w:t>
        </w:r>
        <w:r>
          <w:tab/>
        </w:r>
        <w:r>
          <w:fldChar w:fldCharType="begin"/>
        </w:r>
        <w:r>
          <w:instrText xml:space="preserve"> PAGEREF _Toc1735 \h </w:instrText>
        </w:r>
        <w:r>
          <w:fldChar w:fldCharType="separate"/>
        </w:r>
        <w:r>
          <w:t>16</w:t>
        </w:r>
        <w:r>
          <w:fldChar w:fldCharType="end"/>
        </w:r>
      </w:hyperlink>
    </w:p>
    <w:p>
      <w:pPr>
        <w:pStyle w:val="TOC2"/>
        <w:tabs>
          <w:tab w:val="right" w:leader="dot" w:pos="8306"/>
        </w:tabs>
      </w:pPr>
      <w:hyperlink w:anchor="_Toc2288" w:history="1">
        <w:r>
          <w:rPr>
            <w:rFonts w:ascii="仿宋" w:eastAsia="仿宋" w:hAnsi="仿宋" w:cs="仿宋" w:hint="eastAsia"/>
            <w:lang w:eastAsia="zh-CN"/>
          </w:rPr>
          <w:t>(三)、节约用地措施</w:t>
        </w:r>
        <w:r>
          <w:tab/>
        </w:r>
        <w:r>
          <w:fldChar w:fldCharType="begin"/>
        </w:r>
        <w:r>
          <w:instrText xml:space="preserve"> PAGEREF _Toc2288 \h </w:instrText>
        </w:r>
        <w:r>
          <w:fldChar w:fldCharType="separate"/>
        </w:r>
        <w:r>
          <w:t>18</w:t>
        </w:r>
        <w:r>
          <w:fldChar w:fldCharType="end"/>
        </w:r>
      </w:hyperlink>
    </w:p>
    <w:p>
      <w:pPr>
        <w:pStyle w:val="TOC2"/>
        <w:tabs>
          <w:tab w:val="right" w:leader="dot" w:pos="8306"/>
        </w:tabs>
      </w:pPr>
      <w:hyperlink w:anchor="_Toc30077" w:history="1">
        <w:r>
          <w:rPr>
            <w:rFonts w:ascii="仿宋" w:eastAsia="仿宋" w:hAnsi="仿宋" w:cs="仿宋" w:hint="eastAsia"/>
            <w:lang w:eastAsia="zh-CN"/>
          </w:rPr>
          <w:t>(四)、总图布置方案</w:t>
        </w:r>
        <w:r>
          <w:tab/>
        </w:r>
        <w:r>
          <w:fldChar w:fldCharType="begin"/>
        </w:r>
        <w:r>
          <w:instrText xml:space="preserve"> PAGEREF _Toc30077 \h </w:instrText>
        </w:r>
        <w:r>
          <w:fldChar w:fldCharType="separate"/>
        </w:r>
        <w:r>
          <w:t>19</w:t>
        </w:r>
        <w:r>
          <w:fldChar w:fldCharType="end"/>
        </w:r>
      </w:hyperlink>
    </w:p>
    <w:p>
      <w:pPr>
        <w:pStyle w:val="TOC2"/>
        <w:tabs>
          <w:tab w:val="right" w:leader="dot" w:pos="8306"/>
        </w:tabs>
      </w:pPr>
      <w:hyperlink w:anchor="_Toc23724" w:history="1">
        <w:r>
          <w:rPr>
            <w:rFonts w:ascii="仿宋" w:eastAsia="仿宋" w:hAnsi="仿宋" w:cs="仿宋" w:hint="eastAsia"/>
            <w:lang w:eastAsia="zh-CN"/>
          </w:rPr>
          <w:t>(五)、选址综合评价</w:t>
        </w:r>
        <w:r>
          <w:tab/>
        </w:r>
        <w:r>
          <w:fldChar w:fldCharType="begin"/>
        </w:r>
        <w:r>
          <w:instrText xml:space="preserve"> PAGEREF _Toc23724 \h </w:instrText>
        </w:r>
        <w:r>
          <w:fldChar w:fldCharType="separate"/>
        </w:r>
        <w:r>
          <w:t>20</w:t>
        </w:r>
        <w:r>
          <w:fldChar w:fldCharType="end"/>
        </w:r>
      </w:hyperlink>
    </w:p>
    <w:p>
      <w:pPr>
        <w:pStyle w:val="TOC1"/>
        <w:tabs>
          <w:tab w:val="right" w:leader="dot" w:pos="8306"/>
        </w:tabs>
      </w:pPr>
      <w:hyperlink w:anchor="_Toc20172" w:history="1">
        <w:r>
          <w:rPr>
            <w:rFonts w:ascii="仿宋" w:eastAsia="仿宋" w:hAnsi="仿宋" w:cs="仿宋" w:hint="eastAsia"/>
            <w:lang w:eastAsia="zh-CN"/>
          </w:rPr>
          <w:t>七、试验箱项目人力资源培养与发展</w:t>
        </w:r>
        <w:r>
          <w:tab/>
        </w:r>
        <w:r>
          <w:fldChar w:fldCharType="begin"/>
        </w:r>
        <w:r>
          <w:instrText xml:space="preserve"> PAGEREF _Toc20172 \h </w:instrText>
        </w:r>
        <w:r>
          <w:fldChar w:fldCharType="separate"/>
        </w:r>
        <w:r>
          <w:t>21</w:t>
        </w:r>
        <w:r>
          <w:fldChar w:fldCharType="end"/>
        </w:r>
      </w:hyperlink>
    </w:p>
    <w:p>
      <w:pPr>
        <w:pStyle w:val="TOC2"/>
        <w:tabs>
          <w:tab w:val="right" w:leader="dot" w:pos="8306"/>
        </w:tabs>
      </w:pPr>
      <w:hyperlink w:anchor="_Toc14032" w:history="1">
        <w:r>
          <w:rPr>
            <w:rFonts w:ascii="仿宋" w:eastAsia="仿宋" w:hAnsi="仿宋" w:cs="仿宋" w:hint="eastAsia"/>
            <w:lang w:eastAsia="zh-CN"/>
          </w:rPr>
          <w:t>(一)、人才需求与规划</w:t>
        </w:r>
        <w:r>
          <w:tab/>
        </w:r>
        <w:r>
          <w:fldChar w:fldCharType="begin"/>
        </w:r>
        <w:r>
          <w:instrText xml:space="preserve"> PAGEREF _Toc14032 \h </w:instrText>
        </w:r>
        <w:r>
          <w:fldChar w:fldCharType="separate"/>
        </w:r>
        <w:r>
          <w:t>21</w:t>
        </w:r>
        <w:r>
          <w:fldChar w:fldCharType="end"/>
        </w:r>
      </w:hyperlink>
    </w:p>
    <w:p>
      <w:pPr>
        <w:pStyle w:val="TOC2"/>
        <w:tabs>
          <w:tab w:val="right" w:leader="dot" w:pos="8306"/>
        </w:tabs>
      </w:pPr>
      <w:hyperlink w:anchor="_Toc25416" w:history="1">
        <w:r>
          <w:rPr>
            <w:rFonts w:ascii="仿宋" w:eastAsia="仿宋" w:hAnsi="仿宋" w:cs="仿宋" w:hint="eastAsia"/>
            <w:lang w:eastAsia="zh-CN"/>
          </w:rPr>
          <w:t>(二)、培训与发展计划</w:t>
        </w:r>
        <w:r>
          <w:tab/>
        </w:r>
        <w:r>
          <w:fldChar w:fldCharType="begin"/>
        </w:r>
        <w:r>
          <w:instrText xml:space="preserve"> PAGEREF _Toc25416 \h </w:instrText>
        </w:r>
        <w:r>
          <w:fldChar w:fldCharType="separate"/>
        </w:r>
        <w:r>
          <w:t>21</w:t>
        </w:r>
        <w:r>
          <w:fldChar w:fldCharType="end"/>
        </w:r>
      </w:hyperlink>
    </w:p>
    <w:p>
      <w:pPr>
        <w:pStyle w:val="TOC1"/>
        <w:tabs>
          <w:tab w:val="right" w:leader="dot" w:pos="8306"/>
        </w:tabs>
      </w:pPr>
      <w:hyperlink w:anchor="_Toc4422" w:history="1">
        <w:r>
          <w:rPr>
            <w:rFonts w:ascii="仿宋" w:eastAsia="仿宋" w:hAnsi="仿宋" w:cs="仿宋" w:hint="eastAsia"/>
            <w:lang w:eastAsia="zh-CN"/>
          </w:rPr>
          <w:t>八、试验箱项目创新与研发</w:t>
        </w:r>
        <w:r>
          <w:tab/>
        </w:r>
        <w:r>
          <w:fldChar w:fldCharType="begin"/>
        </w:r>
        <w:r>
          <w:instrText xml:space="preserve"> PAGEREF _Toc4422 \h </w:instrText>
        </w:r>
        <w:r>
          <w:fldChar w:fldCharType="separate"/>
        </w:r>
        <w:r>
          <w:t>22</w:t>
        </w:r>
        <w:r>
          <w:fldChar w:fldCharType="end"/>
        </w:r>
      </w:hyperlink>
    </w:p>
    <w:p>
      <w:pPr>
        <w:pStyle w:val="TOC2"/>
        <w:tabs>
          <w:tab w:val="right" w:leader="dot" w:pos="8306"/>
        </w:tabs>
      </w:pPr>
      <w:hyperlink w:anchor="_Toc2634" w:history="1">
        <w:r>
          <w:rPr>
            <w:rFonts w:ascii="仿宋" w:eastAsia="仿宋" w:hAnsi="仿宋" w:cs="仿宋" w:hint="eastAsia"/>
            <w:lang w:eastAsia="zh-CN"/>
          </w:rPr>
          <w:t>(一)、创新策略与方向</w:t>
        </w:r>
        <w:r>
          <w:tab/>
        </w:r>
        <w:r>
          <w:fldChar w:fldCharType="begin"/>
        </w:r>
        <w:r>
          <w:instrText xml:space="preserve"> PAGEREF _Toc2634 \h </w:instrText>
        </w:r>
        <w:r>
          <w:fldChar w:fldCharType="separate"/>
        </w:r>
        <w:r>
          <w:t>22</w:t>
        </w:r>
        <w:r>
          <w:fldChar w:fldCharType="end"/>
        </w:r>
      </w:hyperlink>
    </w:p>
    <w:p>
      <w:pPr>
        <w:pStyle w:val="TOC2"/>
        <w:tabs>
          <w:tab w:val="right" w:leader="dot" w:pos="8306"/>
        </w:tabs>
      </w:pPr>
      <w:hyperlink w:anchor="_Toc32433" w:history="1">
        <w:r>
          <w:rPr>
            <w:rFonts w:ascii="仿宋" w:eastAsia="仿宋" w:hAnsi="仿宋" w:cs="仿宋" w:hint="eastAsia"/>
            <w:lang w:eastAsia="zh-CN"/>
          </w:rPr>
          <w:t>(二)、研发规划与投入</w:t>
        </w:r>
        <w:r>
          <w:tab/>
        </w:r>
        <w:r>
          <w:fldChar w:fldCharType="begin"/>
        </w:r>
        <w:r>
          <w:instrText xml:space="preserve"> PAGEREF _Toc32433 \h </w:instrText>
        </w:r>
        <w:r>
          <w:fldChar w:fldCharType="separate"/>
        </w:r>
        <w:r>
          <w:t>23</w:t>
        </w:r>
        <w:r>
          <w:fldChar w:fldCharType="end"/>
        </w:r>
      </w:hyperlink>
    </w:p>
    <w:p>
      <w:pPr>
        <w:pStyle w:val="TOC1"/>
        <w:tabs>
          <w:tab w:val="right" w:leader="dot" w:pos="8306"/>
        </w:tabs>
      </w:pPr>
      <w:hyperlink w:anchor="_Toc2517" w:history="1">
        <w:r>
          <w:rPr>
            <w:rFonts w:ascii="仿宋" w:eastAsia="仿宋" w:hAnsi="仿宋" w:cs="仿宋" w:hint="eastAsia"/>
            <w:lang w:eastAsia="zh-CN"/>
          </w:rPr>
          <w:t>九、试验箱项目风险管理</w:t>
        </w:r>
        <w:r>
          <w:tab/>
        </w:r>
        <w:r>
          <w:fldChar w:fldCharType="begin"/>
        </w:r>
        <w:r>
          <w:instrText xml:space="preserve"> PAGEREF _Toc2517 \h </w:instrText>
        </w:r>
        <w:r>
          <w:fldChar w:fldCharType="separate"/>
        </w:r>
        <w:r>
          <w:t>25</w:t>
        </w:r>
        <w:r>
          <w:fldChar w:fldCharType="end"/>
        </w:r>
      </w:hyperlink>
    </w:p>
    <w:p>
      <w:pPr>
        <w:pStyle w:val="TOC2"/>
        <w:tabs>
          <w:tab w:val="right" w:leader="dot" w:pos="8306"/>
        </w:tabs>
      </w:pPr>
      <w:hyperlink w:anchor="_Toc23371" w:history="1">
        <w:r>
          <w:rPr>
            <w:rFonts w:ascii="仿宋" w:eastAsia="仿宋" w:hAnsi="仿宋" w:cs="仿宋" w:hint="eastAsia"/>
            <w:lang w:eastAsia="zh-CN"/>
          </w:rPr>
          <w:t>(一)、风险识别与评估</w:t>
        </w:r>
        <w:r>
          <w:tab/>
        </w:r>
        <w:r>
          <w:fldChar w:fldCharType="begin"/>
        </w:r>
        <w:r>
          <w:instrText xml:space="preserve"> PAGEREF _Toc23371 \h </w:instrText>
        </w:r>
        <w:r>
          <w:fldChar w:fldCharType="separate"/>
        </w:r>
        <w:r>
          <w:t>25</w:t>
        </w:r>
        <w:r>
          <w:fldChar w:fldCharType="end"/>
        </w:r>
      </w:hyperlink>
    </w:p>
    <w:p>
      <w:pPr>
        <w:pStyle w:val="TOC2"/>
        <w:tabs>
          <w:tab w:val="right" w:leader="dot" w:pos="8306"/>
        </w:tabs>
      </w:pPr>
      <w:hyperlink w:anchor="_Toc19062" w:history="1">
        <w:r>
          <w:rPr>
            <w:rFonts w:ascii="仿宋" w:eastAsia="仿宋" w:hAnsi="仿宋" w:cs="仿宋" w:hint="eastAsia"/>
            <w:lang w:eastAsia="zh-CN"/>
          </w:rPr>
          <w:t>(二)、风险应对策略</w:t>
        </w:r>
        <w:r>
          <w:tab/>
        </w:r>
        <w:r>
          <w:fldChar w:fldCharType="begin"/>
        </w:r>
        <w:r>
          <w:instrText xml:space="preserve"> PAGEREF _Toc19062 \h </w:instrText>
        </w:r>
        <w:r>
          <w:fldChar w:fldCharType="separate"/>
        </w:r>
        <w:r>
          <w:t>26</w:t>
        </w:r>
        <w:r>
          <w:fldChar w:fldCharType="end"/>
        </w:r>
      </w:hyperlink>
    </w:p>
    <w:p>
      <w:pPr>
        <w:pStyle w:val="TOC2"/>
        <w:tabs>
          <w:tab w:val="right" w:leader="dot" w:pos="8306"/>
        </w:tabs>
      </w:pPr>
      <w:hyperlink w:anchor="_Toc24002" w:history="1">
        <w:r>
          <w:rPr>
            <w:rFonts w:ascii="仿宋" w:eastAsia="仿宋" w:hAnsi="仿宋" w:cs="仿宋" w:hint="eastAsia"/>
            <w:lang w:eastAsia="zh-CN"/>
          </w:rPr>
          <w:t>(三)、风险监控与控制</w:t>
        </w:r>
        <w:r>
          <w:tab/>
        </w:r>
        <w:r>
          <w:fldChar w:fldCharType="begin"/>
        </w:r>
        <w:r>
          <w:instrText xml:space="preserve"> PAGEREF _Toc24002 \h </w:instrText>
        </w:r>
        <w:r>
          <w:fldChar w:fldCharType="separate"/>
        </w:r>
        <w:r>
          <w:t>28</w:t>
        </w:r>
        <w:r>
          <w:fldChar w:fldCharType="end"/>
        </w:r>
      </w:hyperlink>
    </w:p>
    <w:p>
      <w:pPr>
        <w:pStyle w:val="TOC1"/>
        <w:tabs>
          <w:tab w:val="right" w:leader="dot" w:pos="8306"/>
        </w:tabs>
      </w:pPr>
      <w:hyperlink w:anchor="_Toc7978" w:history="1">
        <w:r>
          <w:rPr>
            <w:rFonts w:ascii="仿宋" w:eastAsia="仿宋" w:hAnsi="仿宋" w:cs="仿宋" w:hint="eastAsia"/>
            <w:lang w:eastAsia="zh-CN"/>
          </w:rPr>
          <w:t>十、试验箱项目计划安排</w:t>
        </w:r>
        <w:r>
          <w:tab/>
        </w:r>
        <w:r>
          <w:fldChar w:fldCharType="begin"/>
        </w:r>
        <w:r>
          <w:instrText xml:space="preserve"> PAGEREF _Toc7978 \h </w:instrText>
        </w:r>
        <w:r>
          <w:fldChar w:fldCharType="separate"/>
        </w:r>
        <w:r>
          <w:t>29</w:t>
        </w:r>
        <w:r>
          <w:fldChar w:fldCharType="end"/>
        </w:r>
      </w:hyperlink>
    </w:p>
    <w:p>
      <w:pPr>
        <w:pStyle w:val="TOC2"/>
        <w:tabs>
          <w:tab w:val="right" w:leader="dot" w:pos="8306"/>
        </w:tabs>
      </w:pPr>
      <w:hyperlink w:anchor="_Toc20473" w:history="1">
        <w:r>
          <w:rPr>
            <w:rFonts w:ascii="仿宋" w:eastAsia="仿宋" w:hAnsi="仿宋" w:cs="仿宋" w:hint="eastAsia"/>
            <w:lang w:eastAsia="zh-CN"/>
          </w:rPr>
          <w:t>(一)、建设周期</w:t>
        </w:r>
        <w:r>
          <w:tab/>
        </w:r>
        <w:r>
          <w:fldChar w:fldCharType="begin"/>
        </w:r>
        <w:r>
          <w:instrText xml:space="preserve"> PAGEREF _Toc20473 \h </w:instrText>
        </w:r>
        <w:r>
          <w:fldChar w:fldCharType="separate"/>
        </w:r>
        <w:r>
          <w:t>29</w:t>
        </w:r>
        <w:r>
          <w:fldChar w:fldCharType="end"/>
        </w:r>
      </w:hyperlink>
    </w:p>
    <w:p>
      <w:pPr>
        <w:pStyle w:val="TOC2"/>
        <w:tabs>
          <w:tab w:val="right" w:leader="dot" w:pos="8306"/>
        </w:tabs>
      </w:pPr>
      <w:hyperlink w:anchor="_Toc27041" w:history="1">
        <w:r>
          <w:rPr>
            <w:rFonts w:ascii="仿宋" w:eastAsia="仿宋" w:hAnsi="仿宋" w:cs="仿宋" w:hint="eastAsia"/>
            <w:lang w:eastAsia="zh-CN"/>
          </w:rPr>
          <w:t>(二)、建设进度</w:t>
        </w:r>
        <w:r>
          <w:tab/>
        </w:r>
        <w:r>
          <w:fldChar w:fldCharType="begin"/>
        </w:r>
        <w:r>
          <w:instrText xml:space="preserve"> PAGEREF _Toc27041 \h </w:instrText>
        </w:r>
        <w:r>
          <w:fldChar w:fldCharType="separate"/>
        </w:r>
        <w:r>
          <w:t>30</w:t>
        </w:r>
        <w:r>
          <w:fldChar w:fldCharType="end"/>
        </w:r>
      </w:hyperlink>
    </w:p>
    <w:p>
      <w:pPr>
        <w:pStyle w:val="TOC2"/>
        <w:tabs>
          <w:tab w:val="right" w:leader="dot" w:pos="8306"/>
        </w:tabs>
      </w:pPr>
      <w:hyperlink w:anchor="_Toc14042" w:history="1">
        <w:r>
          <w:rPr>
            <w:rFonts w:ascii="仿宋" w:eastAsia="仿宋" w:hAnsi="仿宋" w:cs="仿宋" w:hint="eastAsia"/>
            <w:lang w:eastAsia="zh-CN"/>
          </w:rPr>
          <w:t>(三)、进度安排注意事项</w:t>
        </w:r>
        <w:r>
          <w:tab/>
        </w:r>
        <w:r>
          <w:fldChar w:fldCharType="begin"/>
        </w:r>
        <w:r>
          <w:instrText xml:space="preserve"> PAGEREF _Toc14042 \h </w:instrText>
        </w:r>
        <w:r>
          <w:fldChar w:fldCharType="separate"/>
        </w:r>
        <w:r>
          <w:t>31</w:t>
        </w:r>
        <w:r>
          <w:fldChar w:fldCharType="end"/>
        </w:r>
      </w:hyperlink>
    </w:p>
    <w:p>
      <w:pPr>
        <w:pStyle w:val="TOC2"/>
        <w:tabs>
          <w:tab w:val="right" w:leader="dot" w:pos="8306"/>
        </w:tabs>
      </w:pPr>
      <w:hyperlink w:anchor="_Toc25931" w:history="1">
        <w:r>
          <w:rPr>
            <w:rFonts w:ascii="仿宋" w:eastAsia="仿宋" w:hAnsi="仿宋" w:cs="仿宋" w:hint="eastAsia"/>
            <w:lang w:eastAsia="zh-CN"/>
          </w:rPr>
          <w:t>(四)、人力资源配置</w:t>
        </w:r>
        <w:r>
          <w:tab/>
        </w:r>
        <w:r>
          <w:fldChar w:fldCharType="begin"/>
        </w:r>
        <w:r>
          <w:instrText xml:space="preserve"> PAGEREF _Toc25931 \h </w:instrText>
        </w:r>
        <w:r>
          <w:fldChar w:fldCharType="separate"/>
        </w:r>
        <w:r>
          <w:t>32</w:t>
        </w:r>
        <w:r>
          <w:fldChar w:fldCharType="end"/>
        </w:r>
      </w:hyperlink>
    </w:p>
    <w:p>
      <w:pPr>
        <w:pStyle w:val="TOC1"/>
        <w:tabs>
          <w:tab w:val="right" w:leader="dot" w:pos="8306"/>
        </w:tabs>
      </w:pPr>
      <w:hyperlink w:anchor="_Toc10646" w:history="1">
        <w:r>
          <w:rPr>
            <w:rFonts w:ascii="仿宋" w:eastAsia="仿宋" w:hAnsi="仿宋" w:cs="仿宋" w:hint="eastAsia"/>
            <w:lang w:eastAsia="zh-CN"/>
          </w:rPr>
          <w:t>十一、生产安全保护</w:t>
        </w:r>
        <w:r>
          <w:tab/>
        </w:r>
        <w:r>
          <w:fldChar w:fldCharType="begin"/>
        </w:r>
        <w:r>
          <w:instrText xml:space="preserve"> PAGEREF _Toc10646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6" w:history="1">
        <w:r>
          <w:rPr>
            <w:rFonts w:ascii="仿宋" w:eastAsia="仿宋" w:hAnsi="仿宋" w:cs="仿宋" w:hint="eastAsia"/>
            <w:lang w:eastAsia="zh-CN"/>
          </w:rPr>
          <w:t>(一)、消防安全</w:t>
        </w:r>
        <w:r>
          <w:tab/>
        </w:r>
        <w:r>
          <w:fldChar w:fldCharType="begin"/>
        </w:r>
        <w:r>
          <w:instrText xml:space="preserve"> PAGEREF _Toc30736 \h </w:instrText>
        </w:r>
        <w:r>
          <w:fldChar w:fldCharType="separate"/>
        </w:r>
        <w:r>
          <w:t>33</w:t>
        </w:r>
        <w:r>
          <w:fldChar w:fldCharType="end"/>
        </w:r>
      </w:hyperlink>
    </w:p>
    <w:p>
      <w:pPr>
        <w:pStyle w:val="TOC2"/>
        <w:tabs>
          <w:tab w:val="right" w:leader="dot" w:pos="8306"/>
        </w:tabs>
      </w:pPr>
      <w:hyperlink w:anchor="_Toc23556" w:history="1">
        <w:r>
          <w:rPr>
            <w:rFonts w:ascii="仿宋" w:eastAsia="仿宋" w:hAnsi="仿宋" w:cs="仿宋" w:hint="eastAsia"/>
            <w:lang w:eastAsia="zh-CN"/>
          </w:rPr>
          <w:t>(二)、防火防爆总图布置措施</w:t>
        </w:r>
        <w:r>
          <w:tab/>
        </w:r>
        <w:r>
          <w:fldChar w:fldCharType="begin"/>
        </w:r>
        <w:r>
          <w:instrText xml:space="preserve"> PAGEREF _Toc23556 \h </w:instrText>
        </w:r>
        <w:r>
          <w:fldChar w:fldCharType="separate"/>
        </w:r>
        <w:r>
          <w:t>34</w:t>
        </w:r>
        <w:r>
          <w:fldChar w:fldCharType="end"/>
        </w:r>
      </w:hyperlink>
    </w:p>
    <w:p>
      <w:pPr>
        <w:pStyle w:val="TOC2"/>
        <w:tabs>
          <w:tab w:val="right" w:leader="dot" w:pos="8306"/>
        </w:tabs>
      </w:pPr>
      <w:hyperlink w:anchor="_Toc7598" w:history="1">
        <w:r>
          <w:rPr>
            <w:rFonts w:ascii="仿宋" w:eastAsia="仿宋" w:hAnsi="仿宋" w:cs="仿宋" w:hint="eastAsia"/>
            <w:lang w:eastAsia="zh-CN"/>
          </w:rPr>
          <w:t>(三)、自然灾害防范措施</w:t>
        </w:r>
        <w:r>
          <w:tab/>
        </w:r>
        <w:r>
          <w:fldChar w:fldCharType="begin"/>
        </w:r>
        <w:r>
          <w:instrText xml:space="preserve"> PAGEREF _Toc7598 \h </w:instrText>
        </w:r>
        <w:r>
          <w:fldChar w:fldCharType="separate"/>
        </w:r>
        <w:r>
          <w:t>35</w:t>
        </w:r>
        <w:r>
          <w:fldChar w:fldCharType="end"/>
        </w:r>
      </w:hyperlink>
    </w:p>
    <w:p>
      <w:pPr>
        <w:pStyle w:val="TOC2"/>
        <w:tabs>
          <w:tab w:val="right" w:leader="dot" w:pos="8306"/>
        </w:tabs>
      </w:pPr>
      <w:hyperlink w:anchor="_Toc15630" w:history="1">
        <w:r>
          <w:rPr>
            <w:rFonts w:ascii="仿宋" w:eastAsia="仿宋" w:hAnsi="仿宋" w:cs="仿宋" w:hint="eastAsia"/>
            <w:lang w:eastAsia="zh-CN"/>
          </w:rPr>
          <w:t>(四)、安全色及安全标志使用要求</w:t>
        </w:r>
        <w:r>
          <w:tab/>
        </w:r>
        <w:r>
          <w:fldChar w:fldCharType="begin"/>
        </w:r>
        <w:r>
          <w:instrText xml:space="preserve"> PAGEREF _Toc15630 \h </w:instrText>
        </w:r>
        <w:r>
          <w:fldChar w:fldCharType="separate"/>
        </w:r>
        <w:r>
          <w:t>36</w:t>
        </w:r>
        <w:r>
          <w:fldChar w:fldCharType="end"/>
        </w:r>
      </w:hyperlink>
    </w:p>
    <w:p>
      <w:pPr>
        <w:pStyle w:val="TOC2"/>
        <w:tabs>
          <w:tab w:val="right" w:leader="dot" w:pos="8306"/>
        </w:tabs>
      </w:pPr>
      <w:hyperlink w:anchor="_Toc27400" w:history="1">
        <w:r>
          <w:rPr>
            <w:rFonts w:ascii="仿宋" w:eastAsia="仿宋" w:hAnsi="仿宋" w:cs="仿宋" w:hint="eastAsia"/>
            <w:lang w:eastAsia="zh-CN"/>
          </w:rPr>
          <w:t>(五)、防尘防毒措施</w:t>
        </w:r>
        <w:r>
          <w:tab/>
        </w:r>
        <w:r>
          <w:fldChar w:fldCharType="begin"/>
        </w:r>
        <w:r>
          <w:instrText xml:space="preserve"> PAGEREF _Toc27400 \h </w:instrText>
        </w:r>
        <w:r>
          <w:fldChar w:fldCharType="separate"/>
        </w:r>
        <w:r>
          <w:t>37</w:t>
        </w:r>
        <w:r>
          <w:fldChar w:fldCharType="end"/>
        </w:r>
      </w:hyperlink>
    </w:p>
    <w:p>
      <w:pPr>
        <w:pStyle w:val="TOC2"/>
        <w:tabs>
          <w:tab w:val="right" w:leader="dot" w:pos="8306"/>
        </w:tabs>
      </w:pPr>
      <w:hyperlink w:anchor="_Toc20795" w:history="1">
        <w:r>
          <w:rPr>
            <w:rFonts w:ascii="仿宋" w:eastAsia="仿宋" w:hAnsi="仿宋" w:cs="仿宋" w:hint="eastAsia"/>
            <w:lang w:eastAsia="zh-CN"/>
          </w:rPr>
          <w:t>(六)、防静电、触电防护及防雷措施</w:t>
        </w:r>
        <w:r>
          <w:tab/>
        </w:r>
        <w:r>
          <w:fldChar w:fldCharType="begin"/>
        </w:r>
        <w:r>
          <w:instrText xml:space="preserve"> PAGEREF _Toc20795 \h </w:instrText>
        </w:r>
        <w:r>
          <w:fldChar w:fldCharType="separate"/>
        </w:r>
        <w:r>
          <w:t>38</w:t>
        </w:r>
        <w:r>
          <w:fldChar w:fldCharType="end"/>
        </w:r>
      </w:hyperlink>
    </w:p>
    <w:p>
      <w:pPr>
        <w:pStyle w:val="TOC2"/>
        <w:tabs>
          <w:tab w:val="right" w:leader="dot" w:pos="8306"/>
        </w:tabs>
      </w:pPr>
      <w:hyperlink w:anchor="_Toc20718" w:history="1">
        <w:r>
          <w:rPr>
            <w:rFonts w:ascii="仿宋" w:eastAsia="仿宋" w:hAnsi="仿宋" w:cs="仿宋" w:hint="eastAsia"/>
            <w:lang w:eastAsia="zh-CN"/>
          </w:rPr>
          <w:t>(七)、机械设备安全保障措施</w:t>
        </w:r>
        <w:r>
          <w:tab/>
        </w:r>
        <w:r>
          <w:fldChar w:fldCharType="begin"/>
        </w:r>
        <w:r>
          <w:instrText xml:space="preserve"> PAGEREF _Toc20718 \h </w:instrText>
        </w:r>
        <w:r>
          <w:fldChar w:fldCharType="separate"/>
        </w:r>
        <w:r>
          <w:t>39</w:t>
        </w:r>
        <w:r>
          <w:fldChar w:fldCharType="end"/>
        </w:r>
      </w:hyperlink>
    </w:p>
    <w:p>
      <w:pPr>
        <w:pStyle w:val="TOC1"/>
        <w:tabs>
          <w:tab w:val="right" w:leader="dot" w:pos="8306"/>
        </w:tabs>
      </w:pPr>
      <w:hyperlink w:anchor="_Toc29405" w:history="1">
        <w:r>
          <w:rPr>
            <w:rFonts w:ascii="仿宋" w:eastAsia="仿宋" w:hAnsi="仿宋" w:cs="仿宋" w:hint="eastAsia"/>
            <w:lang w:eastAsia="zh-CN"/>
          </w:rPr>
          <w:t>十二、试验箱项目人力资源管理</w:t>
        </w:r>
        <w:r>
          <w:tab/>
        </w:r>
        <w:r>
          <w:fldChar w:fldCharType="begin"/>
        </w:r>
        <w:r>
          <w:instrText xml:space="preserve"> PAGEREF _Toc29405 \h </w:instrText>
        </w:r>
        <w:r>
          <w:fldChar w:fldCharType="separate"/>
        </w:r>
        <w:r>
          <w:t>41</w:t>
        </w:r>
        <w:r>
          <w:fldChar w:fldCharType="end"/>
        </w:r>
      </w:hyperlink>
    </w:p>
    <w:p>
      <w:pPr>
        <w:pStyle w:val="TOC2"/>
        <w:tabs>
          <w:tab w:val="right" w:leader="dot" w:pos="8306"/>
        </w:tabs>
      </w:pPr>
      <w:hyperlink w:anchor="_Toc16936" w:history="1">
        <w:r>
          <w:rPr>
            <w:rFonts w:ascii="仿宋" w:eastAsia="仿宋" w:hAnsi="仿宋" w:cs="仿宋" w:hint="eastAsia"/>
            <w:lang w:eastAsia="zh-CN"/>
          </w:rPr>
          <w:t>(一)、建立健全的预算管理制度</w:t>
        </w:r>
        <w:r>
          <w:tab/>
        </w:r>
        <w:r>
          <w:fldChar w:fldCharType="begin"/>
        </w:r>
        <w:r>
          <w:instrText xml:space="preserve"> PAGEREF _Toc16936 \h </w:instrText>
        </w:r>
        <w:r>
          <w:fldChar w:fldCharType="separate"/>
        </w:r>
        <w:r>
          <w:t>41</w:t>
        </w:r>
        <w:r>
          <w:fldChar w:fldCharType="end"/>
        </w:r>
      </w:hyperlink>
    </w:p>
    <w:p>
      <w:pPr>
        <w:pStyle w:val="TOC2"/>
        <w:tabs>
          <w:tab w:val="right" w:leader="dot" w:pos="8306"/>
        </w:tabs>
      </w:pPr>
      <w:hyperlink w:anchor="_Toc11378" w:history="1">
        <w:r>
          <w:rPr>
            <w:rFonts w:ascii="仿宋" w:eastAsia="仿宋" w:hAnsi="仿宋" w:cs="仿宋" w:hint="eastAsia"/>
            <w:lang w:eastAsia="zh-CN"/>
          </w:rPr>
          <w:t>(二)、加强资金流动监控</w:t>
        </w:r>
        <w:r>
          <w:tab/>
        </w:r>
        <w:r>
          <w:fldChar w:fldCharType="begin"/>
        </w:r>
        <w:r>
          <w:instrText xml:space="preserve"> PAGEREF _Toc11378 \h </w:instrText>
        </w:r>
        <w:r>
          <w:fldChar w:fldCharType="separate"/>
        </w:r>
        <w:r>
          <w:t>42</w:t>
        </w:r>
        <w:r>
          <w:fldChar w:fldCharType="end"/>
        </w:r>
      </w:hyperlink>
    </w:p>
    <w:p>
      <w:pPr>
        <w:pStyle w:val="TOC2"/>
        <w:tabs>
          <w:tab w:val="right" w:leader="dot" w:pos="8306"/>
        </w:tabs>
      </w:pPr>
      <w:hyperlink w:anchor="_Toc16067" w:history="1">
        <w:r>
          <w:rPr>
            <w:rFonts w:ascii="仿宋" w:eastAsia="仿宋" w:hAnsi="仿宋" w:cs="仿宋" w:hint="eastAsia"/>
            <w:lang w:eastAsia="zh-CN"/>
          </w:rPr>
          <w:t>(三)、制定完善的风险控制机制</w:t>
        </w:r>
        <w:r>
          <w:tab/>
        </w:r>
        <w:r>
          <w:fldChar w:fldCharType="begin"/>
        </w:r>
        <w:r>
          <w:instrText xml:space="preserve"> PAGEREF _Toc16067 \h </w:instrText>
        </w:r>
        <w:r>
          <w:fldChar w:fldCharType="separate"/>
        </w:r>
        <w:r>
          <w:t>43</w:t>
        </w:r>
        <w:r>
          <w:fldChar w:fldCharType="end"/>
        </w:r>
      </w:hyperlink>
    </w:p>
    <w:p>
      <w:pPr>
        <w:pStyle w:val="TOC2"/>
        <w:tabs>
          <w:tab w:val="right" w:leader="dot" w:pos="8306"/>
        </w:tabs>
      </w:pPr>
      <w:hyperlink w:anchor="_Toc18223" w:history="1">
        <w:r>
          <w:rPr>
            <w:rFonts w:ascii="仿宋" w:eastAsia="仿宋" w:hAnsi="仿宋" w:cs="仿宋" w:hint="eastAsia"/>
            <w:lang w:eastAsia="zh-CN"/>
          </w:rPr>
          <w:t>(四)、优化成本管理</w:t>
        </w:r>
        <w:r>
          <w:tab/>
        </w:r>
        <w:r>
          <w:fldChar w:fldCharType="begin"/>
        </w:r>
        <w:r>
          <w:instrText xml:space="preserve"> PAGEREF _Toc18223 \h </w:instrText>
        </w:r>
        <w:r>
          <w:fldChar w:fldCharType="separate"/>
        </w:r>
        <w:r>
          <w:t>45</w:t>
        </w:r>
        <w:r>
          <w:fldChar w:fldCharType="end"/>
        </w:r>
      </w:hyperlink>
    </w:p>
    <w:p>
      <w:pPr>
        <w:pStyle w:val="TOC1"/>
        <w:tabs>
          <w:tab w:val="right" w:leader="dot" w:pos="8306"/>
        </w:tabs>
      </w:pPr>
      <w:hyperlink w:anchor="_Toc5884" w:history="1">
        <w:r>
          <w:rPr>
            <w:rFonts w:ascii="仿宋" w:eastAsia="仿宋" w:hAnsi="仿宋" w:cs="仿宋" w:hint="eastAsia"/>
            <w:lang w:eastAsia="zh-CN"/>
          </w:rPr>
          <w:t>十三、试验箱项目工程方案分析</w:t>
        </w:r>
        <w:r>
          <w:tab/>
        </w:r>
        <w:r>
          <w:fldChar w:fldCharType="begin"/>
        </w:r>
        <w:r>
          <w:instrText xml:space="preserve"> PAGEREF _Toc5884 \h </w:instrText>
        </w:r>
        <w:r>
          <w:fldChar w:fldCharType="separate"/>
        </w:r>
        <w:r>
          <w:t>46</w:t>
        </w:r>
        <w:r>
          <w:fldChar w:fldCharType="end"/>
        </w:r>
      </w:hyperlink>
    </w:p>
    <w:p>
      <w:pPr>
        <w:pStyle w:val="TOC2"/>
        <w:tabs>
          <w:tab w:val="right" w:leader="dot" w:pos="8306"/>
        </w:tabs>
      </w:pPr>
      <w:hyperlink w:anchor="_Toc14040" w:history="1">
        <w:r>
          <w:rPr>
            <w:rFonts w:ascii="仿宋" w:eastAsia="仿宋" w:hAnsi="仿宋" w:cs="仿宋" w:hint="eastAsia"/>
            <w:lang w:eastAsia="zh-CN"/>
          </w:rPr>
          <w:t>(一)、建筑工程设计原则</w:t>
        </w:r>
        <w:r>
          <w:tab/>
        </w:r>
        <w:r>
          <w:fldChar w:fldCharType="begin"/>
        </w:r>
        <w:r>
          <w:instrText xml:space="preserve"> PAGEREF _Toc14040 \h </w:instrText>
        </w:r>
        <w:r>
          <w:fldChar w:fldCharType="separate"/>
        </w:r>
        <w:r>
          <w:t>46</w:t>
        </w:r>
        <w:r>
          <w:fldChar w:fldCharType="end"/>
        </w:r>
      </w:hyperlink>
    </w:p>
    <w:p>
      <w:pPr>
        <w:pStyle w:val="TOC2"/>
        <w:tabs>
          <w:tab w:val="right" w:leader="dot" w:pos="8306"/>
        </w:tabs>
      </w:pPr>
      <w:hyperlink w:anchor="_Toc2610" w:history="1">
        <w:r>
          <w:rPr>
            <w:rFonts w:ascii="仿宋" w:eastAsia="仿宋" w:hAnsi="仿宋" w:cs="仿宋" w:hint="eastAsia"/>
            <w:lang w:eastAsia="zh-CN"/>
          </w:rPr>
          <w:t>(二)、土建工程建设指标</w:t>
        </w:r>
        <w:r>
          <w:tab/>
        </w:r>
        <w:r>
          <w:fldChar w:fldCharType="begin"/>
        </w:r>
        <w:r>
          <w:instrText xml:space="preserve"> PAGEREF _Toc2610 \h </w:instrText>
        </w:r>
        <w:r>
          <w:fldChar w:fldCharType="separate"/>
        </w:r>
        <w:r>
          <w:t>49</w:t>
        </w:r>
        <w:r>
          <w:fldChar w:fldCharType="end"/>
        </w:r>
      </w:hyperlink>
    </w:p>
    <w:p>
      <w:pPr>
        <w:pStyle w:val="TOC1"/>
        <w:tabs>
          <w:tab w:val="right" w:leader="dot" w:pos="8306"/>
        </w:tabs>
      </w:pPr>
      <w:hyperlink w:anchor="_Toc5446" w:history="1">
        <w:r>
          <w:rPr>
            <w:rFonts w:ascii="仿宋" w:eastAsia="仿宋" w:hAnsi="仿宋" w:cs="仿宋" w:hint="eastAsia"/>
            <w:lang w:eastAsia="zh-CN"/>
          </w:rPr>
          <w:t>十四、风险识别与分类</w:t>
        </w:r>
        <w:r>
          <w:tab/>
        </w:r>
        <w:r>
          <w:fldChar w:fldCharType="begin"/>
        </w:r>
        <w:r>
          <w:instrText xml:space="preserve"> PAGEREF _Toc5446 \h </w:instrText>
        </w:r>
        <w:r>
          <w:fldChar w:fldCharType="separate"/>
        </w:r>
        <w:r>
          <w:t>51</w:t>
        </w:r>
        <w:r>
          <w:fldChar w:fldCharType="end"/>
        </w:r>
      </w:hyperlink>
    </w:p>
    <w:p>
      <w:pPr>
        <w:pStyle w:val="TOC2"/>
        <w:tabs>
          <w:tab w:val="right" w:leader="dot" w:pos="8306"/>
        </w:tabs>
      </w:pPr>
      <w:hyperlink w:anchor="_Toc19150" w:history="1">
        <w:r>
          <w:rPr>
            <w:rFonts w:ascii="仿宋" w:eastAsia="仿宋" w:hAnsi="仿宋" w:cs="仿宋" w:hint="eastAsia"/>
            <w:lang w:eastAsia="zh-CN"/>
          </w:rPr>
          <w:t>(一)、风险识别</w:t>
        </w:r>
        <w:r>
          <w:tab/>
        </w:r>
        <w:r>
          <w:fldChar w:fldCharType="begin"/>
        </w:r>
        <w:r>
          <w:instrText xml:space="preserve"> PAGEREF _Toc19150 \h </w:instrText>
        </w:r>
        <w:r>
          <w:fldChar w:fldCharType="separate"/>
        </w:r>
        <w:r>
          <w:t>51</w:t>
        </w:r>
        <w:r>
          <w:fldChar w:fldCharType="end"/>
        </w:r>
      </w:hyperlink>
    </w:p>
    <w:p>
      <w:pPr>
        <w:pStyle w:val="TOC2"/>
        <w:tabs>
          <w:tab w:val="right" w:leader="dot" w:pos="8306"/>
        </w:tabs>
      </w:pPr>
      <w:hyperlink w:anchor="_Toc13145" w:history="1">
        <w:r>
          <w:rPr>
            <w:rFonts w:ascii="仿宋" w:eastAsia="仿宋" w:hAnsi="仿宋" w:cs="仿宋" w:hint="eastAsia"/>
            <w:lang w:eastAsia="zh-CN"/>
          </w:rPr>
          <w:t>(二)、风险分类</w:t>
        </w:r>
        <w:r>
          <w:tab/>
        </w:r>
        <w:r>
          <w:fldChar w:fldCharType="begin"/>
        </w:r>
        <w:r>
          <w:instrText xml:space="preserve"> PAGEREF _Toc13145 \h </w:instrText>
        </w:r>
        <w:r>
          <w:fldChar w:fldCharType="separate"/>
        </w:r>
        <w:r>
          <w:t>52</w:t>
        </w:r>
        <w:r>
          <w:fldChar w:fldCharType="end"/>
        </w:r>
      </w:hyperlink>
    </w:p>
    <w:p>
      <w:pPr>
        <w:pStyle w:val="TOC1"/>
        <w:tabs>
          <w:tab w:val="right" w:leader="dot" w:pos="8306"/>
        </w:tabs>
      </w:pPr>
      <w:hyperlink w:anchor="_Toc30209" w:history="1">
        <w:r>
          <w:rPr>
            <w:rFonts w:ascii="仿宋" w:eastAsia="仿宋" w:hAnsi="仿宋" w:cs="仿宋" w:hint="eastAsia"/>
            <w:lang w:eastAsia="zh-CN"/>
          </w:rPr>
          <w:t>十五、试验箱项目变更管理</w:t>
        </w:r>
        <w:r>
          <w:tab/>
        </w:r>
        <w:r>
          <w:fldChar w:fldCharType="begin"/>
        </w:r>
        <w:r>
          <w:instrText xml:space="preserve"> PAGEREF _Toc30209 \h </w:instrText>
        </w:r>
        <w:r>
          <w:fldChar w:fldCharType="separate"/>
        </w:r>
        <w:r>
          <w:t>54</w:t>
        </w:r>
        <w:r>
          <w:fldChar w:fldCharType="end"/>
        </w:r>
      </w:hyperlink>
    </w:p>
    <w:p>
      <w:pPr>
        <w:pStyle w:val="TOC2"/>
        <w:tabs>
          <w:tab w:val="right" w:leader="dot" w:pos="8306"/>
        </w:tabs>
      </w:pPr>
      <w:hyperlink w:anchor="_Toc12829" w:history="1">
        <w:r>
          <w:rPr>
            <w:rFonts w:ascii="仿宋" w:eastAsia="仿宋" w:hAnsi="仿宋" w:cs="仿宋" w:hint="eastAsia"/>
            <w:lang w:eastAsia="zh-CN"/>
          </w:rPr>
          <w:t>(一)、变更申请与评估</w:t>
        </w:r>
        <w:r>
          <w:tab/>
        </w:r>
        <w:r>
          <w:fldChar w:fldCharType="begin"/>
        </w:r>
        <w:r>
          <w:instrText xml:space="preserve"> PAGEREF _Toc12829 \h </w:instrText>
        </w:r>
        <w:r>
          <w:fldChar w:fldCharType="separate"/>
        </w:r>
        <w:r>
          <w:t>54</w:t>
        </w:r>
        <w:r>
          <w:fldChar w:fldCharType="end"/>
        </w:r>
      </w:hyperlink>
    </w:p>
    <w:p>
      <w:pPr>
        <w:pStyle w:val="TOC2"/>
        <w:tabs>
          <w:tab w:val="right" w:leader="dot" w:pos="8306"/>
        </w:tabs>
      </w:pPr>
      <w:hyperlink w:anchor="_Toc18111" w:history="1">
        <w:r>
          <w:rPr>
            <w:rFonts w:ascii="仿宋" w:eastAsia="仿宋" w:hAnsi="仿宋" w:cs="仿宋" w:hint="eastAsia"/>
            <w:lang w:eastAsia="zh-CN"/>
          </w:rPr>
          <w:t>(二)、变更实施与控制</w:t>
        </w:r>
        <w:r>
          <w:tab/>
        </w:r>
        <w:r>
          <w:fldChar w:fldCharType="begin"/>
        </w:r>
        <w:r>
          <w:instrText xml:space="preserve"> PAGEREF _Toc18111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88"/>
      <w:r>
        <w:rPr>
          <w:rFonts w:ascii="仿宋" w:eastAsia="仿宋" w:hAnsi="仿宋" w:cs="仿宋" w:hint="eastAsia"/>
          <w:sz w:val="28"/>
          <w:lang w:eastAsia="zh-CN"/>
        </w:rPr>
        <w:t>一、试验箱项目危机管理</w:t>
      </w:r>
      <w:bookmarkEnd w:id="2"/>
    </w:p>
    <w:p>
      <w:pPr>
        <w:pStyle w:val="Heading2"/>
        <w:rPr>
          <w:rFonts w:ascii="仿宋" w:eastAsia="仿宋" w:hAnsi="仿宋" w:cs="仿宋" w:hint="eastAsia"/>
          <w:lang w:eastAsia="zh-CN"/>
        </w:rPr>
      </w:pPr>
      <w:bookmarkStart w:id="3" w:name="_Toc308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试验箱项目危机管理中，危机预警与识别是确保试验箱项目稳健运行的核心步骤。通过建立全面的监测机制，试验箱项目团队旨在及时发现和理解潜在的风险和危机因素，以便采取及时的预防和应对措施，确保试验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首先，通过深入的风险评估，试验箱项目团队全面分析了整个试验箱项目和各个阶段可能存在的威胁。这包括准确评估每个潜在风险的发生概率和可能影响的程度，为后续危机预警提供了有力支持。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试验箱项目团队着重于明确定义试验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试验箱项目进展的持续监控，团队能够及时发现潜在问题并作出迅速反应。试验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在这一阶段，团队的专业素养和反应速度将发挥至关重要的作用，以确保潜在危机能够在初期得到有效的处理，最大程度地减轻负面影响。通过危机预警与识别，试验箱项目得以更有序、可控地推进。</w:t>
      </w:r>
    </w:p>
    <w:p>
      <w:pPr>
        <w:pStyle w:val="Heading2"/>
        <w:ind w:firstLine="560" w:firstLineChars="200"/>
        <w:rPr>
          <w:rFonts w:ascii="仿宋" w:eastAsia="仿宋" w:hAnsi="仿宋" w:cs="仿宋" w:hint="eastAsia"/>
          <w:sz w:val="28"/>
          <w:lang w:eastAsia="zh-CN"/>
        </w:rPr>
      </w:pPr>
      <w:bookmarkStart w:id="4" w:name="_Toc1896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在危机发生时，试验箱项目团队立即行动，成立了应急小组。该小组的任务是迅速制定并实施紧急应对措施，以最小化潜在损失。以下是采取的主要措施：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暂停试验箱项目进度：为遏制危机蔓延，试验箱项目暂时停止进行，以便全面评估当前状况。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资源重新分配：重新评估试验箱项目资源的分配，确保最大限度地减小损失。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实时沟通：与关键利益相关者建立实时沟通机制，向他们传递试验箱项目危机的实际状况，保障试验箱项目核心利益。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在紧急应对的同时，试验箱项目团队强调了团队协作和有效沟通的重要性。以下是团队协作的关键举措：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信息共享机制：建立了信息共享平台，确保团队成员能够及时获取试验箱项目危机的实时信息。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领导者沟通：试验箱项目领导者通过定期会议和即时沟通工具，指导团队应对危机，保持团队稳定运行。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随着危机得到初步控制，试验箱项目团队转向制定恢复计划，以确保试验箱项目能够从中迅速恢复。主要恢复计划包括：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修复受损的进度计划：重新评估试验箱项目进度，制定修复计划，确保试验箱项目尽快回归正常进程。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重新调整资源分配：优化资源分配，确保试验箱项目在有限资源下高效运转。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风险管理机制加强：对试验箱项目风险进行全面评估，制定更强化的风险管理策略，以预防未来可能的危机。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86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23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试验箱项目的技术管理特点体现在其创新导向。通过引入最先进的技术趋势和解决方案，试验箱项目致力于提升科技含量、提高质量和效率水平。这意味着我们将采用最新的工具和方法，确保试验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试验箱项目技术管理的显著特征。通过整合不同领域的技术资源，我们实现了跨学科的协同工作。这有助于优化技术架构，提高整体效能。此外，整合性策略还促进了不同技术团队之间的紧密沟通和高效合作，确保试验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试验箱项目所采用的技术。通过不断优化技术方案，试验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试验箱项目团队将在试验箱项目初期识别可能的技术风险，并采取相应的预防和应对措施。通过建立健全的风险评估机制，试验箱项目能够在实施过程中及时发现并解决潜在的技术问题，保障试验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通过这些独特的技术管理特点，我们确信在试验箱项目中，技术将成为试验箱项目成功的有力支持。这一深度剖析揭示了技术管理在试验箱项目实施中的关键作用，为试验箱项目的技术基础奠定了坚实的基础。</w:t>
      </w:r>
    </w:p>
    <w:p>
      <w:pPr>
        <w:pStyle w:val="Heading2"/>
        <w:ind w:firstLine="560" w:firstLineChars="200"/>
        <w:rPr>
          <w:rFonts w:ascii="仿宋" w:eastAsia="仿宋" w:hAnsi="仿宋" w:cs="仿宋" w:hint="eastAsia"/>
          <w:sz w:val="28"/>
          <w:lang w:eastAsia="zh-CN"/>
        </w:rPr>
      </w:pPr>
      <w:bookmarkStart w:id="7" w:name="_Toc2151"/>
      <w:r>
        <w:rPr>
          <w:rFonts w:ascii="仿宋" w:eastAsia="仿宋" w:hAnsi="仿宋" w:cs="仿宋" w:hint="eastAsia"/>
          <w:sz w:val="28"/>
          <w:lang w:eastAsia="zh-CN"/>
        </w:rPr>
        <w:t>(二)、试验箱项目工艺技术设计方案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试验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试验箱项目将严格按照相关行业规范要求进行组织。通过有效控制产品质量，试验箱项目将致力于为顾客提供优质的试验箱项目产品和良好的服务。这体现了试验箱项目对于生产活动合规性和质量标准的高度重视，为试验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试验箱项目注重生态效益和清洁生产原则。试验箱项目建设将紧密结合地方特色经济发展，与社会经济发展规划和区域环境保护规划方案相协调一致。通过与当地区域自然生态系统的结合，试验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试验箱项目产品具有多样化的客户需求和个性化的特点。因此，试验箱项目产品规格品种多样，且单批生产数量较小。为满足这一特点，试验箱项目承办单位将建设先进的柔性制造生产线。通过广泛应用柔性制造技术，试验箱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试验箱项目采用的技术具有较高的技术含量和自动化水平，处于国内先进水平。这一技术选用不仅体现了对生产效率、质量和环境友好性的高标准要求，同时为试验箱项目的可持续发展奠定了坚实的基础。</w:t>
      </w:r>
    </w:p>
    <w:p>
      <w:pPr>
        <w:pStyle w:val="Heading2"/>
        <w:ind w:firstLine="560" w:firstLineChars="200"/>
        <w:rPr>
          <w:rFonts w:ascii="仿宋" w:eastAsia="仿宋" w:hAnsi="仿宋" w:cs="仿宋" w:hint="eastAsia"/>
          <w:sz w:val="28"/>
          <w:lang w:eastAsia="zh-CN"/>
        </w:rPr>
      </w:pPr>
      <w:bookmarkStart w:id="8" w:name="_Toc943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为确保试验箱项目的高效生产和技术实施，我们制定了一套精心设计的设备选型方案，以满足试验箱项目生产、质量和环保的要求。该方案的主要特点如下：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试验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针对试验箱项目产品的多样性和小批量生产的特点，我们将建设柔性制造生产线。通过在设备选型中考虑柔性制造技术，可以灵活应对不同产品规格和生产需求，实现生产线的高度灵活性和适应性。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825"/>
      <w:r>
        <w:rPr>
          <w:rFonts w:ascii="仿宋" w:eastAsia="仿宋" w:hAnsi="仿宋" w:cs="仿宋" w:hint="eastAsia"/>
          <w:sz w:val="28"/>
          <w:lang w:eastAsia="zh-CN"/>
        </w:rPr>
        <w:t>三、试验箱项目土建工程</w:t>
      </w:r>
      <w:bookmarkEnd w:id="9"/>
    </w:p>
    <w:p>
      <w:pPr>
        <w:pStyle w:val="Heading2"/>
        <w:rPr>
          <w:rFonts w:ascii="仿宋" w:eastAsia="仿宋" w:hAnsi="仿宋" w:cs="仿宋" w:hint="eastAsia"/>
          <w:lang w:eastAsia="zh-CN"/>
        </w:rPr>
      </w:pPr>
      <w:bookmarkStart w:id="10" w:name="_Toc1681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在试验箱项目的建筑工程设计中，我们将秉承一系列重要的设计原则，以确保试验箱项目建筑在功能、美观、可持续性等方面达到最佳效果。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首要原则是确保建筑的功能性得到最大化的发挥。我们将充分理解试验箱项目的实际需求，合理布局各个功能区域，保证建筑在满足业务需求的同时，提供高效的工作环境。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在建筑设计中，我们将综合考虑建设和运营成本。通过精细的经济效益分析，确保设计方案在高效利用资源的同时，对试验箱项目的长期盈利能力有积极的贡献。</w:t>
      </w:r>
    </w:p>
    <w:p>
      <w:pPr>
        <w:pStyle w:val="Heading2"/>
        <w:ind w:firstLine="560" w:firstLineChars="200"/>
        <w:rPr>
          <w:rFonts w:ascii="仿宋" w:eastAsia="仿宋" w:hAnsi="仿宋" w:cs="仿宋" w:hint="eastAsia"/>
          <w:sz w:val="28"/>
          <w:lang w:eastAsia="zh-CN"/>
        </w:rPr>
      </w:pPr>
      <w:bookmarkStart w:id="11" w:name="_Toc2246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试验箱项目的土建工程设计中，我们将精准设定设计年限，结合试验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试验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813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试验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试验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试验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142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本期工程试验箱项目预计总建筑面积XXX平方米，其中：计容建筑面积XXX平方米，计划建筑工程投资XX万元，占试验箱项目总投资的XX%。</w:t>
      </w:r>
    </w:p>
    <w:p>
      <w:pPr>
        <w:pStyle w:val="Heading1"/>
        <w:ind w:firstLine="560" w:firstLineChars="200"/>
        <w:rPr>
          <w:rFonts w:ascii="仿宋" w:eastAsia="仿宋" w:hAnsi="仿宋" w:cs="仿宋" w:hint="eastAsia"/>
          <w:sz w:val="28"/>
          <w:lang w:eastAsia="zh-CN"/>
        </w:rPr>
      </w:pPr>
      <w:bookmarkStart w:id="14" w:name="_Toc2371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135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试验箱项目的主要产品是XXXX，预计年产值为XXX万元。这一产品在市场中占据着重要的地位，其广泛的应用范围使得该试验箱项目的市场前景非常广阔。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试验箱项目的xxx产品作为重要的原材料之一，将在多个领域发挥关键作用。其在建筑、交通、能源等方面的广泛应用将为整个产业链提供强大的支持，形成产业协同效应。试验箱项目的年产值XXX万XXX万XXX万万元不仅反映了其在市场上的巨大潜力，更预示着它对国民经济的积极贡献。这种关联度高、涉及面广的产业关系，使得该试验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485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总征地面积为XXXX平方米，相当于约XX.XX亩，其中净用地面积为XXXX平方米，红线范围内相当于约XX.XX亩。这一用地规模充分考虑了试验箱项目的建设需求，保障了试验箱项目在合适的空间内得以充分发展。试验箱项目规划的总建筑面积为XXXX平方米，其中主体工程建设占XXXX平方米，计容建筑面积达XXXX平方米。预计建筑工程的投资将达到XXXX万元，为试验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计划购置的设备共计XXXX台（套），设备购置费用为XXXX万元。这一设备购置计划充分考虑到试验箱项目的生产需求和技术要求，确保了试验箱项目在生产运营中具备先进的技术装备和高效的生产能力。设备的合理配置将为试验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箱项目计划总投资为XXXX万元，预计年实现营业收入为XXXX万元。这一产能规模的设定旨在确保试验箱项目能够在投资与回报之间取得平衡，实现长期可持续的发展。试验箱项目的总投资充分考虑到各个方面的需求，包括用地建设、设备购置等多个环节，以确保试验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260"/>
      <w:r>
        <w:rPr>
          <w:rFonts w:ascii="仿宋" w:eastAsia="仿宋" w:hAnsi="仿宋" w:cs="仿宋" w:hint="eastAsia"/>
          <w:sz w:val="28"/>
          <w:lang w:eastAsia="zh-CN"/>
        </w:rPr>
        <w:t>五、试验箱项目建设单位说明</w:t>
      </w:r>
      <w:bookmarkEnd w:id="17"/>
    </w:p>
    <w:p>
      <w:pPr>
        <w:pStyle w:val="Heading2"/>
        <w:rPr>
          <w:rFonts w:ascii="仿宋" w:eastAsia="仿宋" w:hAnsi="仿宋" w:cs="仿宋" w:hint="eastAsia"/>
          <w:lang w:eastAsia="zh-CN"/>
        </w:rPr>
      </w:pPr>
      <w:bookmarkStart w:id="18" w:name="_Toc19339"/>
      <w:r>
        <w:rPr>
          <w:rFonts w:ascii="仿宋" w:eastAsia="仿宋" w:hAnsi="仿宋" w:cs="仿宋" w:hint="eastAsia"/>
          <w:lang w:eastAsia="zh-CN"/>
        </w:rPr>
        <w:t>(一)、试验箱项目承办单位基本情况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695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试验箱项目承办单位的XXXX，我们着眼于实现可持续的经济效益。通过技术创新和解决方案的提供，公司预计在试验箱项目执行期间将获得可观的收入增长。这一收入来源主要包括试验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同时，我们注重成本控制和效率提升，以确保试验箱项目的可持续盈利。透过精细的管理和资源优化，公司期望实现试验箱项目利润最大化。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试验箱项目实施进行全面的投资评估，包括试验箱项目启动阶段的资金投入和后续运营成本。通过对试验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试验箱项目实施过程中具备足够的资金流动性，公司将进行详尽的现金流分析。这包括资金需求的合理预测、试验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5400"/>
      <w:r>
        <w:rPr>
          <w:rFonts w:ascii="仿宋" w:eastAsia="仿宋" w:hAnsi="仿宋" w:cs="仿宋" w:hint="eastAsia"/>
          <w:sz w:val="28"/>
          <w:lang w:eastAsia="zh-CN"/>
        </w:rPr>
        <w:t>六、试验箱项目选址可行性分析</w:t>
      </w:r>
      <w:bookmarkEnd w:id="20"/>
    </w:p>
    <w:p>
      <w:pPr>
        <w:pStyle w:val="Heading2"/>
        <w:rPr>
          <w:rFonts w:ascii="仿宋" w:eastAsia="仿宋" w:hAnsi="仿宋" w:cs="仿宋" w:hint="eastAsia"/>
          <w:lang w:eastAsia="zh-CN"/>
        </w:rPr>
      </w:pPr>
      <w:bookmarkStart w:id="21" w:name="_Toc5854"/>
      <w:r>
        <w:rPr>
          <w:rFonts w:ascii="仿宋" w:eastAsia="仿宋" w:hAnsi="仿宋" w:cs="仿宋" w:hint="eastAsia"/>
          <w:lang w:eastAsia="zh-CN"/>
        </w:rPr>
        <w:t>(一)、试验箱项目选址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该试验箱项目选址位于XX省XX市XX区XXX街道</w:t>
      </w:r>
    </w:p>
    <w:p>
      <w:pPr>
        <w:pStyle w:val="Heading2"/>
        <w:ind w:firstLine="560" w:firstLineChars="200"/>
        <w:rPr>
          <w:rFonts w:ascii="仿宋" w:eastAsia="仿宋" w:hAnsi="仿宋" w:cs="仿宋" w:hint="eastAsia"/>
          <w:sz w:val="28"/>
          <w:lang w:eastAsia="zh-CN"/>
        </w:rPr>
      </w:pPr>
      <w:bookmarkStart w:id="22" w:name="_Toc1735"/>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试验箱项目的征地面积将根据试验箱项目的实际规模和需求进行精确规划。具体面积XXX平方米，旨在确保试验箱项目不仅能够满足当前的发展需求，还能够预留空间以适应未来的扩展。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净用地面积是在征地面积基础上去除不可利用面积后的实际可开发用地。具体面积XXX平方米，考虑到环保、交通、安全等多方面因素，以确保试验箱项目在整体利用效率上达到最优。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试验箱项目计划建设的建筑总规模具体面积XXX平方米。这一规模的确定综合考虑了试验箱项目的性质、规模，以及城市规划的相关要求，确保建筑布局与周边环境协调一致。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绿地率是试验箱项目用地中被规划为绿地的比例。具体面积XXX平方米，旨在通过合理规划绿地，改善试验箱项目周边环境，提升居民生活质量，并符合城市整体绿化规划。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容积率是用地上可以建设的建筑总体积与用地面积之比。具体面积XXX，通过合理的容积率规划，确保试验箱项目建筑规模与周边环境和谐共生。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https://d.book118.com/865303013244011122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66AFE"/>
    <w:rsid w:val="27566A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30301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2024-03-03T02:05:00Z</dcterms:created>
  <dcterms:modified xsi:type="dcterms:W3CDTF">2024-03-03T02:06:02Z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42B596B79D5C465494046A48A290D3CA_11</vt:lpwstr>
  </property>
  <property fmtid="{D5CDD505-2E9C-101B-9397-08002B2CF9AE}" pid="3" name="KSOProductBuildVer">
    <vt:lpwstr>2052-12.1.0.16388</vt:lpwstr>
  </property>
</Properties>
</file>