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工商用制冷、空调设备项目规划设计蓝图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17" w:history="1">
        <w:r>
          <w:rPr>
            <w:rFonts w:ascii="仿宋" w:eastAsia="仿宋" w:hAnsi="仿宋" w:cs="仿宋" w:hint="eastAsia"/>
            <w:lang w:eastAsia="zh-CN"/>
          </w:rPr>
          <w:t>概论</w:t>
        </w:r>
        <w:r>
          <w:tab/>
        </w:r>
        <w:r>
          <w:fldChar w:fldCharType="begin"/>
        </w:r>
        <w:r>
          <w:instrText xml:space="preserve"> PAGEREF _Toc13817 \h </w:instrText>
        </w:r>
        <w:r>
          <w:fldChar w:fldCharType="separate"/>
        </w:r>
        <w:r>
          <w:t>3</w:t>
        </w:r>
        <w:r>
          <w:fldChar w:fldCharType="end"/>
        </w:r>
      </w:hyperlink>
    </w:p>
    <w:p>
      <w:pPr>
        <w:pStyle w:val="TOC1"/>
        <w:tabs>
          <w:tab w:val="right" w:leader="dot" w:pos="8306"/>
        </w:tabs>
      </w:pPr>
      <w:hyperlink w:anchor="_Toc520" w:history="1">
        <w:r>
          <w:rPr>
            <w:rFonts w:ascii="仿宋" w:eastAsia="仿宋" w:hAnsi="仿宋" w:cs="仿宋" w:hint="eastAsia"/>
            <w:lang w:eastAsia="zh-CN"/>
          </w:rPr>
          <w:t>一、市场分析、调研</w:t>
        </w:r>
        <w:r>
          <w:tab/>
        </w:r>
        <w:r>
          <w:fldChar w:fldCharType="begin"/>
        </w:r>
        <w:r>
          <w:instrText xml:space="preserve"> PAGEREF _Toc520 \h </w:instrText>
        </w:r>
        <w:r>
          <w:fldChar w:fldCharType="separate"/>
        </w:r>
        <w:r>
          <w:t>3</w:t>
        </w:r>
        <w:r>
          <w:fldChar w:fldCharType="end"/>
        </w:r>
      </w:hyperlink>
    </w:p>
    <w:p>
      <w:pPr>
        <w:pStyle w:val="TOC2"/>
        <w:tabs>
          <w:tab w:val="right" w:leader="dot" w:pos="8306"/>
        </w:tabs>
      </w:pPr>
      <w:hyperlink w:anchor="_Toc9175" w:history="1">
        <w:r>
          <w:rPr>
            <w:rFonts w:ascii="仿宋" w:eastAsia="仿宋" w:hAnsi="仿宋" w:cs="仿宋" w:hint="eastAsia"/>
            <w:lang w:eastAsia="zh-CN"/>
          </w:rPr>
          <w:t>(一)、工商用制冷、空调设备行业分析</w:t>
        </w:r>
        <w:r>
          <w:tab/>
        </w:r>
        <w:r>
          <w:fldChar w:fldCharType="begin"/>
        </w:r>
        <w:r>
          <w:instrText xml:space="preserve"> PAGEREF _Toc9175 \h </w:instrText>
        </w:r>
        <w:r>
          <w:fldChar w:fldCharType="separate"/>
        </w:r>
        <w:r>
          <w:t>3</w:t>
        </w:r>
        <w:r>
          <w:fldChar w:fldCharType="end"/>
        </w:r>
      </w:hyperlink>
    </w:p>
    <w:p>
      <w:pPr>
        <w:pStyle w:val="TOC2"/>
        <w:tabs>
          <w:tab w:val="right" w:leader="dot" w:pos="8306"/>
        </w:tabs>
      </w:pPr>
      <w:hyperlink w:anchor="_Toc15275" w:history="1">
        <w:r>
          <w:rPr>
            <w:rFonts w:ascii="仿宋" w:eastAsia="仿宋" w:hAnsi="仿宋" w:cs="仿宋" w:hint="eastAsia"/>
            <w:lang w:eastAsia="zh-CN"/>
          </w:rPr>
          <w:t>(二)、工商用制冷、空调设备市场分析预测</w:t>
        </w:r>
        <w:r>
          <w:tab/>
        </w:r>
        <w:r>
          <w:fldChar w:fldCharType="begin"/>
        </w:r>
        <w:r>
          <w:instrText xml:space="preserve"> PAGEREF _Toc15275 \h </w:instrText>
        </w:r>
        <w:r>
          <w:fldChar w:fldCharType="separate"/>
        </w:r>
        <w:r>
          <w:t>4</w:t>
        </w:r>
        <w:r>
          <w:fldChar w:fldCharType="end"/>
        </w:r>
      </w:hyperlink>
    </w:p>
    <w:p>
      <w:pPr>
        <w:pStyle w:val="TOC1"/>
        <w:tabs>
          <w:tab w:val="right" w:leader="dot" w:pos="8306"/>
        </w:tabs>
      </w:pPr>
      <w:hyperlink w:anchor="_Toc3801" w:history="1">
        <w:r>
          <w:rPr>
            <w:rFonts w:ascii="仿宋" w:eastAsia="仿宋" w:hAnsi="仿宋" w:cs="仿宋" w:hint="eastAsia"/>
            <w:lang w:eastAsia="zh-CN"/>
          </w:rPr>
          <w:t>二、工商用制冷、空调设备项目建设单位说明</w:t>
        </w:r>
        <w:r>
          <w:tab/>
        </w:r>
        <w:r>
          <w:fldChar w:fldCharType="begin"/>
        </w:r>
        <w:r>
          <w:instrText xml:space="preserve"> PAGEREF _Toc3801 \h </w:instrText>
        </w:r>
        <w:r>
          <w:fldChar w:fldCharType="separate"/>
        </w:r>
        <w:r>
          <w:t>5</w:t>
        </w:r>
        <w:r>
          <w:fldChar w:fldCharType="end"/>
        </w:r>
      </w:hyperlink>
    </w:p>
    <w:p>
      <w:pPr>
        <w:pStyle w:val="TOC2"/>
        <w:tabs>
          <w:tab w:val="right" w:leader="dot" w:pos="8306"/>
        </w:tabs>
      </w:pPr>
      <w:hyperlink w:anchor="_Toc19966" w:history="1">
        <w:r>
          <w:rPr>
            <w:rFonts w:ascii="仿宋" w:eastAsia="仿宋" w:hAnsi="仿宋" w:cs="仿宋" w:hint="eastAsia"/>
            <w:lang w:eastAsia="zh-CN"/>
          </w:rPr>
          <w:t>(一)、工商用制冷、空调设备项目承办单位基本情况</w:t>
        </w:r>
        <w:r>
          <w:tab/>
        </w:r>
        <w:r>
          <w:fldChar w:fldCharType="begin"/>
        </w:r>
        <w:r>
          <w:instrText xml:space="preserve"> PAGEREF _Toc19966 \h </w:instrText>
        </w:r>
        <w:r>
          <w:fldChar w:fldCharType="separate"/>
        </w:r>
        <w:r>
          <w:t>5</w:t>
        </w:r>
        <w:r>
          <w:fldChar w:fldCharType="end"/>
        </w:r>
      </w:hyperlink>
    </w:p>
    <w:p>
      <w:pPr>
        <w:pStyle w:val="TOC2"/>
        <w:tabs>
          <w:tab w:val="right" w:leader="dot" w:pos="8306"/>
        </w:tabs>
      </w:pPr>
      <w:hyperlink w:anchor="_Toc3181" w:history="1">
        <w:r>
          <w:rPr>
            <w:rFonts w:ascii="仿宋" w:eastAsia="仿宋" w:hAnsi="仿宋" w:cs="仿宋" w:hint="eastAsia"/>
            <w:lang w:eastAsia="zh-CN"/>
          </w:rPr>
          <w:t>(二)、公司经济效益分析</w:t>
        </w:r>
        <w:r>
          <w:tab/>
        </w:r>
        <w:r>
          <w:fldChar w:fldCharType="begin"/>
        </w:r>
        <w:r>
          <w:instrText xml:space="preserve"> PAGEREF _Toc3181 \h </w:instrText>
        </w:r>
        <w:r>
          <w:fldChar w:fldCharType="separate"/>
        </w:r>
        <w:r>
          <w:t>5</w:t>
        </w:r>
        <w:r>
          <w:fldChar w:fldCharType="end"/>
        </w:r>
      </w:hyperlink>
    </w:p>
    <w:p>
      <w:pPr>
        <w:pStyle w:val="TOC1"/>
        <w:tabs>
          <w:tab w:val="right" w:leader="dot" w:pos="8306"/>
        </w:tabs>
      </w:pPr>
      <w:hyperlink w:anchor="_Toc11191" w:history="1">
        <w:r>
          <w:rPr>
            <w:rFonts w:ascii="仿宋" w:eastAsia="仿宋" w:hAnsi="仿宋" w:cs="仿宋" w:hint="eastAsia"/>
            <w:lang w:eastAsia="zh-CN"/>
          </w:rPr>
          <w:t>三、工商用制冷、空调设备项目建设背景及必要性分析</w:t>
        </w:r>
        <w:r>
          <w:tab/>
        </w:r>
        <w:r>
          <w:fldChar w:fldCharType="begin"/>
        </w:r>
        <w:r>
          <w:instrText xml:space="preserve"> PAGEREF _Toc11191 \h </w:instrText>
        </w:r>
        <w:r>
          <w:fldChar w:fldCharType="separate"/>
        </w:r>
        <w:r>
          <w:t>6</w:t>
        </w:r>
        <w:r>
          <w:fldChar w:fldCharType="end"/>
        </w:r>
      </w:hyperlink>
    </w:p>
    <w:p>
      <w:pPr>
        <w:pStyle w:val="TOC2"/>
        <w:tabs>
          <w:tab w:val="right" w:leader="dot" w:pos="8306"/>
        </w:tabs>
      </w:pPr>
      <w:hyperlink w:anchor="_Toc4999" w:history="1">
        <w:r>
          <w:rPr>
            <w:rFonts w:ascii="仿宋" w:eastAsia="仿宋" w:hAnsi="仿宋" w:cs="仿宋" w:hint="eastAsia"/>
            <w:lang w:eastAsia="zh-CN"/>
          </w:rPr>
          <w:t>(一)、工商用制冷、空调设备项目背景分析</w:t>
        </w:r>
        <w:r>
          <w:tab/>
        </w:r>
        <w:r>
          <w:fldChar w:fldCharType="begin"/>
        </w:r>
        <w:r>
          <w:instrText xml:space="preserve"> PAGEREF _Toc4999 \h </w:instrText>
        </w:r>
        <w:r>
          <w:fldChar w:fldCharType="separate"/>
        </w:r>
        <w:r>
          <w:t>6</w:t>
        </w:r>
        <w:r>
          <w:fldChar w:fldCharType="end"/>
        </w:r>
      </w:hyperlink>
    </w:p>
    <w:p>
      <w:pPr>
        <w:pStyle w:val="TOC2"/>
        <w:tabs>
          <w:tab w:val="right" w:leader="dot" w:pos="8306"/>
        </w:tabs>
      </w:pPr>
      <w:hyperlink w:anchor="_Toc19137" w:history="1">
        <w:r>
          <w:rPr>
            <w:rFonts w:ascii="仿宋" w:eastAsia="仿宋" w:hAnsi="仿宋" w:cs="仿宋" w:hint="eastAsia"/>
            <w:lang w:eastAsia="zh-CN"/>
          </w:rPr>
          <w:t>(二)、工商用制冷、空调设备项目建设必要性分析</w:t>
        </w:r>
        <w:r>
          <w:tab/>
        </w:r>
        <w:r>
          <w:fldChar w:fldCharType="begin"/>
        </w:r>
        <w:r>
          <w:instrText xml:space="preserve"> PAGEREF _Toc19137 \h </w:instrText>
        </w:r>
        <w:r>
          <w:fldChar w:fldCharType="separate"/>
        </w:r>
        <w:r>
          <w:t>8</w:t>
        </w:r>
        <w:r>
          <w:fldChar w:fldCharType="end"/>
        </w:r>
      </w:hyperlink>
    </w:p>
    <w:p>
      <w:pPr>
        <w:pStyle w:val="TOC1"/>
        <w:tabs>
          <w:tab w:val="right" w:leader="dot" w:pos="8306"/>
        </w:tabs>
      </w:pPr>
      <w:hyperlink w:anchor="_Toc23040" w:history="1">
        <w:r>
          <w:rPr>
            <w:rFonts w:ascii="仿宋" w:eastAsia="仿宋" w:hAnsi="仿宋" w:cs="仿宋" w:hint="eastAsia"/>
            <w:lang w:eastAsia="zh-CN"/>
          </w:rPr>
          <w:t>四、工商用制冷、空调设备项目绩效评估</w:t>
        </w:r>
        <w:r>
          <w:tab/>
        </w:r>
        <w:r>
          <w:fldChar w:fldCharType="begin"/>
        </w:r>
        <w:r>
          <w:instrText xml:space="preserve"> PAGEREF _Toc23040 \h </w:instrText>
        </w:r>
        <w:r>
          <w:fldChar w:fldCharType="separate"/>
        </w:r>
        <w:r>
          <w:t>10</w:t>
        </w:r>
        <w:r>
          <w:fldChar w:fldCharType="end"/>
        </w:r>
      </w:hyperlink>
    </w:p>
    <w:p>
      <w:pPr>
        <w:pStyle w:val="TOC2"/>
        <w:tabs>
          <w:tab w:val="right" w:leader="dot" w:pos="8306"/>
        </w:tabs>
      </w:pPr>
      <w:hyperlink w:anchor="_Toc19116" w:history="1">
        <w:r>
          <w:rPr>
            <w:rFonts w:ascii="仿宋" w:eastAsia="仿宋" w:hAnsi="仿宋" w:cs="仿宋" w:hint="eastAsia"/>
            <w:lang w:eastAsia="zh-CN"/>
          </w:rPr>
          <w:t>(一)、绩效评估指标</w:t>
        </w:r>
        <w:r>
          <w:tab/>
        </w:r>
        <w:r>
          <w:fldChar w:fldCharType="begin"/>
        </w:r>
        <w:r>
          <w:instrText xml:space="preserve"> PAGEREF _Toc19116 \h </w:instrText>
        </w:r>
        <w:r>
          <w:fldChar w:fldCharType="separate"/>
        </w:r>
        <w:r>
          <w:t>10</w:t>
        </w:r>
        <w:r>
          <w:fldChar w:fldCharType="end"/>
        </w:r>
      </w:hyperlink>
    </w:p>
    <w:p>
      <w:pPr>
        <w:pStyle w:val="TOC2"/>
        <w:tabs>
          <w:tab w:val="right" w:leader="dot" w:pos="8306"/>
        </w:tabs>
      </w:pPr>
      <w:hyperlink w:anchor="_Toc9697" w:history="1">
        <w:r>
          <w:rPr>
            <w:rFonts w:ascii="仿宋" w:eastAsia="仿宋" w:hAnsi="仿宋" w:cs="仿宋" w:hint="eastAsia"/>
            <w:lang w:eastAsia="zh-CN"/>
          </w:rPr>
          <w:t>(二)、绩效评估方法</w:t>
        </w:r>
        <w:r>
          <w:tab/>
        </w:r>
        <w:r>
          <w:fldChar w:fldCharType="begin"/>
        </w:r>
        <w:r>
          <w:instrText xml:space="preserve"> PAGEREF _Toc9697 \h </w:instrText>
        </w:r>
        <w:r>
          <w:fldChar w:fldCharType="separate"/>
        </w:r>
        <w:r>
          <w:t>11</w:t>
        </w:r>
        <w:r>
          <w:fldChar w:fldCharType="end"/>
        </w:r>
      </w:hyperlink>
    </w:p>
    <w:p>
      <w:pPr>
        <w:pStyle w:val="TOC2"/>
        <w:tabs>
          <w:tab w:val="right" w:leader="dot" w:pos="8306"/>
        </w:tabs>
      </w:pPr>
      <w:hyperlink w:anchor="_Toc13124" w:history="1">
        <w:r>
          <w:rPr>
            <w:rFonts w:ascii="仿宋" w:eastAsia="仿宋" w:hAnsi="仿宋" w:cs="仿宋" w:hint="eastAsia"/>
            <w:lang w:eastAsia="zh-CN"/>
          </w:rPr>
          <w:t>(三)、绩效评估周期</w:t>
        </w:r>
        <w:r>
          <w:tab/>
        </w:r>
        <w:r>
          <w:fldChar w:fldCharType="begin"/>
        </w:r>
        <w:r>
          <w:instrText xml:space="preserve"> PAGEREF _Toc13124 \h </w:instrText>
        </w:r>
        <w:r>
          <w:fldChar w:fldCharType="separate"/>
        </w:r>
        <w:r>
          <w:t>12</w:t>
        </w:r>
        <w:r>
          <w:fldChar w:fldCharType="end"/>
        </w:r>
      </w:hyperlink>
    </w:p>
    <w:p>
      <w:pPr>
        <w:pStyle w:val="TOC1"/>
        <w:tabs>
          <w:tab w:val="right" w:leader="dot" w:pos="8306"/>
        </w:tabs>
      </w:pPr>
      <w:hyperlink w:anchor="_Toc31236" w:history="1">
        <w:r>
          <w:rPr>
            <w:rFonts w:ascii="仿宋" w:eastAsia="仿宋" w:hAnsi="仿宋" w:cs="仿宋" w:hint="eastAsia"/>
            <w:lang w:eastAsia="zh-CN"/>
          </w:rPr>
          <w:t>五、工商用制冷、空调设备项目土建工程</w:t>
        </w:r>
        <w:r>
          <w:tab/>
        </w:r>
        <w:r>
          <w:fldChar w:fldCharType="begin"/>
        </w:r>
        <w:r>
          <w:instrText xml:space="preserve"> PAGEREF _Toc31236 \h </w:instrText>
        </w:r>
        <w:r>
          <w:fldChar w:fldCharType="separate"/>
        </w:r>
        <w:r>
          <w:t>13</w:t>
        </w:r>
        <w:r>
          <w:fldChar w:fldCharType="end"/>
        </w:r>
      </w:hyperlink>
    </w:p>
    <w:p>
      <w:pPr>
        <w:pStyle w:val="TOC2"/>
        <w:tabs>
          <w:tab w:val="right" w:leader="dot" w:pos="8306"/>
        </w:tabs>
      </w:pPr>
      <w:hyperlink w:anchor="_Toc13625" w:history="1">
        <w:r>
          <w:rPr>
            <w:rFonts w:ascii="仿宋" w:eastAsia="仿宋" w:hAnsi="仿宋" w:cs="仿宋" w:hint="eastAsia"/>
            <w:lang w:eastAsia="zh-CN"/>
          </w:rPr>
          <w:t>(一)、建筑工程设计原则</w:t>
        </w:r>
        <w:r>
          <w:tab/>
        </w:r>
        <w:r>
          <w:fldChar w:fldCharType="begin"/>
        </w:r>
        <w:r>
          <w:instrText xml:space="preserve"> PAGEREF _Toc13625 \h </w:instrText>
        </w:r>
        <w:r>
          <w:fldChar w:fldCharType="separate"/>
        </w:r>
        <w:r>
          <w:t>13</w:t>
        </w:r>
        <w:r>
          <w:fldChar w:fldCharType="end"/>
        </w:r>
      </w:hyperlink>
    </w:p>
    <w:p>
      <w:pPr>
        <w:pStyle w:val="TOC2"/>
        <w:tabs>
          <w:tab w:val="right" w:leader="dot" w:pos="8306"/>
        </w:tabs>
      </w:pPr>
      <w:hyperlink w:anchor="_Toc174" w:history="1">
        <w:r>
          <w:rPr>
            <w:rFonts w:ascii="仿宋" w:eastAsia="仿宋" w:hAnsi="仿宋" w:cs="仿宋" w:hint="eastAsia"/>
            <w:lang w:eastAsia="zh-CN"/>
          </w:rPr>
          <w:t>(二)、土建工程设计年限及安全等级</w:t>
        </w:r>
        <w:r>
          <w:tab/>
        </w:r>
        <w:r>
          <w:fldChar w:fldCharType="begin"/>
        </w:r>
        <w:r>
          <w:instrText xml:space="preserve"> PAGEREF _Toc174 \h </w:instrText>
        </w:r>
        <w:r>
          <w:fldChar w:fldCharType="separate"/>
        </w:r>
        <w:r>
          <w:t>14</w:t>
        </w:r>
        <w:r>
          <w:fldChar w:fldCharType="end"/>
        </w:r>
      </w:hyperlink>
    </w:p>
    <w:p>
      <w:pPr>
        <w:pStyle w:val="TOC2"/>
        <w:tabs>
          <w:tab w:val="right" w:leader="dot" w:pos="8306"/>
        </w:tabs>
      </w:pPr>
      <w:hyperlink w:anchor="_Toc25796" w:history="1">
        <w:r>
          <w:rPr>
            <w:rFonts w:ascii="仿宋" w:eastAsia="仿宋" w:hAnsi="仿宋" w:cs="仿宋" w:hint="eastAsia"/>
            <w:lang w:eastAsia="zh-CN"/>
          </w:rPr>
          <w:t>(三)、建筑工程设计总体要求</w:t>
        </w:r>
        <w:r>
          <w:tab/>
        </w:r>
        <w:r>
          <w:fldChar w:fldCharType="begin"/>
        </w:r>
        <w:r>
          <w:instrText xml:space="preserve"> PAGEREF _Toc25796 \h </w:instrText>
        </w:r>
        <w:r>
          <w:fldChar w:fldCharType="separate"/>
        </w:r>
        <w:r>
          <w:t>16</w:t>
        </w:r>
        <w:r>
          <w:fldChar w:fldCharType="end"/>
        </w:r>
      </w:hyperlink>
    </w:p>
    <w:p>
      <w:pPr>
        <w:pStyle w:val="TOC2"/>
        <w:tabs>
          <w:tab w:val="right" w:leader="dot" w:pos="8306"/>
        </w:tabs>
      </w:pPr>
      <w:hyperlink w:anchor="_Toc27665" w:history="1">
        <w:r>
          <w:rPr>
            <w:rFonts w:ascii="仿宋" w:eastAsia="仿宋" w:hAnsi="仿宋" w:cs="仿宋" w:hint="eastAsia"/>
            <w:lang w:eastAsia="zh-CN"/>
          </w:rPr>
          <w:t>(四)、土建工程建设指标</w:t>
        </w:r>
        <w:r>
          <w:tab/>
        </w:r>
        <w:r>
          <w:fldChar w:fldCharType="begin"/>
        </w:r>
        <w:r>
          <w:instrText xml:space="preserve"> PAGEREF _Toc27665 \h </w:instrText>
        </w:r>
        <w:r>
          <w:fldChar w:fldCharType="separate"/>
        </w:r>
        <w:r>
          <w:t>16</w:t>
        </w:r>
        <w:r>
          <w:fldChar w:fldCharType="end"/>
        </w:r>
      </w:hyperlink>
    </w:p>
    <w:p>
      <w:pPr>
        <w:pStyle w:val="TOC1"/>
        <w:tabs>
          <w:tab w:val="right" w:leader="dot" w:pos="8306"/>
        </w:tabs>
      </w:pPr>
      <w:hyperlink w:anchor="_Toc26280" w:history="1">
        <w:r>
          <w:rPr>
            <w:rFonts w:ascii="仿宋" w:eastAsia="仿宋" w:hAnsi="仿宋" w:cs="仿宋" w:hint="eastAsia"/>
            <w:lang w:eastAsia="zh-CN"/>
          </w:rPr>
          <w:t>六、工商用制冷、空调设备项目可持续发展</w:t>
        </w:r>
        <w:r>
          <w:tab/>
        </w:r>
        <w:r>
          <w:fldChar w:fldCharType="begin"/>
        </w:r>
        <w:r>
          <w:instrText xml:space="preserve"> PAGEREF _Toc26280 \h </w:instrText>
        </w:r>
        <w:r>
          <w:fldChar w:fldCharType="separate"/>
        </w:r>
        <w:r>
          <w:t>16</w:t>
        </w:r>
        <w:r>
          <w:fldChar w:fldCharType="end"/>
        </w:r>
      </w:hyperlink>
    </w:p>
    <w:p>
      <w:pPr>
        <w:pStyle w:val="TOC2"/>
        <w:tabs>
          <w:tab w:val="right" w:leader="dot" w:pos="8306"/>
        </w:tabs>
      </w:pPr>
      <w:hyperlink w:anchor="_Toc990" w:history="1">
        <w:r>
          <w:rPr>
            <w:rFonts w:ascii="仿宋" w:eastAsia="仿宋" w:hAnsi="仿宋" w:cs="仿宋" w:hint="eastAsia"/>
            <w:lang w:eastAsia="zh-CN"/>
          </w:rPr>
          <w:t>(一)、可持续战略与实践</w:t>
        </w:r>
        <w:r>
          <w:tab/>
        </w:r>
        <w:r>
          <w:fldChar w:fldCharType="begin"/>
        </w:r>
        <w:r>
          <w:instrText xml:space="preserve"> PAGEREF _Toc990 \h </w:instrText>
        </w:r>
        <w:r>
          <w:fldChar w:fldCharType="separate"/>
        </w:r>
        <w:r>
          <w:t>16</w:t>
        </w:r>
        <w:r>
          <w:fldChar w:fldCharType="end"/>
        </w:r>
      </w:hyperlink>
    </w:p>
    <w:p>
      <w:pPr>
        <w:pStyle w:val="TOC2"/>
        <w:tabs>
          <w:tab w:val="right" w:leader="dot" w:pos="8306"/>
        </w:tabs>
      </w:pPr>
      <w:hyperlink w:anchor="_Toc2558" w:history="1">
        <w:r>
          <w:rPr>
            <w:rFonts w:ascii="仿宋" w:eastAsia="仿宋" w:hAnsi="仿宋" w:cs="仿宋" w:hint="eastAsia"/>
            <w:lang w:eastAsia="zh-CN"/>
          </w:rPr>
          <w:t>(二)、环保与社会责任</w:t>
        </w:r>
        <w:r>
          <w:tab/>
        </w:r>
        <w:r>
          <w:fldChar w:fldCharType="begin"/>
        </w:r>
        <w:r>
          <w:instrText xml:space="preserve"> PAGEREF _Toc2558 \h </w:instrText>
        </w:r>
        <w:r>
          <w:fldChar w:fldCharType="separate"/>
        </w:r>
        <w:r>
          <w:t>17</w:t>
        </w:r>
        <w:r>
          <w:fldChar w:fldCharType="end"/>
        </w:r>
      </w:hyperlink>
    </w:p>
    <w:p>
      <w:pPr>
        <w:pStyle w:val="TOC1"/>
        <w:tabs>
          <w:tab w:val="right" w:leader="dot" w:pos="8306"/>
        </w:tabs>
      </w:pPr>
      <w:hyperlink w:anchor="_Toc4164" w:history="1">
        <w:r>
          <w:rPr>
            <w:rFonts w:ascii="仿宋" w:eastAsia="仿宋" w:hAnsi="仿宋" w:cs="仿宋" w:hint="eastAsia"/>
            <w:lang w:eastAsia="zh-CN"/>
          </w:rPr>
          <w:t>七、工商用制冷、空调设备项目技术管理</w:t>
        </w:r>
        <w:r>
          <w:tab/>
        </w:r>
        <w:r>
          <w:fldChar w:fldCharType="begin"/>
        </w:r>
        <w:r>
          <w:instrText xml:space="preserve"> PAGEREF _Toc4164 \h </w:instrText>
        </w:r>
        <w:r>
          <w:fldChar w:fldCharType="separate"/>
        </w:r>
        <w:r>
          <w:t>18</w:t>
        </w:r>
        <w:r>
          <w:fldChar w:fldCharType="end"/>
        </w:r>
      </w:hyperlink>
    </w:p>
    <w:p>
      <w:pPr>
        <w:pStyle w:val="TOC2"/>
        <w:tabs>
          <w:tab w:val="right" w:leader="dot" w:pos="8306"/>
        </w:tabs>
      </w:pPr>
      <w:hyperlink w:anchor="_Toc23986" w:history="1">
        <w:r>
          <w:rPr>
            <w:rFonts w:ascii="仿宋" w:eastAsia="仿宋" w:hAnsi="仿宋" w:cs="仿宋" w:hint="eastAsia"/>
            <w:lang w:eastAsia="zh-CN"/>
          </w:rPr>
          <w:t>(一)、技术方案选用方向</w:t>
        </w:r>
        <w:r>
          <w:tab/>
        </w:r>
        <w:r>
          <w:fldChar w:fldCharType="begin"/>
        </w:r>
        <w:r>
          <w:instrText xml:space="preserve"> PAGEREF _Toc23986 \h </w:instrText>
        </w:r>
        <w:r>
          <w:fldChar w:fldCharType="separate"/>
        </w:r>
        <w:r>
          <w:t>18</w:t>
        </w:r>
        <w:r>
          <w:fldChar w:fldCharType="end"/>
        </w:r>
      </w:hyperlink>
    </w:p>
    <w:p>
      <w:pPr>
        <w:pStyle w:val="TOC2"/>
        <w:tabs>
          <w:tab w:val="right" w:leader="dot" w:pos="8306"/>
        </w:tabs>
      </w:pPr>
      <w:hyperlink w:anchor="_Toc5651" w:history="1">
        <w:r>
          <w:rPr>
            <w:rFonts w:ascii="仿宋" w:eastAsia="仿宋" w:hAnsi="仿宋" w:cs="仿宋" w:hint="eastAsia"/>
            <w:lang w:eastAsia="zh-CN"/>
          </w:rPr>
          <w:t>(二)、工艺技术方案选用原则</w:t>
        </w:r>
        <w:r>
          <w:tab/>
        </w:r>
        <w:r>
          <w:fldChar w:fldCharType="begin"/>
        </w:r>
        <w:r>
          <w:instrText xml:space="preserve"> PAGEREF _Toc5651 \h </w:instrText>
        </w:r>
        <w:r>
          <w:fldChar w:fldCharType="separate"/>
        </w:r>
        <w:r>
          <w:t>20</w:t>
        </w:r>
        <w:r>
          <w:fldChar w:fldCharType="end"/>
        </w:r>
      </w:hyperlink>
    </w:p>
    <w:p>
      <w:pPr>
        <w:pStyle w:val="TOC2"/>
        <w:tabs>
          <w:tab w:val="right" w:leader="dot" w:pos="8306"/>
        </w:tabs>
      </w:pPr>
      <w:hyperlink w:anchor="_Toc1694" w:history="1">
        <w:r>
          <w:rPr>
            <w:rFonts w:ascii="仿宋" w:eastAsia="仿宋" w:hAnsi="仿宋" w:cs="仿宋" w:hint="eastAsia"/>
            <w:lang w:eastAsia="zh-CN"/>
          </w:rPr>
          <w:t>(三)、工艺技术方案要求</w:t>
        </w:r>
        <w:r>
          <w:tab/>
        </w:r>
        <w:r>
          <w:fldChar w:fldCharType="begin"/>
        </w:r>
        <w:r>
          <w:instrText xml:space="preserve"> PAGEREF _Toc1694 \h </w:instrText>
        </w:r>
        <w:r>
          <w:fldChar w:fldCharType="separate"/>
        </w:r>
        <w:r>
          <w:t>22</w:t>
        </w:r>
        <w:r>
          <w:fldChar w:fldCharType="end"/>
        </w:r>
      </w:hyperlink>
    </w:p>
    <w:p>
      <w:pPr>
        <w:pStyle w:val="TOC1"/>
        <w:tabs>
          <w:tab w:val="right" w:leader="dot" w:pos="8306"/>
        </w:tabs>
      </w:pPr>
      <w:hyperlink w:anchor="_Toc13539" w:history="1">
        <w:r>
          <w:rPr>
            <w:rFonts w:ascii="仿宋" w:eastAsia="仿宋" w:hAnsi="仿宋" w:cs="仿宋" w:hint="eastAsia"/>
            <w:lang w:eastAsia="zh-CN"/>
          </w:rPr>
          <w:t>八、工商用制冷、空调设备项目风险管理</w:t>
        </w:r>
        <w:r>
          <w:tab/>
        </w:r>
        <w:r>
          <w:fldChar w:fldCharType="begin"/>
        </w:r>
        <w:r>
          <w:instrText xml:space="preserve"> PAGEREF _Toc13539 \h </w:instrText>
        </w:r>
        <w:r>
          <w:fldChar w:fldCharType="separate"/>
        </w:r>
        <w:r>
          <w:t>25</w:t>
        </w:r>
        <w:r>
          <w:fldChar w:fldCharType="end"/>
        </w:r>
      </w:hyperlink>
    </w:p>
    <w:p>
      <w:pPr>
        <w:pStyle w:val="TOC2"/>
        <w:tabs>
          <w:tab w:val="right" w:leader="dot" w:pos="8306"/>
        </w:tabs>
      </w:pPr>
      <w:hyperlink w:anchor="_Toc920" w:history="1">
        <w:r>
          <w:rPr>
            <w:rFonts w:ascii="仿宋" w:eastAsia="仿宋" w:hAnsi="仿宋" w:cs="仿宋" w:hint="eastAsia"/>
            <w:lang w:eastAsia="zh-CN"/>
          </w:rPr>
          <w:t>(一)、风险识别与评估</w:t>
        </w:r>
        <w:r>
          <w:tab/>
        </w:r>
        <w:r>
          <w:fldChar w:fldCharType="begin"/>
        </w:r>
        <w:r>
          <w:instrText xml:space="preserve"> PAGEREF _Toc920 \h </w:instrText>
        </w:r>
        <w:r>
          <w:fldChar w:fldCharType="separate"/>
        </w:r>
        <w:r>
          <w:t>25</w:t>
        </w:r>
        <w:r>
          <w:fldChar w:fldCharType="end"/>
        </w:r>
      </w:hyperlink>
    </w:p>
    <w:p>
      <w:pPr>
        <w:pStyle w:val="TOC2"/>
        <w:tabs>
          <w:tab w:val="right" w:leader="dot" w:pos="8306"/>
        </w:tabs>
      </w:pPr>
      <w:hyperlink w:anchor="_Toc16225" w:history="1">
        <w:r>
          <w:rPr>
            <w:rFonts w:ascii="仿宋" w:eastAsia="仿宋" w:hAnsi="仿宋" w:cs="仿宋" w:hint="eastAsia"/>
            <w:lang w:eastAsia="zh-CN"/>
          </w:rPr>
          <w:t>(二)、风险应对策略</w:t>
        </w:r>
        <w:r>
          <w:tab/>
        </w:r>
        <w:r>
          <w:fldChar w:fldCharType="begin"/>
        </w:r>
        <w:r>
          <w:instrText xml:space="preserve"> PAGEREF _Toc16225 \h </w:instrText>
        </w:r>
        <w:r>
          <w:fldChar w:fldCharType="separate"/>
        </w:r>
        <w:r>
          <w:t>26</w:t>
        </w:r>
        <w:r>
          <w:fldChar w:fldCharType="end"/>
        </w:r>
      </w:hyperlink>
    </w:p>
    <w:p>
      <w:pPr>
        <w:pStyle w:val="TOC2"/>
        <w:tabs>
          <w:tab w:val="right" w:leader="dot" w:pos="8306"/>
        </w:tabs>
      </w:pPr>
      <w:hyperlink w:anchor="_Toc14074" w:history="1">
        <w:r>
          <w:rPr>
            <w:rFonts w:ascii="仿宋" w:eastAsia="仿宋" w:hAnsi="仿宋" w:cs="仿宋" w:hint="eastAsia"/>
            <w:lang w:eastAsia="zh-CN"/>
          </w:rPr>
          <w:t>(三)、风险监控与控制</w:t>
        </w:r>
        <w:r>
          <w:tab/>
        </w:r>
        <w:r>
          <w:fldChar w:fldCharType="begin"/>
        </w:r>
        <w:r>
          <w:instrText xml:space="preserve"> PAGEREF _Toc14074 \h </w:instrText>
        </w:r>
        <w:r>
          <w:fldChar w:fldCharType="separate"/>
        </w:r>
        <w:r>
          <w:t>28</w:t>
        </w:r>
        <w:r>
          <w:fldChar w:fldCharType="end"/>
        </w:r>
      </w:hyperlink>
    </w:p>
    <w:p>
      <w:pPr>
        <w:pStyle w:val="TOC1"/>
        <w:tabs>
          <w:tab w:val="right" w:leader="dot" w:pos="8306"/>
        </w:tabs>
      </w:pPr>
      <w:hyperlink w:anchor="_Toc10047" w:history="1">
        <w:r>
          <w:rPr>
            <w:rFonts w:ascii="仿宋" w:eastAsia="仿宋" w:hAnsi="仿宋" w:cs="仿宋" w:hint="eastAsia"/>
            <w:lang w:eastAsia="zh-CN"/>
          </w:rPr>
          <w:t>九、工商用制冷、空调设备项目投资规划</w:t>
        </w:r>
        <w:r>
          <w:tab/>
        </w:r>
        <w:r>
          <w:fldChar w:fldCharType="begin"/>
        </w:r>
        <w:r>
          <w:instrText xml:space="preserve"> PAGEREF _Toc10047 \h </w:instrText>
        </w:r>
        <w:r>
          <w:fldChar w:fldCharType="separate"/>
        </w:r>
        <w:r>
          <w:t>29</w:t>
        </w:r>
        <w:r>
          <w:fldChar w:fldCharType="end"/>
        </w:r>
      </w:hyperlink>
    </w:p>
    <w:p>
      <w:pPr>
        <w:pStyle w:val="TOC2"/>
        <w:tabs>
          <w:tab w:val="right" w:leader="dot" w:pos="8306"/>
        </w:tabs>
      </w:pPr>
      <w:hyperlink w:anchor="_Toc2415" w:history="1">
        <w:r>
          <w:rPr>
            <w:rFonts w:ascii="仿宋" w:eastAsia="仿宋" w:hAnsi="仿宋" w:cs="仿宋" w:hint="eastAsia"/>
            <w:lang w:eastAsia="zh-CN"/>
          </w:rPr>
          <w:t>(一)、工商用制冷、空调设备项目总投资估算</w:t>
        </w:r>
        <w:r>
          <w:tab/>
        </w:r>
        <w:r>
          <w:fldChar w:fldCharType="begin"/>
        </w:r>
        <w:r>
          <w:instrText xml:space="preserve"> PAGEREF _Toc2415 \h </w:instrText>
        </w:r>
        <w:r>
          <w:fldChar w:fldCharType="separate"/>
        </w:r>
        <w:r>
          <w:t>29</w:t>
        </w:r>
        <w:r>
          <w:fldChar w:fldCharType="end"/>
        </w:r>
      </w:hyperlink>
    </w:p>
    <w:p>
      <w:pPr>
        <w:pStyle w:val="TOC2"/>
        <w:tabs>
          <w:tab w:val="right" w:leader="dot" w:pos="8306"/>
        </w:tabs>
      </w:pPr>
      <w:hyperlink w:anchor="_Toc24914" w:history="1">
        <w:r>
          <w:rPr>
            <w:rFonts w:ascii="仿宋" w:eastAsia="仿宋" w:hAnsi="仿宋" w:cs="仿宋" w:hint="eastAsia"/>
            <w:lang w:eastAsia="zh-CN"/>
          </w:rPr>
          <w:t>(二)、资金筹措</w:t>
        </w:r>
        <w:r>
          <w:tab/>
        </w:r>
        <w:r>
          <w:fldChar w:fldCharType="begin"/>
        </w:r>
        <w:r>
          <w:instrText xml:space="preserve"> PAGEREF _Toc24914 \h </w:instrText>
        </w:r>
        <w:r>
          <w:fldChar w:fldCharType="separate"/>
        </w:r>
        <w:r>
          <w:t>30</w:t>
        </w:r>
        <w:r>
          <w:fldChar w:fldCharType="end"/>
        </w:r>
      </w:hyperlink>
    </w:p>
    <w:p>
      <w:pPr>
        <w:pStyle w:val="TOC1"/>
        <w:tabs>
          <w:tab w:val="right" w:leader="dot" w:pos="8306"/>
        </w:tabs>
      </w:pPr>
      <w:hyperlink w:anchor="_Toc22528" w:history="1">
        <w:r>
          <w:rPr>
            <w:rFonts w:ascii="仿宋" w:eastAsia="仿宋" w:hAnsi="仿宋" w:cs="仿宋" w:hint="eastAsia"/>
            <w:lang w:eastAsia="zh-CN"/>
          </w:rPr>
          <w:t>十、工商用制冷、空调设备项目经营效益</w:t>
        </w:r>
        <w:r>
          <w:tab/>
        </w:r>
        <w:r>
          <w:fldChar w:fldCharType="begin"/>
        </w:r>
        <w:r>
          <w:instrText xml:space="preserve"> PAGEREF _Toc22528 \h </w:instrText>
        </w:r>
        <w:r>
          <w:fldChar w:fldCharType="separate"/>
        </w:r>
        <w:r>
          <w:t>31</w:t>
        </w:r>
        <w:r>
          <w:fldChar w:fldCharType="end"/>
        </w:r>
      </w:hyperlink>
    </w:p>
    <w:p>
      <w:pPr>
        <w:pStyle w:val="TOC2"/>
        <w:tabs>
          <w:tab w:val="right" w:leader="dot" w:pos="8306"/>
        </w:tabs>
      </w:pPr>
      <w:hyperlink w:anchor="_Toc19423" w:history="1">
        <w:r>
          <w:rPr>
            <w:rFonts w:ascii="仿宋" w:eastAsia="仿宋" w:hAnsi="仿宋" w:cs="仿宋" w:hint="eastAsia"/>
            <w:lang w:eastAsia="zh-CN"/>
          </w:rPr>
          <w:t>(一)、经济评价财务测算</w:t>
        </w:r>
        <w:r>
          <w:tab/>
        </w:r>
        <w:r>
          <w:fldChar w:fldCharType="begin"/>
        </w:r>
        <w:r>
          <w:instrText xml:space="preserve"> PAGEREF _Toc19423 \h </w:instrText>
        </w:r>
        <w:r>
          <w:fldChar w:fldCharType="separate"/>
        </w:r>
        <w:r>
          <w:t>31</w:t>
        </w:r>
        <w:r>
          <w:fldChar w:fldCharType="end"/>
        </w:r>
      </w:hyperlink>
    </w:p>
    <w:p>
      <w:pPr>
        <w:pStyle w:val="TOC2"/>
        <w:tabs>
          <w:tab w:val="right" w:leader="dot" w:pos="8306"/>
        </w:tabs>
      </w:pPr>
      <w:hyperlink w:anchor="_Toc12219" w:history="1">
        <w:r>
          <w:rPr>
            <w:rFonts w:ascii="仿宋" w:eastAsia="仿宋" w:hAnsi="仿宋" w:cs="仿宋" w:hint="eastAsia"/>
            <w:lang w:eastAsia="zh-CN"/>
          </w:rPr>
          <w:t>(二)、工商用制冷、空调设备项目盈利能力分析</w:t>
        </w:r>
        <w:r>
          <w:tab/>
        </w:r>
        <w:r>
          <w:fldChar w:fldCharType="begin"/>
        </w:r>
        <w:r>
          <w:instrText xml:space="preserve"> PAGEREF _Toc12219 \h </w:instrText>
        </w:r>
        <w:r>
          <w:fldChar w:fldCharType="separate"/>
        </w:r>
        <w:r>
          <w:t>32</w:t>
        </w:r>
        <w:r>
          <w:fldChar w:fldCharType="end"/>
        </w:r>
      </w:hyperlink>
    </w:p>
    <w:p>
      <w:pPr>
        <w:pStyle w:val="TOC1"/>
        <w:tabs>
          <w:tab w:val="right" w:leader="dot" w:pos="8306"/>
        </w:tabs>
      </w:pPr>
      <w:hyperlink w:anchor="_Toc12334" w:history="1">
        <w:r>
          <w:rPr>
            <w:rFonts w:ascii="仿宋" w:eastAsia="仿宋" w:hAnsi="仿宋" w:cs="仿宋" w:hint="eastAsia"/>
            <w:lang w:eastAsia="zh-CN"/>
          </w:rPr>
          <w:t>十一、工商用制冷、空调设备项目计划安排</w:t>
        </w:r>
        <w:r>
          <w:tab/>
        </w:r>
        <w:r>
          <w:fldChar w:fldCharType="begin"/>
        </w:r>
        <w:r>
          <w:instrText xml:space="preserve"> PAGEREF _Toc12334 \h </w:instrText>
        </w:r>
        <w:r>
          <w:fldChar w:fldCharType="separate"/>
        </w:r>
        <w:r>
          <w:t>33</w:t>
        </w:r>
        <w:r>
          <w:fldChar w:fldCharType="end"/>
        </w:r>
      </w:hyperlink>
    </w:p>
    <w:p>
      <w:pPr>
        <w:pStyle w:val="TOC2"/>
        <w:tabs>
          <w:tab w:val="right" w:leader="dot" w:pos="8306"/>
        </w:tabs>
      </w:pPr>
      <w:hyperlink w:anchor="_Toc11117" w:history="1">
        <w:r>
          <w:rPr>
            <w:rFonts w:ascii="仿宋" w:eastAsia="仿宋" w:hAnsi="仿宋" w:cs="仿宋" w:hint="eastAsia"/>
            <w:lang w:eastAsia="zh-CN"/>
          </w:rPr>
          <w:t>(一)、建设周期</w:t>
        </w:r>
        <w:r>
          <w:tab/>
        </w:r>
        <w:r>
          <w:fldChar w:fldCharType="begin"/>
        </w:r>
        <w:r>
          <w:instrText xml:space="preserve"> PAGEREF _Toc11117 \h </w:instrText>
        </w:r>
        <w:r>
          <w:fldChar w:fldCharType="separate"/>
        </w:r>
        <w:r>
          <w:t>33</w:t>
        </w:r>
        <w:r>
          <w:fldChar w:fldCharType="end"/>
        </w:r>
      </w:hyperlink>
    </w:p>
    <w:p>
      <w:pPr>
        <w:pStyle w:val="TOC2"/>
        <w:tabs>
          <w:tab w:val="right" w:leader="dot" w:pos="8306"/>
        </w:tabs>
      </w:pPr>
      <w:hyperlink w:anchor="_Toc474" w:history="1">
        <w:r>
          <w:rPr>
            <w:rFonts w:ascii="仿宋" w:eastAsia="仿宋" w:hAnsi="仿宋" w:cs="仿宋" w:hint="eastAsia"/>
            <w:lang w:eastAsia="zh-CN"/>
          </w:rPr>
          <w:t>(二)、建设进度</w:t>
        </w:r>
        <w:r>
          <w:tab/>
        </w:r>
        <w:r>
          <w:fldChar w:fldCharType="begin"/>
        </w:r>
        <w:r>
          <w:instrText xml:space="preserve"> PAGEREF _Toc474 \h </w:instrText>
        </w:r>
        <w:r>
          <w:fldChar w:fldCharType="separate"/>
        </w:r>
        <w:r>
          <w:t>34</w:t>
        </w:r>
        <w:r>
          <w:fldChar w:fldCharType="end"/>
        </w:r>
      </w:hyperlink>
    </w:p>
    <w:p>
      <w:pPr>
        <w:pStyle w:val="TOC2"/>
        <w:tabs>
          <w:tab w:val="right" w:leader="dot" w:pos="8306"/>
        </w:tabs>
      </w:pPr>
      <w:hyperlink w:anchor="_Toc11328" w:history="1">
        <w:r>
          <w:rPr>
            <w:rFonts w:ascii="仿宋" w:eastAsia="仿宋" w:hAnsi="仿宋" w:cs="仿宋" w:hint="eastAsia"/>
            <w:lang w:eastAsia="zh-CN"/>
          </w:rPr>
          <w:t>(三)、进度安排注意事项</w:t>
        </w:r>
        <w:r>
          <w:tab/>
        </w:r>
        <w:r>
          <w:fldChar w:fldCharType="begin"/>
        </w:r>
        <w:r>
          <w:instrText xml:space="preserve"> PAGEREF _Toc11328 \h </w:instrText>
        </w:r>
        <w:r>
          <w:fldChar w:fldCharType="separate"/>
        </w:r>
        <w:r>
          <w:t>35</w:t>
        </w:r>
        <w:r>
          <w:fldChar w:fldCharType="end"/>
        </w:r>
      </w:hyperlink>
    </w:p>
    <w:p>
      <w:pPr>
        <w:pStyle w:val="TOC2"/>
        <w:tabs>
          <w:tab w:val="right" w:leader="dot" w:pos="8306"/>
        </w:tabs>
      </w:pPr>
      <w:hyperlink w:anchor="_Toc20857" w:history="1">
        <w:r>
          <w:rPr>
            <w:rFonts w:ascii="仿宋" w:eastAsia="仿宋" w:hAnsi="仿宋" w:cs="仿宋" w:hint="eastAsia"/>
            <w:lang w:eastAsia="zh-CN"/>
          </w:rPr>
          <w:t>(四)、人力资源配置</w:t>
        </w:r>
        <w:r>
          <w:tab/>
        </w:r>
        <w:r>
          <w:fldChar w:fldCharType="begin"/>
        </w:r>
        <w:r>
          <w:instrText xml:space="preserve"> PAGEREF _Toc20857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29" w:history="1">
        <w:r>
          <w:rPr>
            <w:rFonts w:ascii="仿宋" w:eastAsia="仿宋" w:hAnsi="仿宋" w:cs="仿宋" w:hint="eastAsia"/>
            <w:lang w:eastAsia="zh-CN"/>
          </w:rPr>
          <w:t>十二、生产安全保护</w:t>
        </w:r>
        <w:r>
          <w:tab/>
        </w:r>
        <w:r>
          <w:fldChar w:fldCharType="begin"/>
        </w:r>
        <w:r>
          <w:instrText xml:space="preserve"> PAGEREF _Toc11329 \h </w:instrText>
        </w:r>
        <w:r>
          <w:fldChar w:fldCharType="separate"/>
        </w:r>
        <w:r>
          <w:t>38</w:t>
        </w:r>
        <w:r>
          <w:fldChar w:fldCharType="end"/>
        </w:r>
      </w:hyperlink>
    </w:p>
    <w:p>
      <w:pPr>
        <w:pStyle w:val="TOC2"/>
        <w:tabs>
          <w:tab w:val="right" w:leader="dot" w:pos="8306"/>
        </w:tabs>
      </w:pPr>
      <w:hyperlink w:anchor="_Toc21893" w:history="1">
        <w:r>
          <w:rPr>
            <w:rFonts w:ascii="仿宋" w:eastAsia="仿宋" w:hAnsi="仿宋" w:cs="仿宋" w:hint="eastAsia"/>
            <w:lang w:eastAsia="zh-CN"/>
          </w:rPr>
          <w:t>(一)、消防安全</w:t>
        </w:r>
        <w:r>
          <w:tab/>
        </w:r>
        <w:r>
          <w:fldChar w:fldCharType="begin"/>
        </w:r>
        <w:r>
          <w:instrText xml:space="preserve"> PAGEREF _Toc21893 \h </w:instrText>
        </w:r>
        <w:r>
          <w:fldChar w:fldCharType="separate"/>
        </w:r>
        <w:r>
          <w:t>38</w:t>
        </w:r>
        <w:r>
          <w:fldChar w:fldCharType="end"/>
        </w:r>
      </w:hyperlink>
    </w:p>
    <w:p>
      <w:pPr>
        <w:pStyle w:val="TOC2"/>
        <w:tabs>
          <w:tab w:val="right" w:leader="dot" w:pos="8306"/>
        </w:tabs>
      </w:pPr>
      <w:hyperlink w:anchor="_Toc8725" w:history="1">
        <w:r>
          <w:rPr>
            <w:rFonts w:ascii="仿宋" w:eastAsia="仿宋" w:hAnsi="仿宋" w:cs="仿宋" w:hint="eastAsia"/>
            <w:lang w:eastAsia="zh-CN"/>
          </w:rPr>
          <w:t>(二)、防火防爆总图布置措施</w:t>
        </w:r>
        <w:r>
          <w:tab/>
        </w:r>
        <w:r>
          <w:fldChar w:fldCharType="begin"/>
        </w:r>
        <w:r>
          <w:instrText xml:space="preserve"> PAGEREF _Toc8725 \h </w:instrText>
        </w:r>
        <w:r>
          <w:fldChar w:fldCharType="separate"/>
        </w:r>
        <w:r>
          <w:t>39</w:t>
        </w:r>
        <w:r>
          <w:fldChar w:fldCharType="end"/>
        </w:r>
      </w:hyperlink>
    </w:p>
    <w:p>
      <w:pPr>
        <w:pStyle w:val="TOC2"/>
        <w:tabs>
          <w:tab w:val="right" w:leader="dot" w:pos="8306"/>
        </w:tabs>
      </w:pPr>
      <w:hyperlink w:anchor="_Toc17340" w:history="1">
        <w:r>
          <w:rPr>
            <w:rFonts w:ascii="仿宋" w:eastAsia="仿宋" w:hAnsi="仿宋" w:cs="仿宋" w:hint="eastAsia"/>
            <w:lang w:eastAsia="zh-CN"/>
          </w:rPr>
          <w:t>(三)、自然灾害防范措施</w:t>
        </w:r>
        <w:r>
          <w:tab/>
        </w:r>
        <w:r>
          <w:fldChar w:fldCharType="begin"/>
        </w:r>
        <w:r>
          <w:instrText xml:space="preserve"> PAGEREF _Toc17340 \h </w:instrText>
        </w:r>
        <w:r>
          <w:fldChar w:fldCharType="separate"/>
        </w:r>
        <w:r>
          <w:t>40</w:t>
        </w:r>
        <w:r>
          <w:fldChar w:fldCharType="end"/>
        </w:r>
      </w:hyperlink>
    </w:p>
    <w:p>
      <w:pPr>
        <w:pStyle w:val="TOC2"/>
        <w:tabs>
          <w:tab w:val="right" w:leader="dot" w:pos="8306"/>
        </w:tabs>
      </w:pPr>
      <w:hyperlink w:anchor="_Toc26479" w:history="1">
        <w:r>
          <w:rPr>
            <w:rFonts w:ascii="仿宋" w:eastAsia="仿宋" w:hAnsi="仿宋" w:cs="仿宋" w:hint="eastAsia"/>
            <w:lang w:eastAsia="zh-CN"/>
          </w:rPr>
          <w:t>(四)、安全色及安全标志使用要求</w:t>
        </w:r>
        <w:r>
          <w:tab/>
        </w:r>
        <w:r>
          <w:fldChar w:fldCharType="begin"/>
        </w:r>
        <w:r>
          <w:instrText xml:space="preserve"> PAGEREF _Toc26479 \h </w:instrText>
        </w:r>
        <w:r>
          <w:fldChar w:fldCharType="separate"/>
        </w:r>
        <w:r>
          <w:t>41</w:t>
        </w:r>
        <w:r>
          <w:fldChar w:fldCharType="end"/>
        </w:r>
      </w:hyperlink>
    </w:p>
    <w:p>
      <w:pPr>
        <w:pStyle w:val="TOC2"/>
        <w:tabs>
          <w:tab w:val="right" w:leader="dot" w:pos="8306"/>
        </w:tabs>
      </w:pPr>
      <w:hyperlink w:anchor="_Toc17998" w:history="1">
        <w:r>
          <w:rPr>
            <w:rFonts w:ascii="仿宋" w:eastAsia="仿宋" w:hAnsi="仿宋" w:cs="仿宋" w:hint="eastAsia"/>
            <w:lang w:eastAsia="zh-CN"/>
          </w:rPr>
          <w:t>(五)、防尘防毒措施</w:t>
        </w:r>
        <w:r>
          <w:tab/>
        </w:r>
        <w:r>
          <w:fldChar w:fldCharType="begin"/>
        </w:r>
        <w:r>
          <w:instrText xml:space="preserve"> PAGEREF _Toc17998 \h </w:instrText>
        </w:r>
        <w:r>
          <w:fldChar w:fldCharType="separate"/>
        </w:r>
        <w:r>
          <w:t>42</w:t>
        </w:r>
        <w:r>
          <w:fldChar w:fldCharType="end"/>
        </w:r>
      </w:hyperlink>
    </w:p>
    <w:p>
      <w:pPr>
        <w:pStyle w:val="TOC2"/>
        <w:tabs>
          <w:tab w:val="right" w:leader="dot" w:pos="8306"/>
        </w:tabs>
      </w:pPr>
      <w:hyperlink w:anchor="_Toc24570" w:history="1">
        <w:r>
          <w:rPr>
            <w:rFonts w:ascii="仿宋" w:eastAsia="仿宋" w:hAnsi="仿宋" w:cs="仿宋" w:hint="eastAsia"/>
            <w:lang w:eastAsia="zh-CN"/>
          </w:rPr>
          <w:t>(六)、防静电、触电防护及防雷措施</w:t>
        </w:r>
        <w:r>
          <w:tab/>
        </w:r>
        <w:r>
          <w:fldChar w:fldCharType="begin"/>
        </w:r>
        <w:r>
          <w:instrText xml:space="preserve"> PAGEREF _Toc24570 \h </w:instrText>
        </w:r>
        <w:r>
          <w:fldChar w:fldCharType="separate"/>
        </w:r>
        <w:r>
          <w:t>43</w:t>
        </w:r>
        <w:r>
          <w:fldChar w:fldCharType="end"/>
        </w:r>
      </w:hyperlink>
    </w:p>
    <w:p>
      <w:pPr>
        <w:pStyle w:val="TOC2"/>
        <w:tabs>
          <w:tab w:val="right" w:leader="dot" w:pos="8306"/>
        </w:tabs>
      </w:pPr>
      <w:hyperlink w:anchor="_Toc29577" w:history="1">
        <w:r>
          <w:rPr>
            <w:rFonts w:ascii="仿宋" w:eastAsia="仿宋" w:hAnsi="仿宋" w:cs="仿宋" w:hint="eastAsia"/>
            <w:lang w:eastAsia="zh-CN"/>
          </w:rPr>
          <w:t>(七)、机械设备安全保障措施</w:t>
        </w:r>
        <w:r>
          <w:tab/>
        </w:r>
        <w:r>
          <w:fldChar w:fldCharType="begin"/>
        </w:r>
        <w:r>
          <w:instrText xml:space="preserve"> PAGEREF _Toc29577 \h </w:instrText>
        </w:r>
        <w:r>
          <w:fldChar w:fldCharType="separate"/>
        </w:r>
        <w:r>
          <w:t>45</w:t>
        </w:r>
        <w:r>
          <w:fldChar w:fldCharType="end"/>
        </w:r>
      </w:hyperlink>
    </w:p>
    <w:p>
      <w:pPr>
        <w:pStyle w:val="TOC1"/>
        <w:tabs>
          <w:tab w:val="right" w:leader="dot" w:pos="8306"/>
        </w:tabs>
      </w:pPr>
      <w:hyperlink w:anchor="_Toc19672" w:history="1">
        <w:r>
          <w:rPr>
            <w:rFonts w:ascii="仿宋" w:eastAsia="仿宋" w:hAnsi="仿宋" w:cs="仿宋" w:hint="eastAsia"/>
            <w:lang w:eastAsia="zh-CN"/>
          </w:rPr>
          <w:t>十三、工商用制冷、空调设备项目实施时间节点</w:t>
        </w:r>
        <w:r>
          <w:tab/>
        </w:r>
        <w:r>
          <w:fldChar w:fldCharType="begin"/>
        </w:r>
        <w:r>
          <w:instrText xml:space="preserve"> PAGEREF _Toc19672 \h </w:instrText>
        </w:r>
        <w:r>
          <w:fldChar w:fldCharType="separate"/>
        </w:r>
        <w:r>
          <w:t>46</w:t>
        </w:r>
        <w:r>
          <w:fldChar w:fldCharType="end"/>
        </w:r>
      </w:hyperlink>
    </w:p>
    <w:p>
      <w:pPr>
        <w:pStyle w:val="TOC2"/>
        <w:tabs>
          <w:tab w:val="right" w:leader="dot" w:pos="8306"/>
        </w:tabs>
      </w:pPr>
      <w:hyperlink w:anchor="_Toc9192" w:history="1">
        <w:r>
          <w:rPr>
            <w:rFonts w:ascii="仿宋" w:eastAsia="仿宋" w:hAnsi="仿宋" w:cs="仿宋" w:hint="eastAsia"/>
            <w:lang w:eastAsia="zh-CN"/>
          </w:rPr>
          <w:t>(一)、工商用制冷、空调设备项目启动阶段时间节点</w:t>
        </w:r>
        <w:r>
          <w:tab/>
        </w:r>
        <w:r>
          <w:fldChar w:fldCharType="begin"/>
        </w:r>
        <w:r>
          <w:instrText xml:space="preserve"> PAGEREF _Toc9192 \h </w:instrText>
        </w:r>
        <w:r>
          <w:fldChar w:fldCharType="separate"/>
        </w:r>
        <w:r>
          <w:t>46</w:t>
        </w:r>
        <w:r>
          <w:fldChar w:fldCharType="end"/>
        </w:r>
      </w:hyperlink>
    </w:p>
    <w:p>
      <w:pPr>
        <w:pStyle w:val="TOC2"/>
        <w:tabs>
          <w:tab w:val="right" w:leader="dot" w:pos="8306"/>
        </w:tabs>
      </w:pPr>
      <w:hyperlink w:anchor="_Toc22763" w:history="1">
        <w:r>
          <w:rPr>
            <w:rFonts w:ascii="仿宋" w:eastAsia="仿宋" w:hAnsi="仿宋" w:cs="仿宋" w:hint="eastAsia"/>
            <w:lang w:eastAsia="zh-CN"/>
          </w:rPr>
          <w:t>(二)、工商用制冷、空调设备项目执行阶段时间节点</w:t>
        </w:r>
        <w:r>
          <w:tab/>
        </w:r>
        <w:r>
          <w:fldChar w:fldCharType="begin"/>
        </w:r>
        <w:r>
          <w:instrText xml:space="preserve"> PAGEREF _Toc22763 \h </w:instrText>
        </w:r>
        <w:r>
          <w:fldChar w:fldCharType="separate"/>
        </w:r>
        <w:r>
          <w:t>48</w:t>
        </w:r>
        <w:r>
          <w:fldChar w:fldCharType="end"/>
        </w:r>
      </w:hyperlink>
    </w:p>
    <w:p>
      <w:pPr>
        <w:pStyle w:val="TOC2"/>
        <w:tabs>
          <w:tab w:val="right" w:leader="dot" w:pos="8306"/>
        </w:tabs>
      </w:pPr>
      <w:hyperlink w:anchor="_Toc8633" w:history="1">
        <w:r>
          <w:rPr>
            <w:rFonts w:ascii="仿宋" w:eastAsia="仿宋" w:hAnsi="仿宋" w:cs="仿宋" w:hint="eastAsia"/>
            <w:lang w:eastAsia="zh-CN"/>
          </w:rPr>
          <w:t>(三)、工商用制冷、空调设备项目完成阶段时间节点</w:t>
        </w:r>
        <w:r>
          <w:tab/>
        </w:r>
        <w:r>
          <w:fldChar w:fldCharType="begin"/>
        </w:r>
        <w:r>
          <w:instrText xml:space="preserve"> PAGEREF _Toc8633 \h </w:instrText>
        </w:r>
        <w:r>
          <w:fldChar w:fldCharType="separate"/>
        </w:r>
        <w:r>
          <w:t>49</w:t>
        </w:r>
        <w:r>
          <w:fldChar w:fldCharType="end"/>
        </w:r>
      </w:hyperlink>
    </w:p>
    <w:p>
      <w:pPr>
        <w:pStyle w:val="TOC1"/>
        <w:tabs>
          <w:tab w:val="right" w:leader="dot" w:pos="8306"/>
        </w:tabs>
      </w:pPr>
      <w:hyperlink w:anchor="_Toc3194" w:history="1">
        <w:r>
          <w:rPr>
            <w:rFonts w:ascii="仿宋" w:eastAsia="仿宋" w:hAnsi="仿宋" w:cs="仿宋" w:hint="eastAsia"/>
            <w:lang w:eastAsia="zh-CN"/>
          </w:rPr>
          <w:t>十四、营销与推广策略</w:t>
        </w:r>
        <w:r>
          <w:tab/>
        </w:r>
        <w:r>
          <w:fldChar w:fldCharType="begin"/>
        </w:r>
        <w:r>
          <w:instrText xml:space="preserve"> PAGEREF _Toc3194 \h </w:instrText>
        </w:r>
        <w:r>
          <w:fldChar w:fldCharType="separate"/>
        </w:r>
        <w:r>
          <w:t>50</w:t>
        </w:r>
        <w:r>
          <w:fldChar w:fldCharType="end"/>
        </w:r>
      </w:hyperlink>
    </w:p>
    <w:p>
      <w:pPr>
        <w:pStyle w:val="TOC2"/>
        <w:tabs>
          <w:tab w:val="right" w:leader="dot" w:pos="8306"/>
        </w:tabs>
      </w:pPr>
      <w:hyperlink w:anchor="_Toc18089" w:history="1">
        <w:r>
          <w:rPr>
            <w:rFonts w:ascii="仿宋" w:eastAsia="仿宋" w:hAnsi="仿宋" w:cs="仿宋" w:hint="eastAsia"/>
            <w:lang w:eastAsia="zh-CN"/>
          </w:rPr>
          <w:t>(一)、产品/服务定位与特点</w:t>
        </w:r>
        <w:r>
          <w:tab/>
        </w:r>
        <w:r>
          <w:fldChar w:fldCharType="begin"/>
        </w:r>
        <w:r>
          <w:instrText xml:space="preserve"> PAGEREF _Toc18089 \h </w:instrText>
        </w:r>
        <w:r>
          <w:fldChar w:fldCharType="separate"/>
        </w:r>
        <w:r>
          <w:t>50</w:t>
        </w:r>
        <w:r>
          <w:fldChar w:fldCharType="end"/>
        </w:r>
      </w:hyperlink>
    </w:p>
    <w:p>
      <w:pPr>
        <w:pStyle w:val="TOC2"/>
        <w:tabs>
          <w:tab w:val="right" w:leader="dot" w:pos="8306"/>
        </w:tabs>
      </w:pPr>
      <w:hyperlink w:anchor="_Toc2806" w:history="1">
        <w:r>
          <w:rPr>
            <w:rFonts w:ascii="仿宋" w:eastAsia="仿宋" w:hAnsi="仿宋" w:cs="仿宋" w:hint="eastAsia"/>
            <w:lang w:eastAsia="zh-CN"/>
          </w:rPr>
          <w:t>(二)、市场定位与竞争分析</w:t>
        </w:r>
        <w:r>
          <w:tab/>
        </w:r>
        <w:r>
          <w:fldChar w:fldCharType="begin"/>
        </w:r>
        <w:r>
          <w:instrText xml:space="preserve"> PAGEREF _Toc2806 \h </w:instrText>
        </w:r>
        <w:r>
          <w:fldChar w:fldCharType="separate"/>
        </w:r>
        <w:r>
          <w:t>51</w:t>
        </w:r>
        <w:r>
          <w:fldChar w:fldCharType="end"/>
        </w:r>
      </w:hyperlink>
    </w:p>
    <w:p>
      <w:pPr>
        <w:pStyle w:val="TOC2"/>
        <w:tabs>
          <w:tab w:val="right" w:leader="dot" w:pos="8306"/>
        </w:tabs>
      </w:pPr>
      <w:hyperlink w:anchor="_Toc32504" w:history="1">
        <w:r>
          <w:rPr>
            <w:rFonts w:ascii="仿宋" w:eastAsia="仿宋" w:hAnsi="仿宋" w:cs="仿宋" w:hint="eastAsia"/>
            <w:lang w:eastAsia="zh-CN"/>
          </w:rPr>
          <w:t>(三)、营销渠道与策略</w:t>
        </w:r>
        <w:r>
          <w:tab/>
        </w:r>
        <w:r>
          <w:fldChar w:fldCharType="begin"/>
        </w:r>
        <w:r>
          <w:instrText xml:space="preserve"> PAGEREF _Toc32504 \h </w:instrText>
        </w:r>
        <w:r>
          <w:fldChar w:fldCharType="separate"/>
        </w:r>
        <w:r>
          <w:t>53</w:t>
        </w:r>
        <w:r>
          <w:fldChar w:fldCharType="end"/>
        </w:r>
      </w:hyperlink>
    </w:p>
    <w:p>
      <w:pPr>
        <w:pStyle w:val="TOC2"/>
        <w:tabs>
          <w:tab w:val="right" w:leader="dot" w:pos="8306"/>
        </w:tabs>
      </w:pPr>
      <w:hyperlink w:anchor="_Toc21477" w:history="1">
        <w:r>
          <w:rPr>
            <w:rFonts w:ascii="仿宋" w:eastAsia="仿宋" w:hAnsi="仿宋" w:cs="仿宋" w:hint="eastAsia"/>
            <w:lang w:eastAsia="zh-CN"/>
          </w:rPr>
          <w:t>(四)、推广与宣传活动</w:t>
        </w:r>
        <w:r>
          <w:tab/>
        </w:r>
        <w:r>
          <w:fldChar w:fldCharType="begin"/>
        </w:r>
        <w:r>
          <w:instrText xml:space="preserve"> PAGEREF _Toc21477 \h </w:instrText>
        </w:r>
        <w:r>
          <w:fldChar w:fldCharType="separate"/>
        </w:r>
        <w:r>
          <w:t>54</w:t>
        </w:r>
        <w:r>
          <w:fldChar w:fldCharType="end"/>
        </w:r>
      </w:hyperlink>
    </w:p>
    <w:p>
      <w:pPr>
        <w:pStyle w:val="TOC1"/>
        <w:tabs>
          <w:tab w:val="right" w:leader="dot" w:pos="8306"/>
        </w:tabs>
      </w:pPr>
      <w:hyperlink w:anchor="_Toc10032" w:history="1">
        <w:r>
          <w:rPr>
            <w:rFonts w:ascii="仿宋" w:eastAsia="仿宋" w:hAnsi="仿宋" w:cs="仿宋" w:hint="eastAsia"/>
            <w:lang w:eastAsia="zh-CN"/>
          </w:rPr>
          <w:t>十五、风险识别与分类</w:t>
        </w:r>
        <w:r>
          <w:tab/>
        </w:r>
        <w:r>
          <w:fldChar w:fldCharType="begin"/>
        </w:r>
        <w:r>
          <w:instrText xml:space="preserve"> PAGEREF _Toc10032 \h </w:instrText>
        </w:r>
        <w:r>
          <w:fldChar w:fldCharType="separate"/>
        </w:r>
        <w:r>
          <w:t>59</w:t>
        </w:r>
        <w:r>
          <w:fldChar w:fldCharType="end"/>
        </w:r>
      </w:hyperlink>
    </w:p>
    <w:p>
      <w:pPr>
        <w:pStyle w:val="TOC2"/>
        <w:tabs>
          <w:tab w:val="right" w:leader="dot" w:pos="8306"/>
        </w:tabs>
      </w:pPr>
      <w:hyperlink w:anchor="_Toc18505" w:history="1">
        <w:r>
          <w:rPr>
            <w:rFonts w:ascii="仿宋" w:eastAsia="仿宋" w:hAnsi="仿宋" w:cs="仿宋" w:hint="eastAsia"/>
            <w:lang w:eastAsia="zh-CN"/>
          </w:rPr>
          <w:t>(一)、风险识别</w:t>
        </w:r>
        <w:r>
          <w:tab/>
        </w:r>
        <w:r>
          <w:fldChar w:fldCharType="begin"/>
        </w:r>
        <w:r>
          <w:instrText xml:space="preserve"> PAGEREF _Toc18505 \h </w:instrText>
        </w:r>
        <w:r>
          <w:fldChar w:fldCharType="separate"/>
        </w:r>
        <w:r>
          <w:t>59</w:t>
        </w:r>
        <w:r>
          <w:fldChar w:fldCharType="end"/>
        </w:r>
      </w:hyperlink>
    </w:p>
    <w:p>
      <w:pPr>
        <w:pStyle w:val="TOC2"/>
        <w:tabs>
          <w:tab w:val="right" w:leader="dot" w:pos="8306"/>
        </w:tabs>
      </w:pPr>
      <w:hyperlink w:anchor="_Toc8324" w:history="1">
        <w:r>
          <w:rPr>
            <w:rFonts w:ascii="仿宋" w:eastAsia="仿宋" w:hAnsi="仿宋" w:cs="仿宋" w:hint="eastAsia"/>
            <w:lang w:eastAsia="zh-CN"/>
          </w:rPr>
          <w:t>(二)、风险分类</w:t>
        </w:r>
        <w:r>
          <w:tab/>
        </w:r>
        <w:r>
          <w:fldChar w:fldCharType="begin"/>
        </w:r>
        <w:r>
          <w:instrText xml:space="preserve"> PAGEREF _Toc8324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175"/>
      <w:r>
        <w:rPr>
          <w:rFonts w:ascii="仿宋" w:eastAsia="仿宋" w:hAnsi="仿宋" w:cs="仿宋" w:hint="eastAsia"/>
          <w:lang w:eastAsia="zh-CN"/>
        </w:rPr>
        <w:t>(一)、工商用制冷、空调设备行业分析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行业一直以来都是市场的关注焦点。行业内的发展趋势、竞争态势以及潜在机会都对工商用制冷、空调设备项目的推进产生深远的影响。通过深入研究行业的整体概貌，我们将更好地理解行业的核心特征，为工商用制冷、空调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商用制冷、空调设备行业，技术一直是推动创新和发展的关键因素。我们将对当前技术趋势进行详尽分析，包括但不限于人工智能、大数据应用、先进制造技术等。这有助于工商用制冷、空调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商用制冷、空调设备项目成功的基础。我们将对主要竞争对手进行深入研究，包括其市场份额、产品特点、市场定位等。通过全面了解竞争对手的优势和劣势，工商用制冷、空调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275"/>
      <w:r>
        <w:rPr>
          <w:rFonts w:ascii="仿宋" w:eastAsia="仿宋" w:hAnsi="仿宋" w:cs="仿宋" w:hint="eastAsia"/>
          <w:sz w:val="28"/>
          <w:lang w:eastAsia="zh-CN"/>
        </w:rPr>
        <w:t>(二)、工商用制冷、空调设备市场分析预测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商用制冷、空调设备市场未来的增长趋势。这包括市场的整体规模、各细分领域的发展趋势等。工商用制冷、空调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商用制冷、空调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商用制冷、空调设备项目实施过程中需要充分考虑的因素。我们将对市场风险进行全面评估，包括但不限于政策法规风险、市场竞争风险、技术变革风险等。通过对潜在风险的深入分析，工商用制冷、空调设备项目可以制定相应的风险缓解策略，降低不确定性对工商用制冷、空调设备项目的影响。</w:t>
      </w:r>
    </w:p>
    <w:p>
      <w:pPr>
        <w:pStyle w:val="Heading1"/>
        <w:ind w:firstLine="560" w:firstLineChars="200"/>
        <w:rPr>
          <w:rFonts w:ascii="仿宋" w:eastAsia="仿宋" w:hAnsi="仿宋" w:cs="仿宋" w:hint="eastAsia"/>
          <w:sz w:val="28"/>
          <w:lang w:eastAsia="zh-CN"/>
        </w:rPr>
      </w:pPr>
      <w:bookmarkStart w:id="5" w:name="_Toc3801"/>
      <w:r>
        <w:rPr>
          <w:rFonts w:ascii="仿宋" w:eastAsia="仿宋" w:hAnsi="仿宋" w:cs="仿宋" w:hint="eastAsia"/>
          <w:sz w:val="28"/>
          <w:lang w:eastAsia="zh-CN"/>
        </w:rPr>
        <w:t>二、工商用制冷、空调设备项目建设单位说明</w:t>
      </w:r>
      <w:bookmarkEnd w:id="5"/>
    </w:p>
    <w:p>
      <w:pPr>
        <w:pStyle w:val="Heading2"/>
        <w:rPr>
          <w:rFonts w:ascii="仿宋" w:eastAsia="仿宋" w:hAnsi="仿宋" w:cs="仿宋" w:hint="eastAsia"/>
          <w:lang w:eastAsia="zh-CN"/>
        </w:rPr>
      </w:pPr>
      <w:bookmarkStart w:id="6" w:name="_Toc19966"/>
      <w:r>
        <w:rPr>
          <w:rFonts w:ascii="仿宋" w:eastAsia="仿宋" w:hAnsi="仿宋" w:cs="仿宋" w:hint="eastAsia"/>
          <w:lang w:eastAsia="zh-CN"/>
        </w:rPr>
        <w:t>(一)、工商用制冷、空调设备项目承办单位基本情况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8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工商用制冷、空调设备项目承办单位的XXXX，我们着眼于实现可持续的经济效益。通过技术创新和解决方案的提供，公司预计在工商用制冷、空调设备项目执行期间将获得可观的收入增长。这一收入来源主要包括工商用制冷、空调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同时，我们注重成本控制和效率提升，以确保工商用制冷、空调设备项目的可持续盈利。透过精细的管理和资源优化，公司期望实现工商用制冷、空调设备项目利润最大化。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商用制冷、空调设备项目实施进行全面的投资评估，包括工商用制冷、空调设备项目启动阶段的资金投入和后续运营成本。通过对工商用制冷、空调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商用制冷、空调设备项目实施过程中具备足够的资金流动性，公司将进行详尽的现金流分析。这包括资金需求的合理预测、工商用制冷、空调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191"/>
      <w:r>
        <w:rPr>
          <w:rFonts w:ascii="仿宋" w:eastAsia="仿宋" w:hAnsi="仿宋" w:cs="仿宋" w:hint="eastAsia"/>
          <w:sz w:val="28"/>
          <w:lang w:eastAsia="zh-CN"/>
        </w:rPr>
        <w:t>三、工商用制冷、空调设备项目建设背景及必要性分析</w:t>
      </w:r>
      <w:bookmarkEnd w:id="8"/>
    </w:p>
    <w:p>
      <w:pPr>
        <w:pStyle w:val="Heading2"/>
        <w:rPr>
          <w:rFonts w:ascii="仿宋" w:eastAsia="仿宋" w:hAnsi="仿宋" w:cs="仿宋" w:hint="eastAsia"/>
          <w:lang w:eastAsia="zh-CN"/>
        </w:rPr>
      </w:pPr>
      <w:bookmarkStart w:id="9" w:name="_Toc4999"/>
      <w:r>
        <w:rPr>
          <w:rFonts w:ascii="仿宋" w:eastAsia="仿宋" w:hAnsi="仿宋" w:cs="仿宋" w:hint="eastAsia"/>
          <w:lang w:eastAsia="zh-CN"/>
        </w:rPr>
        <w:t>(一)、工商用制冷、空调设备项目背景分析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商用制冷、空调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商用制冷、空调设备项目在这个潮流中的定位。同时，我们将关注行业内涌现的新兴机遇，以便工商用制冷、空调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商用制冷、空调设备项目提供了强大的发展动力。我们将聚焦于行业内最新的技术发展趋势，包括但不限于人工智能、大数据分析、物联网等领域。通过深度的技术研究，我们将确保工商用制冷、空调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商用制冷、空调设备项目发展的源泉。我们将投入更多的精力对市场需求进行深入剖析，超越表面的需求，深入挖掘潜在的市场痛点和机遇。通过对市场需求的细致了解，工商用制冷、空调设备项目将更有针对性地设计解决方案，满足市场的多样化需求，从而更好地促进工商用制冷、空调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商用制冷、空调设备项目战略至关重要。我们将对竞争态势进行更为深入的分析，包括但不限于市场份额、产品特点、客户满意度等多个维度。通过深度的竞争分析，工商用制冷、空调设备项目将能够更准确地把握市场脉搏，制定具有竞争力的工商用制冷、空调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商用制冷、空调设备项目的发展具有直接的影响。我们将进行更为全面的法规和政策分析，了解行业发展中的潜在法律风险和合规挑战。通过充分了解和遵守相关法规，工商用制冷、空调设备项目将确保在法律框架内合法合规运营，为工商用制冷、空调设备项目的稳健发展提供有力支持。</w:t>
      </w:r>
    </w:p>
    <w:p>
      <w:pPr>
        <w:pStyle w:val="Heading2"/>
        <w:ind w:firstLine="560" w:firstLineChars="200"/>
        <w:rPr>
          <w:rFonts w:ascii="仿宋" w:eastAsia="仿宋" w:hAnsi="仿宋" w:cs="仿宋" w:hint="eastAsia"/>
          <w:sz w:val="28"/>
          <w:lang w:eastAsia="zh-CN"/>
        </w:rPr>
      </w:pPr>
      <w:bookmarkStart w:id="10" w:name="_Toc19137"/>
      <w:r>
        <w:rPr>
          <w:rFonts w:ascii="仿宋" w:eastAsia="仿宋" w:hAnsi="仿宋" w:cs="仿宋" w:hint="eastAsia"/>
          <w:sz w:val="28"/>
          <w:lang w:eastAsia="zh-CN"/>
        </w:rPr>
        <w:t>(二)、工商用制冷、空调设备项目建设必要性分析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建设的迫切性源于对行业发展趋势的深刻洞察。我们正处于一个行业变革的时代，科技创新、数字化转型成为企业发展的关键动力。工商用制冷、空调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建设不仅仅是为了跟上潮流，更是为了通过技术创新推动企业的持续发展。通过引入先进的技术和解决方案，工商用制冷、空调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商用制冷、空调设备项目的建设成为必然选择，通过提高产品质量、拓展服务领域，从而在竞争中获得更多的机会。工商用制冷、空调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商用制冷、空调设备项目建设的必要性体现在对客户需求更精准的满足。通过工商用制冷、空调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商用制冷、空调设备项目建设的背后是对企业持续创新的追求。只有通过不断创新，企业才能在竞争中立于不败之地。工商用制冷、空调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040"/>
      <w:r>
        <w:rPr>
          <w:rFonts w:ascii="仿宋" w:eastAsia="仿宋" w:hAnsi="仿宋" w:cs="仿宋" w:hint="eastAsia"/>
          <w:sz w:val="28"/>
          <w:lang w:eastAsia="zh-CN"/>
        </w:rPr>
        <w:t>四、工商用制冷、空调设备项目绩效评估</w:t>
      </w:r>
      <w:bookmarkEnd w:id="11"/>
    </w:p>
    <w:p>
      <w:pPr>
        <w:pStyle w:val="Heading2"/>
        <w:rPr>
          <w:rFonts w:ascii="仿宋" w:eastAsia="仿宋" w:hAnsi="仿宋" w:cs="仿宋" w:hint="eastAsia"/>
          <w:lang w:eastAsia="zh-CN"/>
        </w:rPr>
      </w:pPr>
      <w:bookmarkStart w:id="12" w:name="_Toc1911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商用制冷、空调设备项目中，我们设计了一套全面的绩效评估指标，以确保工商用制冷、空调设备项目的可控和成功交付。这些指标跨足工商用制冷、空调设备项目目标、成本、进度和质量等多个维度，为我们提供了全面洞察工商用制冷、空调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目标达成率是我们关注的首要指标。我们设定了明确的目标，并通过定期监测和评估，迅速发现并应对潜在的目标偏差。这为工商用制冷、空调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成本绩效是另一个核心关注点。通过实际成本与预算成本的对比分析，我们深入了解成本差异的原因，及时调整资源分配，保持工商用制冷、空调设备项目在经济效益方面的合理水平。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商用制冷、空调设备项目进度作为关键的绩效指标之一，得到了精心的关注。我们制定了详细的工商用制冷、空调设备项目进度计划，并设立了进度符合度指标，确保实际进度与计划进度保持一致。这使我们能够快速发现和解决潜在的进度问题，保持工商用制冷、空调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商用制冷、空调设备项目绩效的不可或缺的一环。我们引入了一系列的质量标准和客户满意度指标，以确保工商用制冷、空调设备项目交付的成果在质量上达到或超越预期水平。通过持续监测这些指标，我们努力提升工商用制冷、空调设备项目整体质量水平，为工商用制冷、空调设备项目的成功交付提供有力保障。通过这些科学且全面的绩效评估，我们能够更好地引导工商用制冷、空调设备项目的持续改进，确保工商用制冷、空调设备项目目标的顺利达成。</w:t>
      </w:r>
    </w:p>
    <w:p>
      <w:pPr>
        <w:pStyle w:val="Heading2"/>
        <w:ind w:firstLine="560" w:firstLineChars="200"/>
        <w:rPr>
          <w:rFonts w:ascii="仿宋" w:eastAsia="仿宋" w:hAnsi="仿宋" w:cs="仿宋" w:hint="eastAsia"/>
          <w:sz w:val="28"/>
          <w:lang w:eastAsia="zh-CN"/>
        </w:rPr>
      </w:pPr>
      <w:bookmarkStart w:id="13" w:name="_Toc969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绩效评估是工商用制冷、空调设备项目中的关键环节，为确保工商用制冷、空调设备项目达到预期目标，我们采用了多层次、多维度的绩效评估方法。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商用制冷、空调设备项目的战略目标对齐，确保每个决策和行动都与工商用制冷、空调设备项目整体目标保持一致。团队会定期召开战略对齐会议，审视当前工作与工商用制冷、空调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商用制冷、空调设备项目进度、质量、成本和风险等方面。这些指标通过数据收集和分析，为工商用制冷、空调设备项目管理团队提供了客观的评估依据。例如，我们通过工商用制冷、空调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商用制冷、空调设备项目内部，还考虑了工商用制冷、空调设备项目对外部环境的影响。我们定期进行干系人满意度调查，以了解各利益相关方对工商用制冷、空调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这种多层次、多角度的绩效评估方法，使得我们能够全面了解工商用制冷、空调设备项目的运行状态，及时做出调整，确保工商用制冷、空调设备项目在不断变化的环境中保持稳健前行。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1312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为了确保工商用制冷、空调设备项目的有效管理和不断优化，我们采用了精心设计的绩效评估周期。这个周期旨在实现灵活、实时和全面的评估，以适应工商用制冷、空调设备项目执行中的各种挑战。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商用制冷、空调设备项目的不同需求，分为短期、中期和长期。短期评估关注每个迭代或工作周期，以及时发现和解决当前任务中的问题。中期评估涵盖几个迭代，深入了解整体工商用制冷、空调设备项目的趋势和性能。长期评估则着眼于整个工商用制冷、空调设备项目阶段，确保工商用制冷、空调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商用制冷、空调设备项目管理工具和协作平台，团队成员能够随时更新和分享工商用制冷、空调设备项目数据。这种实时性的反馈机制使我们能够及时察觉潜在问题，快速调整，保持工商用制冷、空调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商用制冷、空调设备项目的决策制定密不可分。每个周期的工商用制冷、空调设备项目回顾会议成为集体总结经验、识别问题深层次原因并找到创新解决方案的平台。这种定期的反思与调整机制使工商用制冷、空调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236"/>
      <w:r>
        <w:rPr>
          <w:rFonts w:ascii="仿宋" w:eastAsia="仿宋" w:hAnsi="仿宋" w:cs="仿宋" w:hint="eastAsia"/>
          <w:sz w:val="28"/>
          <w:lang w:eastAsia="zh-CN"/>
        </w:rPr>
        <w:t>五、工商用制冷、空调设备项目土建工程</w:t>
      </w:r>
      <w:bookmarkEnd w:id="15"/>
    </w:p>
    <w:p>
      <w:pPr>
        <w:pStyle w:val="Heading2"/>
        <w:rPr>
          <w:rFonts w:ascii="仿宋" w:eastAsia="仿宋" w:hAnsi="仿宋" w:cs="仿宋" w:hint="eastAsia"/>
          <w:lang w:eastAsia="zh-CN"/>
        </w:rPr>
      </w:pPr>
      <w:bookmarkStart w:id="16" w:name="_Toc1362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在工商用制冷、空调设备项目的建筑工程设计中，我们将秉承一系列重要的设计原则，以确保工商用制冷、空调设备项目建筑在功能、美观、可持续性等方面达到最佳效果。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首要原则是确保建筑的功能性得到最大化的发挥。我们将充分理解工商用制冷、空调设备项目的实际需求，合理布局各个功能区域，保证建筑在满足业务需求的同时，提供高效的工作环境。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在建筑设计中，我们将综合考虑建设和运营成本。通过精细的经济效益分析，确保设计方案在高效利用资源的同时，对工商用制冷、空调设备项目的长期盈利能力有积极的贡献。</w:t>
      </w:r>
    </w:p>
    <w:p>
      <w:pPr>
        <w:pStyle w:val="Heading2"/>
        <w:ind w:firstLine="560" w:firstLineChars="200"/>
        <w:rPr>
          <w:rFonts w:ascii="仿宋" w:eastAsia="仿宋" w:hAnsi="仿宋" w:cs="仿宋" w:hint="eastAsia"/>
          <w:sz w:val="28"/>
          <w:lang w:eastAsia="zh-CN"/>
        </w:rPr>
      </w:pPr>
      <w:bookmarkStart w:id="17" w:name="_Toc17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商用制冷、空调设备项目的土建工程设计中，我们将精准设定设计年限，结合工商用制冷、空调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商用制冷、空调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79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工商用制冷、空调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商用制冷、空调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商用制冷、空调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766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本期工程工商用制冷、空调设备项目预计总建筑面积XXX平方米，其中：计容建筑面积XXX平方米，计划建筑工程投资XX万元，占工商用制冷、空调设备项目总投资的XX%。</w:t>
      </w:r>
    </w:p>
    <w:p>
      <w:pPr>
        <w:pStyle w:val="Heading1"/>
        <w:ind w:firstLine="560" w:firstLineChars="200"/>
        <w:rPr>
          <w:rFonts w:ascii="仿宋" w:eastAsia="仿宋" w:hAnsi="仿宋" w:cs="仿宋" w:hint="eastAsia"/>
          <w:sz w:val="28"/>
          <w:lang w:eastAsia="zh-CN"/>
        </w:rPr>
      </w:pPr>
      <w:bookmarkStart w:id="20" w:name="_Toc26280"/>
      <w:r>
        <w:rPr>
          <w:rFonts w:ascii="仿宋" w:eastAsia="仿宋" w:hAnsi="仿宋" w:cs="仿宋" w:hint="eastAsia"/>
          <w:sz w:val="28"/>
          <w:lang w:eastAsia="zh-CN"/>
        </w:rPr>
        <w:t>六、工商用制冷、空调设备项目可持续发展</w:t>
      </w:r>
      <w:bookmarkEnd w:id="20"/>
    </w:p>
    <w:p>
      <w:pPr>
        <w:pStyle w:val="Heading2"/>
        <w:rPr>
          <w:rFonts w:ascii="仿宋" w:eastAsia="仿宋" w:hAnsi="仿宋" w:cs="仿宋" w:hint="eastAsia"/>
          <w:lang w:eastAsia="zh-CN"/>
        </w:rPr>
      </w:pPr>
      <w:bookmarkStart w:id="21" w:name="_Toc990"/>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https://d.book118.com/865310111242011121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工商用制冷、空调设备项目规划设计蓝图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46072"/>
    <w:rsid w:val="360460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31011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2024-03-02T13:54:00Z</dcterms:created>
  <dcterms:modified xsi:type="dcterms:W3CDTF">2024-03-02T13:54:51Z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7E295C215A094FD69E4C0E6E68EE1745_11</vt:lpwstr>
  </property>
  <property fmtid="{D5CDD505-2E9C-101B-9397-08002B2CF9AE}" pid="3" name="KSOProductBuildVer">
    <vt:lpwstr>2052-12.1.0.16388</vt:lpwstr>
  </property>
</Properties>
</file>