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48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车</w:t>
      </w: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展项目商业计划书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24315800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(二)、车展项目总平面设计要求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车展项目建设背景及必要性分析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、车展项目概论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)、车展项目承办单位基本情况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二)、车展项目概况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、车展项目评价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(一)、车展项目建设期原辅材料供应情况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、车展项目运营期原辅材料供应及质量管理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一)、目标市场分析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二)、市场定位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一)、车展项目进度安排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车展项目实施保障措施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23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90585354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五)、车展项目实施保障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61155316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三)、内部控制与审计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)、企业社会责任与道德经营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旨在规范和指导车展项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目的实施过程。</w:t>
      </w:r>
      <w:r>
        <w:rPr>
          <w:rFonts w:ascii="FangSong" w:eastAsia="FangSong" w:hAnsi="FangSong" w:cs="FangSong"/>
          <w:spacing w:val="-4"/>
          <w:sz w:val="28"/>
          <w:szCs w:val="28"/>
        </w:rPr>
        <w:t>本</w:t>
      </w:r>
      <w:r>
        <w:rPr>
          <w:rFonts w:ascii="FangSong" w:eastAsia="FangSong" w:hAnsi="FangSong" w:cs="FangSong"/>
          <w:spacing w:val="-3"/>
          <w:sz w:val="28"/>
          <w:szCs w:val="28"/>
        </w:rPr>
        <w:t>方案的开展将包括车展项目的目的和背景、需求分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析、项目范围、</w:t>
      </w:r>
      <w:r>
        <w:rPr>
          <w:rFonts w:ascii="FangSong" w:eastAsia="FangSong" w:hAnsi="FangSong" w:cs="FangSong"/>
          <w:spacing w:val="-4"/>
          <w:sz w:val="28"/>
          <w:szCs w:val="28"/>
        </w:rPr>
        <w:t>时</w:t>
      </w:r>
      <w:r>
        <w:rPr>
          <w:rFonts w:ascii="FangSong" w:eastAsia="FangSong" w:hAnsi="FangSong" w:cs="FangSong"/>
          <w:spacing w:val="-3"/>
          <w:sz w:val="28"/>
          <w:szCs w:val="28"/>
        </w:rPr>
        <w:t>间计划、资源分配等重要内容。此方案的编写旨在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促</w:t>
      </w:r>
      <w:r>
        <w:rPr>
          <w:rFonts w:ascii="FangSong" w:eastAsia="FangSong" w:hAnsi="FangSong" w:cs="FangSong"/>
          <w:spacing w:val="-8"/>
          <w:sz w:val="28"/>
          <w:szCs w:val="28"/>
        </w:rPr>
        <w:t>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为相关人员提供一个共同认知的平台。请注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意，本方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pacing w:val="-2"/>
          <w:sz w:val="28"/>
          <w:szCs w:val="28"/>
        </w:rPr>
        <w:t>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在车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则，</w:t>
      </w:r>
      <w:r>
        <w:rPr>
          <w:rFonts w:ascii="FangSong" w:eastAsia="FangSong" w:hAnsi="FangSong" w:cs="FangSong"/>
          <w:spacing w:val="-3"/>
          <w:sz w:val="28"/>
          <w:szCs w:val="28"/>
        </w:rPr>
        <w:t>以确保车展项目的可持续发展和建筑结构的安全性：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1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2" w:right="56" w:firstLine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(二)、车展项目总平面设计要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9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车展项目总平面设计将充分考虑以下要求，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以确保整体设计满</w:t>
      </w:r>
      <w:r>
        <w:rPr>
          <w:rFonts w:ascii="FangSong" w:eastAsia="FangSong" w:hAnsi="FangSong" w:cs="FangSong"/>
          <w:spacing w:val="-8"/>
          <w:sz w:val="28"/>
          <w:szCs w:val="28"/>
        </w:rPr>
        <w:t>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考虑员工和访客的交通流线，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</w:t>
      </w:r>
      <w:r>
        <w:rPr>
          <w:rFonts w:ascii="FangSong" w:eastAsia="FangSong" w:hAnsi="FangSong" w:cs="FangSong"/>
          <w:spacing w:val="-12"/>
          <w:sz w:val="28"/>
          <w:szCs w:val="28"/>
        </w:rPr>
        <w:t>员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29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适应车展项目的实际使用需要。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4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8"/>
          <w:sz w:val="28"/>
          <w:szCs w:val="28"/>
        </w:rPr>
        <w:t>展项目所处地区的地质条件和地震风险，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设防烈度。结构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被设计以保证在地震发生时能够安全稳定地承受地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10"/>
          <w:sz w:val="28"/>
          <w:szCs w:val="28"/>
        </w:rPr>
        <w:t>作用。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9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结合车展项目的实际需求和环境条件，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良</w:t>
      </w:r>
      <w:r>
        <w:rPr>
          <w:rFonts w:ascii="FangSong" w:eastAsia="FangSong" w:hAnsi="FangSong" w:cs="FangSong"/>
          <w:spacing w:val="-4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right="95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筑工程的设计总体要求是确保车展项目实现预期功能、安全稳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面是我</w:t>
      </w:r>
      <w:r>
        <w:rPr>
          <w:rFonts w:ascii="FangSong" w:eastAsia="FangSong" w:hAnsi="FangSong" w:cs="FangSong"/>
          <w:spacing w:val="-6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建筑的功能布局满足车展项目需求，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布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7" w:line="221" w:lineRule="auto"/>
        <w:ind w:right="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1" w:line="415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够达到高标准，满足车展项目的长期发展需求。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81" w:right="17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车展项目规划的总建筑面积为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平方米，充分考虑到车展项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19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车展项目总投资比例：</w:t>
      </w:r>
    </w:p>
    <w:p>
      <w:pPr>
        <w:spacing w:before="292" w:line="411" w:lineRule="auto"/>
        <w:ind w:left="68" w:right="176" w:firstLine="5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车</w:t>
      </w:r>
      <w:r>
        <w:rPr>
          <w:rFonts w:ascii="FangSong" w:eastAsia="FangSong" w:hAnsi="FangSong" w:cs="FangSong"/>
          <w:spacing w:val="-3"/>
          <w:sz w:val="28"/>
          <w:szCs w:val="28"/>
        </w:rPr>
        <w:t>展项目总投资的比例为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中占有</w:t>
      </w:r>
      <w:r>
        <w:rPr>
          <w:rFonts w:ascii="FangSong" w:eastAsia="FangSong" w:hAnsi="FangSong" w:cs="FangSong"/>
          <w:spacing w:val="-4"/>
          <w:sz w:val="28"/>
          <w:szCs w:val="28"/>
        </w:rPr>
        <w:t>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0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满足未</w:t>
      </w:r>
      <w:r>
        <w:rPr>
          <w:rFonts w:ascii="FangSong" w:eastAsia="FangSong" w:hAnsi="FangSong" w:cs="FangSong"/>
          <w:spacing w:val="-3"/>
          <w:sz w:val="28"/>
          <w:szCs w:val="28"/>
        </w:rPr>
        <w:t>来</w:t>
      </w:r>
      <w:r>
        <w:rPr>
          <w:rFonts w:ascii="FangSong" w:eastAsia="FangSong" w:hAnsi="FangSong" w:cs="FangSong"/>
          <w:spacing w:val="-2"/>
          <w:sz w:val="28"/>
          <w:szCs w:val="28"/>
        </w:rPr>
        <w:t>车展项目运营的需求，同时避免了过度浪费。</w:t>
      </w:r>
    </w:p>
    <w:p>
      <w:pPr>
        <w:spacing w:before="291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8"/>
          <w:sz w:val="28"/>
          <w:szCs w:val="28"/>
        </w:rPr>
        <w:t>展项目整体布局：</w:t>
      </w:r>
    </w:p>
    <w:p>
      <w:pPr>
        <w:spacing w:before="293" w:line="411" w:lineRule="auto"/>
        <w:ind w:left="32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使车展项目更好地适应当地的自然和人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文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车展行业作为一个充满活力的领域，涵盖了广泛的产品和服务，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5" w:line="417" w:lineRule="auto"/>
        <w:ind w:left="45" w:right="3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6"/>
          <w:sz w:val="28"/>
          <w:szCs w:val="28"/>
        </w:rPr>
        <w:t>益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于消费者对高品质产品和创新服务的持续追求。随着消费者对技</w:t>
      </w:r>
    </w:p>
    <w:p>
      <w:pPr>
        <w:sectPr>
          <w:pgSz w:w="11906" w:h="16839"/>
          <w:pgMar w:top="1431" w:right="176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4" w:right="161" w:hanging="1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提供了更多的机会</w:t>
      </w:r>
      <w:r>
        <w:rPr>
          <w:rFonts w:ascii="FangSong" w:eastAsia="FangSong" w:hAnsi="FangSong" w:cs="FangSong"/>
          <w:spacing w:val="-2"/>
          <w:sz w:val="28"/>
          <w:szCs w:val="28"/>
        </w:rPr>
        <w:t>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61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16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车展行业在技术上取得了显著的突破。高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*</w:t>
      </w:r>
      <w:r>
        <w:rPr>
          <w:rFonts w:ascii="FangSong" w:eastAsia="FangSong" w:hAnsi="FangSong" w:cs="FangSong"/>
          <w:spacing w:val="-7"/>
          <w:sz w:val="28"/>
          <w:szCs w:val="28"/>
        </w:rPr>
        <w:t>*车展行业**是一片充满活力的领域，囊括了广泛的产品和服务。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做出了积极贡献。行业内涉及的领域包括但不限于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7" w:line="416" w:lineRule="auto"/>
        <w:ind w:left="34" w:right="16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</w:p>
    <w:p>
      <w:pPr>
        <w:sectPr>
          <w:pgSz w:w="11906" w:h="16839"/>
          <w:pgMar w:top="1431" w:right="1638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3" w:right="102" w:firstLine="5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不</w:t>
      </w:r>
      <w:r>
        <w:rPr>
          <w:rFonts w:ascii="FangSong" w:eastAsia="FangSong" w:hAnsi="FangSong" w:cs="FangSong"/>
          <w:spacing w:val="-12"/>
          <w:sz w:val="28"/>
          <w:szCs w:val="28"/>
        </w:rPr>
        <w:t>断</w:t>
      </w:r>
      <w:r>
        <w:rPr>
          <w:rFonts w:ascii="FangSong" w:eastAsia="FangSong" w:hAnsi="FangSong" w:cs="FangSong"/>
          <w:spacing w:val="-8"/>
          <w:sz w:val="28"/>
          <w:szCs w:val="28"/>
        </w:rPr>
        <w:t>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1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车展行业市场规模庞大，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年复一年的增长势头不减。这主要受</w:t>
      </w:r>
      <w:r>
        <w:rPr>
          <w:rFonts w:ascii="FangSong" w:eastAsia="FangSong" w:hAnsi="FangSong" w:cs="FangSong"/>
          <w:spacing w:val="-8"/>
          <w:sz w:val="28"/>
          <w:szCs w:val="28"/>
        </w:rPr>
        <w:t>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于消费者对高品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产品和创新服务的不断追求。市场规模的扩大也为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31" w:right="6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车展行业在技术上取得了显著的突破。高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新技术的应用，如</w:t>
      </w:r>
      <w:r>
        <w:rPr>
          <w:rFonts w:ascii="FangSong" w:eastAsia="FangSong" w:hAnsi="FangSong" w:cs="FangSong"/>
          <w:spacing w:val="-2"/>
          <w:sz w:val="28"/>
          <w:szCs w:val="28"/>
        </w:rPr>
        <w:t>人工智能、大数据分析等，不仅提高了生产效率，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也拓展了产品和服务的边界，为行业带来了更多的发展可能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19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三、车展项目建设背景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及必要性分析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0" w:line="416" w:lineRule="auto"/>
        <w:ind w:left="49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能化的革新浪潮。随着科技不断推陈出新，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对行业的影响深刻而广泛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4" w:right="70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效率和品质得以显著提升。</w:t>
      </w:r>
    </w:p>
    <w:p>
      <w:pPr>
        <w:spacing w:before="2" w:line="411" w:lineRule="auto"/>
        <w:ind w:left="20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6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6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69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ectPr>
          <w:pgSz w:w="11906" w:h="16839"/>
          <w:pgMar w:top="1431" w:right="1730" w:bottom="0" w:left="1785" w:header="0" w:footer="0" w:gutter="0"/>
          <w:pgNumType w:start="14"/>
          <w:cols w:space="708"/>
        </w:sectPr>
      </w:pPr>
    </w:p>
    <w:p>
      <w:pPr>
        <w:spacing w:before="186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bookmarkStart w:id="15" w:name="_bookmark16"/>
      <w:bookmarkEnd w:id="15"/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246" w:line="219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、车展项目概论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一)、车展项目承办单位基本情况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5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(二)、车展项目概况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车</w:t>
      </w:r>
      <w:r>
        <w:rPr>
          <w:rFonts w:ascii="FangSong" w:eastAsia="FangSong" w:hAnsi="FangSong" w:cs="FangSong"/>
          <w:spacing w:val="-12"/>
          <w:sz w:val="28"/>
          <w:szCs w:val="28"/>
        </w:rPr>
        <w:t>展项目名称：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车展项目</w:t>
      </w:r>
    </w:p>
    <w:p>
      <w:pPr>
        <w:spacing w:before="292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车</w:t>
      </w:r>
      <w:r>
        <w:rPr>
          <w:rFonts w:ascii="FangSong" w:eastAsia="FangSong" w:hAnsi="FangSong" w:cs="FangSong"/>
          <w:spacing w:val="-13"/>
          <w:sz w:val="28"/>
          <w:szCs w:val="28"/>
        </w:rPr>
        <w:t>展项目类型：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制造业</w:t>
      </w:r>
    </w:p>
    <w:p>
      <w:pPr>
        <w:spacing w:before="292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车</w:t>
      </w:r>
      <w:r>
        <w:rPr>
          <w:rFonts w:ascii="FangSong" w:eastAsia="FangSong" w:hAnsi="FangSong" w:cs="FangSong"/>
          <w:spacing w:val="-18"/>
          <w:sz w:val="28"/>
          <w:szCs w:val="28"/>
        </w:rPr>
        <w:t>展项目地点：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区</w:t>
      </w:r>
    </w:p>
    <w:p>
      <w:pPr>
        <w:spacing w:before="293" w:line="411" w:lineRule="auto"/>
        <w:ind w:left="39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车</w:t>
      </w:r>
      <w:r>
        <w:rPr>
          <w:rFonts w:ascii="FangSong" w:eastAsia="FangSong" w:hAnsi="FangSong" w:cs="FangSong"/>
          <w:spacing w:val="-18"/>
          <w:sz w:val="28"/>
          <w:szCs w:val="28"/>
        </w:rPr>
        <w:t>展项目规模：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投资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</w:t>
      </w:r>
      <w:r>
        <w:rPr>
          <w:rFonts w:ascii="FangSong" w:eastAsia="FangSong" w:hAnsi="FangSong" w:cs="FangSong"/>
          <w:spacing w:val="-6"/>
          <w:sz w:val="28"/>
          <w:szCs w:val="28"/>
        </w:rPr>
        <w:t>米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车</w:t>
      </w:r>
      <w:r>
        <w:rPr>
          <w:rFonts w:ascii="FangSong" w:eastAsia="FangSong" w:hAnsi="FangSong" w:cs="FangSong"/>
          <w:spacing w:val="-17"/>
          <w:sz w:val="28"/>
          <w:szCs w:val="28"/>
        </w:rPr>
        <w:t>展</w:t>
      </w:r>
      <w:r>
        <w:rPr>
          <w:rFonts w:ascii="FangSong" w:eastAsia="FangSong" w:hAnsi="FangSong" w:cs="FangSong"/>
          <w:spacing w:val="-15"/>
          <w:sz w:val="28"/>
          <w:szCs w:val="28"/>
        </w:rPr>
        <w:t>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91" w:line="417" w:lineRule="auto"/>
        <w:ind w:left="49" w:right="103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车展项目背景：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车展项目的建设旨在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领域带来新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发展机遇。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3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(三)、车展项目评价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该车展项目处于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来取</w:t>
      </w:r>
      <w:r>
        <w:rPr>
          <w:rFonts w:ascii="FangSong" w:eastAsia="FangSong" w:hAnsi="FangSong" w:cs="FangSong"/>
          <w:spacing w:val="-4"/>
          <w:sz w:val="28"/>
          <w:szCs w:val="28"/>
        </w:rPr>
        <w:t>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3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展项目</w:t>
      </w:r>
      <w:r>
        <w:rPr>
          <w:rFonts w:ascii="FangSong" w:eastAsia="FangSong" w:hAnsi="FangSong" w:cs="FangSong"/>
          <w:spacing w:val="-5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车展项目建设期原辅材料供应情况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在车</w:t>
      </w:r>
      <w:r>
        <w:rPr>
          <w:rFonts w:ascii="FangSong" w:eastAsia="FangSong" w:hAnsi="FangSong" w:cs="FangSong"/>
          <w:spacing w:val="-13"/>
          <w:sz w:val="28"/>
          <w:szCs w:val="28"/>
        </w:rPr>
        <w:t>展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原辅材料的供应是确保工程顺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1" w:right="101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</w:rPr>
        <w:t>利进行和产品质</w:t>
      </w:r>
      <w:r>
        <w:rPr>
          <w:rFonts w:ascii="FangSong" w:eastAsia="FangSong" w:hAnsi="FangSong" w:cs="FangSong"/>
          <w:spacing w:val="-4"/>
          <w:sz w:val="28"/>
          <w:szCs w:val="28"/>
        </w:rPr>
        <w:t>量</w:t>
      </w:r>
      <w:r>
        <w:rPr>
          <w:rFonts w:ascii="FangSong" w:eastAsia="FangSong" w:hAnsi="FangSong" w:cs="FangSong"/>
          <w:spacing w:val="-3"/>
          <w:sz w:val="28"/>
          <w:szCs w:val="28"/>
        </w:rPr>
        <w:t>稳定的重要环节。本章将详细探讨车展项目建设期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>运营期的原辅材料供应情况，以及相关的质量管理措施。</w:t>
      </w:r>
    </w:p>
    <w:p>
      <w:pPr>
        <w:spacing w:line="219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车展项目建设期原辅材料</w:t>
      </w:r>
      <w:r>
        <w:rPr>
          <w:rFonts w:ascii="FangSong" w:eastAsia="FangSong" w:hAnsi="FangSong" w:cs="FangSong"/>
          <w:sz w:val="28"/>
          <w:szCs w:val="28"/>
        </w:rPr>
        <w:t>供应情况</w:t>
      </w:r>
    </w:p>
    <w:p>
      <w:pPr>
        <w:spacing w:before="2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在车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着</w:t>
      </w:r>
      <w:r>
        <w:rPr>
          <w:rFonts w:ascii="FangSong" w:eastAsia="FangSong" w:hAnsi="FangSong" w:cs="FangSong"/>
          <w:spacing w:val="-12"/>
          <w:sz w:val="28"/>
          <w:szCs w:val="28"/>
        </w:rPr>
        <w:t>直</w:t>
      </w:r>
      <w:r>
        <w:rPr>
          <w:rFonts w:ascii="FangSong" w:eastAsia="FangSong" w:hAnsi="FangSong" w:cs="FangSong"/>
          <w:spacing w:val="-9"/>
          <w:sz w:val="28"/>
          <w:szCs w:val="28"/>
        </w:rPr>
        <w:t>接的影响。下面是车展项目建设期原辅材料供应情况的主要内容：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01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01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1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01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2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9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(二)、车展项目运营期原辅材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车展项目进入运营期后，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原辅材料的持续供应和质量管理同样</w:t>
      </w:r>
      <w:r>
        <w:rPr>
          <w:rFonts w:ascii="FangSong" w:eastAsia="FangSong" w:hAnsi="FangSong" w:cs="FangSong"/>
          <w:spacing w:val="-8"/>
          <w:sz w:val="28"/>
          <w:szCs w:val="28"/>
        </w:rPr>
        <w:t>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关重</w:t>
      </w:r>
      <w:r>
        <w:rPr>
          <w:rFonts w:ascii="FangSong" w:eastAsia="FangSong" w:hAnsi="FangSong" w:cs="FangSong"/>
          <w:spacing w:val="-11"/>
          <w:sz w:val="28"/>
          <w:szCs w:val="28"/>
        </w:rPr>
        <w:t>要</w:t>
      </w:r>
      <w:r>
        <w:rPr>
          <w:rFonts w:ascii="FangSong" w:eastAsia="FangSong" w:hAnsi="FangSong" w:cs="FangSong"/>
          <w:spacing w:val="-9"/>
          <w:sz w:val="28"/>
          <w:szCs w:val="28"/>
        </w:rPr>
        <w:t>。下面是车展项目运营期原辅材料供应及质量管理的关键方面：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ectPr>
          <w:pgSz w:w="11906" w:h="16839"/>
          <w:pgMar w:top="1431" w:right="1698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4" w:right="95" w:firstLine="979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95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95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95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六、市场营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8" w:line="415" w:lineRule="auto"/>
        <w:ind w:left="32" w:right="38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ectPr>
          <w:pgSz w:w="11906" w:h="16839"/>
          <w:pgMar w:top="1431" w:right="1704" w:bottom="0" w:left="1785" w:header="0" w:footer="0" w:gutter="0"/>
          <w:pgNumType w:start="19"/>
          <w:cols w:space="708"/>
        </w:sectPr>
      </w:pPr>
    </w:p>
    <w:p>
      <w:pPr>
        <w:spacing w:before="183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411" w:lineRule="auto"/>
        <w:ind w:left="40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411" w:lineRule="auto"/>
        <w:ind w:left="33" w:right="72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2" w:line="415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7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7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1" w:line="411" w:lineRule="auto"/>
        <w:ind w:left="33" w:right="1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7" w:line="417" w:lineRule="auto"/>
        <w:ind w:left="63" w:right="19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89" w:line="416" w:lineRule="auto"/>
        <w:ind w:left="31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)、车展项目进度安排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81" w:right="176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确保车展项目按时、按质完成，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我们精心设计了详细的车展项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度安排，工作周期预计为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个月，主要包括以下关键阶段：</w:t>
      </w:r>
    </w:p>
    <w:p>
      <w:pPr>
        <w:spacing w:before="2" w:line="411" w:lineRule="auto"/>
        <w:ind w:left="32" w:right="140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车展项目前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3"/>
          <w:sz w:val="28"/>
          <w:szCs w:val="28"/>
        </w:rPr>
        <w:t>准备(X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在车展项目启动阶段，我们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进行各项前期准备工作，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包括车展项目立项、人员组建、资源调查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和需求分析等。这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阶段的目标是确保车展项目有足够的准备工作，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后续工作打下坚实基础。</w:t>
      </w:r>
    </w:p>
    <w:p>
      <w:pPr>
        <w:spacing w:before="4" w:line="414" w:lineRule="auto"/>
        <w:ind w:left="38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确保对车展项目地理环境和资源有全面了解。基于勘察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结</w:t>
      </w:r>
      <w:r>
        <w:rPr>
          <w:rFonts w:ascii="FangSong" w:eastAsia="FangSong" w:hAnsi="FangSong" w:cs="FangSong"/>
          <w:spacing w:val="-15"/>
          <w:sz w:val="28"/>
          <w:szCs w:val="28"/>
        </w:rPr>
        <w:t>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包括土建工程和设备配置等方面。这个</w:t>
      </w:r>
    </w:p>
    <w:p>
      <w:pPr>
        <w:sectPr>
          <w:pgSz w:w="11906" w:h="16839"/>
          <w:pgMar w:top="1431" w:right="1623" w:bottom="0" w:left="1785" w:header="0" w:footer="0" w:gutter="0"/>
          <w:pgNumType w:start="22"/>
          <w:cols w:space="708"/>
        </w:sectPr>
      </w:pPr>
    </w:p>
    <w:p>
      <w:pPr>
        <w:spacing w:before="183" w:line="219" w:lineRule="auto"/>
        <w:ind w:left="52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4"/>
          <w:sz w:val="28"/>
          <w:szCs w:val="28"/>
        </w:rPr>
        <w:t>阶段的目标是确保车展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目的设计是科学、合理且可行的。</w:t>
      </w:r>
    </w:p>
    <w:p>
      <w:pPr>
        <w:spacing w:before="293" w:line="411" w:lineRule="auto"/>
        <w:ind w:left="31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以保证车展项目的高质量完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1" w:line="411" w:lineRule="auto"/>
        <w:ind w:left="32" w:right="8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照车展项目需求，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选择并采购所需的设备。这一过程将涉及供应商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谈判、合同签</w:t>
      </w:r>
      <w:r>
        <w:rPr>
          <w:rFonts w:ascii="FangSong" w:eastAsia="FangSong" w:hAnsi="FangSong" w:cs="FangSong"/>
          <w:spacing w:val="-2"/>
          <w:sz w:val="28"/>
          <w:szCs w:val="28"/>
        </w:rPr>
        <w:t>订等步骤，确保设备的及时到位。</w:t>
      </w:r>
    </w:p>
    <w:p>
      <w:pPr>
        <w:spacing w:before="5" w:line="413" w:lineRule="auto"/>
        <w:ind w:left="33" w:right="8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为车展项目后续的运营提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供</w:t>
      </w:r>
      <w:r>
        <w:rPr>
          <w:rFonts w:ascii="FangSong" w:eastAsia="FangSong" w:hAnsi="FangSong" w:cs="FangSong"/>
          <w:spacing w:val="-10"/>
          <w:sz w:val="28"/>
          <w:szCs w:val="28"/>
        </w:rPr>
        <w:t>保障。</w:t>
      </w:r>
    </w:p>
    <w:p>
      <w:pPr>
        <w:spacing w:before="246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二)、车展项目实施保障措施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47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确保车展项目的顺利实施，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我们将采取一系列具体而细致的保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障措</w:t>
      </w:r>
      <w:r>
        <w:rPr>
          <w:rFonts w:ascii="FangSong" w:eastAsia="FangSong" w:hAnsi="FangSong" w:cs="FangSong"/>
          <w:spacing w:val="-5"/>
          <w:sz w:val="28"/>
          <w:szCs w:val="28"/>
        </w:rPr>
        <w:t>施</w:t>
      </w:r>
      <w:r>
        <w:rPr>
          <w:rFonts w:ascii="FangSong" w:eastAsia="FangSong" w:hAnsi="FangSong" w:cs="FangSong"/>
          <w:spacing w:val="-3"/>
          <w:sz w:val="28"/>
          <w:szCs w:val="28"/>
        </w:rPr>
        <w:t>，以应对各种可能出现的挑战和问题。</w:t>
      </w:r>
    </w:p>
    <w:p>
      <w:pPr>
        <w:spacing w:before="2" w:line="411" w:lineRule="auto"/>
        <w:ind w:left="31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车展项目管理体系建立：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我们将建立一个全面的车展项目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确保每个车展项目阶段都有清晰的组织结构和明确定义的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职</w:t>
      </w:r>
      <w:r>
        <w:rPr>
          <w:rFonts w:ascii="FangSong" w:eastAsia="FangSong" w:hAnsi="FangSong" w:cs="FangSong"/>
          <w:spacing w:val="-14"/>
          <w:sz w:val="28"/>
          <w:szCs w:val="28"/>
        </w:rPr>
        <w:t>责。车展项目管理团队将定期召开会议，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审查和更新车展项目计划，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证车展项目目标的实现。</w:t>
      </w:r>
    </w:p>
    <w:p>
      <w:pPr>
        <w:spacing w:before="1" w:line="416" w:lineRule="auto"/>
        <w:ind w:left="33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展项目的进展进行</w:t>
      </w:r>
      <w:r>
        <w:rPr>
          <w:rFonts w:ascii="FangSong" w:eastAsia="FangSong" w:hAnsi="FangSong" w:cs="FangSong"/>
          <w:spacing w:val="-3"/>
          <w:sz w:val="28"/>
          <w:szCs w:val="28"/>
        </w:rPr>
        <w:t>详细审查。这包括每周例行会议和每月一次的全团</w:t>
      </w:r>
    </w:p>
    <w:p>
      <w:pPr>
        <w:sectPr>
          <w:pgSz w:w="11906" w:h="16839"/>
          <w:pgMar w:top="1431" w:right="1718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4" w:right="14" w:firstLine="16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16"/>
          <w:sz w:val="28"/>
          <w:szCs w:val="28"/>
        </w:rPr>
        <w:t>队进度</w:t>
      </w:r>
      <w:r>
        <w:rPr>
          <w:rFonts w:ascii="FangSong" w:eastAsia="FangSong" w:hAnsi="FangSong" w:cs="FangSong"/>
          <w:spacing w:val="-8"/>
          <w:sz w:val="28"/>
          <w:szCs w:val="28"/>
        </w:rPr>
        <w:t>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我们能够快速发现并纠正潜在的进度滞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后</w:t>
      </w:r>
      <w:r>
        <w:rPr>
          <w:rFonts w:ascii="FangSong" w:eastAsia="FangSong" w:hAnsi="FangSong" w:cs="FangSong"/>
          <w:spacing w:val="-9"/>
          <w:sz w:val="28"/>
          <w:szCs w:val="28"/>
        </w:rPr>
        <w:t>或问题。</w:t>
      </w:r>
    </w:p>
    <w:p>
      <w:pPr>
        <w:spacing w:before="2" w:line="411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车</w:t>
      </w:r>
      <w:r>
        <w:rPr>
          <w:rFonts w:ascii="FangSong" w:eastAsia="FangSong" w:hAnsi="FangSong" w:cs="FangSong"/>
          <w:spacing w:val="-5"/>
          <w:sz w:val="28"/>
          <w:szCs w:val="28"/>
        </w:rPr>
        <w:t>展项目的影响。</w:t>
      </w:r>
    </w:p>
    <w:p>
      <w:pPr>
        <w:spacing w:before="1" w:line="411" w:lineRule="auto"/>
        <w:ind w:left="33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将提高</w:t>
      </w:r>
      <w:r>
        <w:rPr>
          <w:rFonts w:ascii="FangSong" w:eastAsia="FangSong" w:hAnsi="FangSong" w:cs="FangSong"/>
          <w:spacing w:val="-5"/>
          <w:sz w:val="28"/>
          <w:szCs w:val="28"/>
        </w:rPr>
        <w:t>整</w:t>
      </w:r>
      <w:r>
        <w:rPr>
          <w:rFonts w:ascii="FangSong" w:eastAsia="FangSong" w:hAnsi="FangSong" w:cs="FangSong"/>
          <w:spacing w:val="-3"/>
          <w:sz w:val="28"/>
          <w:szCs w:val="28"/>
        </w:rPr>
        <w:t>个车展项目执行效率。</w:t>
      </w:r>
    </w:p>
    <w:p>
      <w:pPr>
        <w:spacing w:before="2" w:line="411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团队成员可以分享车展项目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进</w:t>
      </w:r>
      <w:r>
        <w:rPr>
          <w:rFonts w:ascii="FangSong" w:eastAsia="FangSong" w:hAnsi="FangSong" w:cs="FangSong"/>
          <w:spacing w:val="-16"/>
          <w:sz w:val="28"/>
          <w:szCs w:val="28"/>
        </w:rPr>
        <w:t>展、反馈问题，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我们将定期组织团队活动，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进</w:t>
      </w:r>
      <w:r>
        <w:rPr>
          <w:rFonts w:ascii="FangSong" w:eastAsia="FangSong" w:hAnsi="FangSong" w:cs="FangSong"/>
          <w:spacing w:val="-7"/>
          <w:sz w:val="28"/>
          <w:szCs w:val="28"/>
        </w:rPr>
        <w:t>团</w:t>
      </w:r>
      <w:r>
        <w:rPr>
          <w:rFonts w:ascii="FangSong" w:eastAsia="FangSong" w:hAnsi="FangSong" w:cs="FangSong"/>
          <w:spacing w:val="-5"/>
          <w:sz w:val="28"/>
          <w:szCs w:val="28"/>
        </w:rPr>
        <w:t>队协作与默契。</w:t>
      </w:r>
    </w:p>
    <w:p>
      <w:pPr>
        <w:spacing w:before="1" w:line="414" w:lineRule="auto"/>
        <w:ind w:left="33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我们将建立严格的质量控制体系，涵盖车</w:t>
      </w:r>
      <w:r>
        <w:rPr>
          <w:rFonts w:ascii="FangSong" w:eastAsia="FangSong" w:hAnsi="FangSong" w:cs="FangSong"/>
          <w:spacing w:val="-7"/>
          <w:sz w:val="28"/>
          <w:szCs w:val="28"/>
        </w:rPr>
        <w:t>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确保车展项目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交付的成</w:t>
      </w:r>
      <w:r>
        <w:rPr>
          <w:rFonts w:ascii="FangSong" w:eastAsia="FangSong" w:hAnsi="FangSong" w:cs="FangSong"/>
          <w:spacing w:val="-3"/>
          <w:sz w:val="28"/>
          <w:szCs w:val="28"/>
        </w:rPr>
        <w:t>果</w:t>
      </w:r>
      <w:r>
        <w:rPr>
          <w:rFonts w:ascii="FangSong" w:eastAsia="FangSong" w:hAnsi="FangSong" w:cs="FangSong"/>
          <w:spacing w:val="-2"/>
          <w:sz w:val="28"/>
          <w:szCs w:val="28"/>
        </w:rPr>
        <w:t>符合预期标准，提高车展项目整体质量。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417" w:lineRule="auto"/>
        <w:ind w:left="35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车展项目的建设周期被设定为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个月，其中包括车展项目前期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准备、工程勘察与设计、土建工程施工、设备采购、设备安装调试</w:t>
      </w:r>
      <w:r>
        <w:rPr>
          <w:rFonts w:ascii="FangSong" w:eastAsia="FangSong" w:hAnsi="FangSong" w:cs="FangSong"/>
          <w:sz w:val="28"/>
          <w:szCs w:val="28"/>
        </w:rPr>
        <w:t>等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1" w:line="416" w:lineRule="auto"/>
        <w:ind w:left="41" w:right="14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关</w:t>
      </w:r>
      <w:r>
        <w:rPr>
          <w:rFonts w:ascii="FangSong" w:eastAsia="FangSong" w:hAnsi="FangSong" w:cs="FangSong"/>
          <w:spacing w:val="-4"/>
          <w:sz w:val="28"/>
          <w:szCs w:val="28"/>
        </w:rPr>
        <w:t>键阶段。这个时间框架将充分考虑到各个阶段的工作内容和交叉影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响</w:t>
      </w:r>
      <w:r>
        <w:rPr>
          <w:rFonts w:ascii="FangSong" w:eastAsia="FangSong" w:hAnsi="FangSong" w:cs="FangSong"/>
          <w:spacing w:val="-4"/>
          <w:sz w:val="28"/>
          <w:szCs w:val="28"/>
        </w:rPr>
        <w:t>，以确保车展项目的高效推进。</w:t>
      </w:r>
    </w:p>
    <w:p>
      <w:pPr>
        <w:spacing w:before="247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bookmarkStart w:id="37" w:name="_bookmark38"/>
      <w:bookmarkEnd w:id="37"/>
      <w:bookmarkStart w:id="38" w:name="_bookmark39"/>
      <w:bookmarkEnd w:id="38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5" w:lineRule="auto"/>
        <w:ind w:left="33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具体的建设进度将在车展项目启动时明确制定，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并按照里程碑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划进行监测和调整</w:t>
      </w:r>
      <w:r>
        <w:rPr>
          <w:rFonts w:ascii="FangSong" w:eastAsia="FangSong" w:hAnsi="FangSong" w:cs="FangSong"/>
          <w:spacing w:val="-3"/>
          <w:sz w:val="28"/>
          <w:szCs w:val="28"/>
        </w:rPr>
        <w:t>。各个阶段的完成情况将通过定期的进度报告进行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跟踪，确保整个建设过程按照计划进行。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2" w:line="411" w:lineRule="auto"/>
        <w:ind w:left="61" w:right="72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1" w:line="411" w:lineRule="auto"/>
        <w:ind w:left="29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7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车展项目将根据各个阶段的需求合理配置人力资源，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确保每个</w:t>
      </w:r>
      <w:r>
        <w:rPr>
          <w:rFonts w:ascii="FangSong" w:eastAsia="FangSong" w:hAnsi="FangSong" w:cs="FangSong"/>
          <w:spacing w:val="-8"/>
          <w:sz w:val="28"/>
          <w:szCs w:val="28"/>
        </w:rPr>
        <w:t>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都有足够的专业技能和经验。团队成员将被精心挑选，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以保障车展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1" w:line="414" w:lineRule="auto"/>
        <w:ind w:left="33" w:right="189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员工培训将是车展项目实施的一个重要环节。我们将提供全面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包括但不限于车展项目背景、工作流程、安全操作规程等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</w:t>
      </w:r>
      <w:r>
        <w:rPr>
          <w:rFonts w:ascii="FangSong" w:eastAsia="FangSong" w:hAnsi="FangSong" w:cs="FangSong"/>
          <w:spacing w:val="-8"/>
          <w:sz w:val="28"/>
          <w:szCs w:val="28"/>
        </w:rPr>
        <w:t>面的培训。这旨在确保每位员工都具备必要的知识和技能，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地完</w:t>
      </w:r>
      <w:r>
        <w:rPr>
          <w:rFonts w:ascii="FangSong" w:eastAsia="FangSong" w:hAnsi="FangSong" w:cs="FangSong"/>
          <w:spacing w:val="-4"/>
          <w:sz w:val="28"/>
          <w:szCs w:val="28"/>
        </w:rPr>
        <w:t>成各自的工作任务。</w:t>
      </w:r>
    </w:p>
    <w:p>
      <w:pPr>
        <w:spacing w:before="246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(五)、车展项目实施保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障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8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车展项目实施过程中，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我们将采取以下措施保障车展项目的顺</w:t>
      </w:r>
      <w:r>
        <w:rPr>
          <w:rFonts w:ascii="FangSong" w:eastAsia="FangSong" w:hAnsi="FangSong" w:cs="FangSong"/>
          <w:spacing w:val="-8"/>
          <w:sz w:val="28"/>
          <w:szCs w:val="28"/>
        </w:rPr>
        <w:t>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8"/>
          <w:sz w:val="28"/>
          <w:szCs w:val="28"/>
        </w:rPr>
        <w:t>行：</w:t>
      </w:r>
    </w:p>
    <w:p>
      <w:pPr>
        <w:spacing w:before="1" w:line="411" w:lineRule="auto"/>
        <w:ind w:left="35" w:right="10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定</w:t>
      </w:r>
      <w:r>
        <w:rPr>
          <w:rFonts w:ascii="FangSong" w:eastAsia="FangSong" w:hAnsi="FangSong" w:cs="FangSong"/>
          <w:spacing w:val="-17"/>
          <w:sz w:val="28"/>
          <w:szCs w:val="28"/>
        </w:rPr>
        <w:t>期</w:t>
      </w:r>
      <w:r>
        <w:rPr>
          <w:rFonts w:ascii="FangSong" w:eastAsia="FangSong" w:hAnsi="FangSong" w:cs="FangSong"/>
          <w:spacing w:val="-10"/>
          <w:sz w:val="28"/>
          <w:szCs w:val="28"/>
        </w:rPr>
        <w:t>评估和调整：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对车展项目进度、成本和质量进行定期评估，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及</w:t>
      </w:r>
      <w:r>
        <w:rPr>
          <w:rFonts w:ascii="FangSong" w:eastAsia="FangSong" w:hAnsi="FangSong" w:cs="FangSong"/>
          <w:spacing w:val="-7"/>
          <w:sz w:val="28"/>
          <w:szCs w:val="28"/>
        </w:rPr>
        <w:t>时</w:t>
      </w:r>
      <w:r>
        <w:rPr>
          <w:rFonts w:ascii="FangSong" w:eastAsia="FangSong" w:hAnsi="FangSong" w:cs="FangSong"/>
          <w:spacing w:val="-4"/>
          <w:sz w:val="28"/>
          <w:szCs w:val="28"/>
        </w:rPr>
        <w:t>调整计划以适应变化。</w:t>
      </w:r>
    </w:p>
    <w:p>
      <w:pPr>
        <w:spacing w:before="1" w:line="411" w:lineRule="auto"/>
        <w:ind w:left="37" w:right="18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建立高效的沟通渠道，促进车展项目团队之间的</w:t>
      </w:r>
      <w:r>
        <w:rPr>
          <w:rFonts w:ascii="FangSong" w:eastAsia="FangSong" w:hAnsi="FangSong" w:cs="FangSong"/>
          <w:spacing w:val="-3"/>
          <w:sz w:val="28"/>
          <w:szCs w:val="28"/>
        </w:rPr>
        <w:t>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作，减少信息滞后。</w:t>
      </w:r>
    </w:p>
    <w:p>
      <w:pPr>
        <w:spacing w:before="1" w:line="411" w:lineRule="auto"/>
        <w:ind w:left="63" w:right="189" w:firstLine="5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4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实施全面的质量管理体系，确保车展项目交付的产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服务符合高标准。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1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</w:p>
    <w:p>
      <w:pPr>
        <w:spacing w:before="290" w:line="416" w:lineRule="auto"/>
        <w:ind w:left="2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过以上一系列的管理和保障措施，我们确信车展项目将在高效、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有序的环境中</w:t>
      </w:r>
      <w:r>
        <w:rPr>
          <w:rFonts w:ascii="FangSong" w:eastAsia="FangSong" w:hAnsi="FangSong" w:cs="FangSong"/>
          <w:spacing w:val="-2"/>
          <w:sz w:val="28"/>
          <w:szCs w:val="28"/>
        </w:rPr>
        <w:t>稳步推进，实现预期的目标。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九、劳动安全生产分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10" w:bottom="0" w:left="1785" w:header="0" w:footer="0" w:gutter="0"/>
          <w:pgNumType w:start="26"/>
          <w:cols w:space="708"/>
        </w:sect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5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车展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目将严格遵守国家和地方劳动安全法规，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以确保工作场所</w:t>
      </w:r>
    </w:p>
    <w:p>
      <w:pPr>
        <w:sectPr>
          <w:type w:val="nextPage"/>
          <w:pgSz w:w="11906" w:h="16839"/>
          <w:pgMar w:top="1431" w:right="1610" w:bottom="0" w:left="1785" w:header="0" w:footer="0" w:gutter="0"/>
          <w:pgNumType w:start="27"/>
          <w:cols w:space="708"/>
          <w:titlePg w:val="0"/>
        </w:sectPr>
      </w:pPr>
    </w:p>
    <w:p>
      <w:pPr>
        <w:spacing w:before="183" w:line="222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39" w:name="_bookmark40"/>
      <w:bookmarkEnd w:id="39"/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合法合规运营。具体措施包括：</w:t>
      </w:r>
    </w:p>
    <w:p>
      <w:pPr>
        <w:spacing w:before="288" w:line="411" w:lineRule="auto"/>
        <w:ind w:left="31" w:right="82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车展项目团队将定期审核国家和地方的劳动安全法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规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确保所有的员工和工作场所都符合最新的法规要求。</w:t>
      </w:r>
    </w:p>
    <w:p>
      <w:pPr>
        <w:spacing w:before="1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应对车展项目所在行业的特殊性，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车展项目将参考并采用相关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技术标准，以确保设备和工艺达到安全标准。具体做法包括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81" w:right="82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车展项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目将采取以下措施</w:t>
      </w:r>
      <w:r>
        <w:rPr>
          <w:rFonts w:ascii="FangSong" w:eastAsia="FangSong" w:hAnsi="FangSong" w:cs="FangSong"/>
          <w:spacing w:val="-12"/>
          <w:sz w:val="28"/>
          <w:szCs w:val="28"/>
        </w:rPr>
        <w:t>：</w:t>
      </w:r>
    </w:p>
    <w:p>
      <w:pPr>
        <w:spacing w:before="2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ectPr>
          <w:pgSz w:w="11906" w:h="16839"/>
          <w:pgMar w:top="1431" w:right="1718" w:bottom="0" w:left="1785" w:header="0" w:footer="0" w:gutter="0"/>
          <w:pgNumType w:start="28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0" w:name="_bookmark41"/>
      <w:bookmarkEnd w:id="4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7"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通过进</w:t>
      </w:r>
      <w:r>
        <w:rPr>
          <w:rFonts w:ascii="FangSong" w:eastAsia="FangSong" w:hAnsi="FangSong" w:cs="FangSong"/>
          <w:spacing w:val="-3"/>
          <w:sz w:val="28"/>
          <w:szCs w:val="28"/>
        </w:rPr>
        <w:t>行全员劳动安全培训，车展项目将覆盖以下方面：</w:t>
      </w:r>
    </w:p>
    <w:p>
      <w:pPr>
        <w:spacing w:before="292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32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车展项目将提供适当的个人防护用具，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以确保员工在工作中的</w:t>
      </w: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身</w:t>
      </w:r>
      <w:r>
        <w:rPr>
          <w:rFonts w:ascii="FangSong" w:eastAsia="FangSong" w:hAnsi="FangSong" w:cs="FangSong"/>
          <w:spacing w:val="-15"/>
          <w:sz w:val="28"/>
          <w:szCs w:val="28"/>
        </w:rPr>
        <w:t>安全：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6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为降</w:t>
      </w:r>
      <w:r>
        <w:rPr>
          <w:rFonts w:ascii="FangSong" w:eastAsia="FangSong" w:hAnsi="FangSong" w:cs="FangSong"/>
          <w:spacing w:val="-4"/>
          <w:sz w:val="28"/>
          <w:szCs w:val="28"/>
        </w:rPr>
        <w:t>低</w:t>
      </w:r>
      <w:r>
        <w:rPr>
          <w:rFonts w:ascii="FangSong" w:eastAsia="FangSong" w:hAnsi="FangSong" w:cs="FangSong"/>
          <w:spacing w:val="-3"/>
          <w:sz w:val="28"/>
          <w:szCs w:val="28"/>
        </w:rPr>
        <w:t>设备故障引发的安全风险，车展项目将采取以下措施：</w:t>
      </w:r>
    </w:p>
    <w:p>
      <w:pPr>
        <w:spacing w:before="292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before="1"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ectPr>
          <w:pgSz w:w="11906" w:h="16839"/>
          <w:pgMar w:top="1431" w:right="1697" w:bottom="0" w:left="1785" w:header="0" w:footer="0" w:gutter="0"/>
          <w:pgNumType w:start="29"/>
          <w:cols w:space="708"/>
        </w:sectPr>
      </w:pPr>
    </w:p>
    <w:p>
      <w:pPr>
        <w:spacing w:before="184" w:line="411" w:lineRule="auto"/>
        <w:ind w:left="738" w:right="74" w:hanging="140"/>
        <w:rPr>
          <w:rFonts w:ascii="FangSong" w:eastAsia="FangSong" w:hAnsi="FangSong" w:cs="FangSong"/>
          <w:sz w:val="28"/>
          <w:szCs w:val="28"/>
        </w:rPr>
      </w:pPr>
      <w:bookmarkStart w:id="41" w:name="_bookmark43"/>
      <w:bookmarkEnd w:id="41"/>
      <w:bookmarkStart w:id="42" w:name="_bookmark42"/>
      <w:bookmarkEnd w:id="42"/>
      <w:r>
        <w:rPr>
          <w:rFonts w:ascii="FangSong" w:eastAsia="FangSong" w:hAnsi="FangSong" w:cs="FangSong"/>
          <w:spacing w:val="-17"/>
          <w:sz w:val="28"/>
          <w:szCs w:val="28"/>
        </w:rPr>
        <w:t>通</w:t>
      </w:r>
      <w:r>
        <w:rPr>
          <w:rFonts w:ascii="FangSong" w:eastAsia="FangSong" w:hAnsi="FangSong" w:cs="FangSong"/>
          <w:spacing w:val="-10"/>
          <w:sz w:val="28"/>
          <w:szCs w:val="28"/>
        </w:rPr>
        <w:t>过合理规划工作场所，车展项目将确保工作环境符合安全标准：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1" w:line="411" w:lineRule="auto"/>
        <w:ind w:left="46" w:right="140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pacing w:before="290" w:line="411" w:lineRule="auto"/>
        <w:ind w:left="35" w:right="176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0" w:right="176" w:firstLine="7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急</w:t>
      </w:r>
      <w:r>
        <w:rPr>
          <w:rFonts w:ascii="FangSong" w:eastAsia="FangSong" w:hAnsi="FangSong" w:cs="FangSong"/>
          <w:spacing w:val="-9"/>
          <w:sz w:val="28"/>
          <w:szCs w:val="28"/>
        </w:rPr>
        <w:t>救程序：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建立完善的急救程序，包括紧急救援联系方式、急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救设</w:t>
      </w:r>
      <w:r>
        <w:rPr>
          <w:rFonts w:ascii="FangSong" w:eastAsia="FangSong" w:hAnsi="FangSong" w:cs="FangSong"/>
          <w:spacing w:val="-2"/>
          <w:sz w:val="28"/>
          <w:szCs w:val="28"/>
        </w:rPr>
        <w:t>备的位置等，提高员工在紧急情况下的自救能力。</w:t>
      </w:r>
    </w:p>
    <w:p>
      <w:pPr>
        <w:spacing w:before="2" w:line="415" w:lineRule="auto"/>
        <w:ind w:left="39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通过这些主要防范措施的全面实施，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车展项目将最大程度地降</w:t>
      </w:r>
      <w:r>
        <w:rPr>
          <w:rFonts w:ascii="FangSong" w:eastAsia="FangSong" w:hAnsi="FangSong" w:cs="FangSong"/>
          <w:spacing w:val="-7"/>
          <w:sz w:val="28"/>
          <w:szCs w:val="28"/>
        </w:rPr>
        <w:t>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工作中的安全</w:t>
      </w:r>
      <w:r>
        <w:rPr>
          <w:rFonts w:ascii="FangSong" w:eastAsia="FangSong" w:hAnsi="FangSong" w:cs="FangSong"/>
          <w:spacing w:val="-2"/>
          <w:sz w:val="28"/>
          <w:szCs w:val="28"/>
        </w:rPr>
        <w:t>风险，创造一个安全、可靠的工作环境。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三)、劳动安全预期效果评价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1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安</w:t>
      </w:r>
      <w:r>
        <w:rPr>
          <w:rFonts w:ascii="FangSong" w:eastAsia="FangSong" w:hAnsi="FangSong" w:cs="FangSong"/>
          <w:spacing w:val="-4"/>
          <w:sz w:val="28"/>
          <w:szCs w:val="28"/>
        </w:rPr>
        <w:t>全卫生专用设施设计：在车展项目建设过程中，我们对安全卫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生</w:t>
      </w:r>
      <w:r>
        <w:rPr>
          <w:rFonts w:ascii="FangSong" w:eastAsia="FangSong" w:hAnsi="FangSong" w:cs="FangSong"/>
          <w:spacing w:val="-12"/>
          <w:sz w:val="28"/>
          <w:szCs w:val="28"/>
        </w:rPr>
        <w:t>进行了周详的考虑，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精心设计和配置了一系列专用设施，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展项目的全方位</w:t>
      </w:r>
      <w:r>
        <w:rPr>
          <w:rFonts w:ascii="FangSong" w:eastAsia="FangSong" w:hAnsi="FangSong" w:cs="FangSong"/>
          <w:spacing w:val="-4"/>
          <w:sz w:val="28"/>
          <w:szCs w:val="28"/>
        </w:rPr>
        <w:t>安</w:t>
      </w:r>
      <w:r>
        <w:rPr>
          <w:rFonts w:ascii="FangSong" w:eastAsia="FangSong" w:hAnsi="FangSong" w:cs="FangSong"/>
          <w:spacing w:val="-3"/>
          <w:sz w:val="28"/>
          <w:szCs w:val="28"/>
        </w:rPr>
        <w:t>全保障。这包括了防火防爆设施、火灾自动报警系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统、水消防系统</w:t>
      </w:r>
      <w:r>
        <w:rPr>
          <w:rFonts w:ascii="FangSong" w:eastAsia="FangSong" w:hAnsi="FangSong" w:cs="FangSong"/>
          <w:spacing w:val="-4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空调设施、岗位通风设施、隔声降噪设施、安全供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水</w:t>
      </w:r>
      <w:r>
        <w:rPr>
          <w:rFonts w:ascii="FangSong" w:eastAsia="FangSong" w:hAnsi="FangSong" w:cs="FangSong"/>
          <w:spacing w:val="-8"/>
          <w:sz w:val="28"/>
          <w:szCs w:val="28"/>
        </w:rPr>
        <w:t>以及安全供电设施。通过这些设施的配备，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我们旨在确保生产过程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所有设备和工作环境都符合高标准的安全要求，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为员工提供一个安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全</w:t>
      </w:r>
      <w:r>
        <w:rPr>
          <w:rFonts w:ascii="FangSong" w:eastAsia="FangSong" w:hAnsi="FangSong" w:cs="FangSong"/>
          <w:spacing w:val="-6"/>
          <w:sz w:val="28"/>
          <w:szCs w:val="28"/>
        </w:rPr>
        <w:t>的工作场所。</w:t>
      </w:r>
    </w:p>
    <w:p>
      <w:pPr>
        <w:spacing w:line="221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护措施采取与生产工艺相匹配：针对车展项目特有的生产工艺，</w:t>
      </w:r>
    </w:p>
    <w:p>
      <w:pPr>
        <w:sectPr>
          <w:pgSz w:w="11906" w:h="16839"/>
          <w:pgMar w:top="1431" w:right="1623" w:bottom="0" w:left="1785" w:header="0" w:footer="0" w:gutter="0"/>
          <w:pgNumType w:start="30"/>
          <w:cols w:space="708"/>
        </w:sectPr>
      </w:pPr>
    </w:p>
    <w:p>
      <w:pPr>
        <w:spacing w:before="185" w:line="411" w:lineRule="auto"/>
        <w:ind w:left="30" w:firstLine="12"/>
        <w:rPr>
          <w:rFonts w:ascii="FangSong" w:eastAsia="FangSong" w:hAnsi="FangSong" w:cs="FangSong"/>
          <w:sz w:val="28"/>
          <w:szCs w:val="28"/>
        </w:rPr>
      </w:pPr>
      <w:bookmarkStart w:id="43" w:name="_bookmark44"/>
      <w:bookmarkEnd w:id="43"/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5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制定了详尽的防护措施，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以保障工作人员在潜在的安全和卫生风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中安全工作。这些措施符合相关标准和规范的要求，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只要操作人员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遵</w:t>
      </w:r>
      <w:r>
        <w:rPr>
          <w:rFonts w:ascii="FangSong" w:eastAsia="FangSong" w:hAnsi="FangSong" w:cs="FangSong"/>
          <w:spacing w:val="-8"/>
          <w:sz w:val="28"/>
          <w:szCs w:val="28"/>
        </w:rPr>
        <w:t>守</w:t>
      </w:r>
      <w:r>
        <w:rPr>
          <w:rFonts w:ascii="FangSong" w:eastAsia="FangSong" w:hAnsi="FangSong" w:cs="FangSong"/>
          <w:spacing w:val="-6"/>
          <w:sz w:val="28"/>
          <w:szCs w:val="28"/>
        </w:rPr>
        <w:t>相应的安全操作规程，就能够确保在安全和卫生条件下进行工作。</w:t>
      </w:r>
    </w:p>
    <w:p>
      <w:pPr>
        <w:spacing w:before="2" w:line="411" w:lineRule="auto"/>
        <w:ind w:left="33" w:right="10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采</w:t>
      </w:r>
      <w:r>
        <w:rPr>
          <w:rFonts w:ascii="FangSong" w:eastAsia="FangSong" w:hAnsi="FangSong" w:cs="FangSong"/>
          <w:spacing w:val="-10"/>
          <w:sz w:val="28"/>
          <w:szCs w:val="28"/>
        </w:rPr>
        <w:t>用先进、成熟、可靠的生产技术：车展项目设计中采用了先进、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熟、可靠的生产技术，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严格遵循国家有关劳动安全卫生政策。我们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根</w:t>
      </w:r>
      <w:r>
        <w:rPr>
          <w:rFonts w:ascii="FangSong" w:eastAsia="FangSong" w:hAnsi="FangSong" w:cs="FangSong"/>
          <w:spacing w:val="-8"/>
          <w:sz w:val="28"/>
          <w:szCs w:val="28"/>
        </w:rPr>
        <w:t>据实际情况采取了一系列完善的安全卫生措施，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以确保员工在高效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</w:t>
      </w:r>
      <w:r>
        <w:rPr>
          <w:rFonts w:ascii="FangSong" w:eastAsia="FangSong" w:hAnsi="FangSong" w:cs="FangSong"/>
          <w:spacing w:val="-3"/>
          <w:sz w:val="28"/>
          <w:szCs w:val="28"/>
        </w:rPr>
        <w:t>的同时，充分保障其劳动安全。</w:t>
      </w:r>
    </w:p>
    <w:p>
      <w:pPr>
        <w:spacing w:before="3" w:line="414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严</w:t>
      </w:r>
      <w:r>
        <w:rPr>
          <w:rFonts w:ascii="FangSong" w:eastAsia="FangSong" w:hAnsi="FangSong" w:cs="FangSong"/>
          <w:spacing w:val="-4"/>
          <w:sz w:val="28"/>
          <w:szCs w:val="28"/>
        </w:rPr>
        <w:t>格遵守安全操作规程和制度：我们强调对各项安全操作规程和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度的严格遵守，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通过加强劳动安全管理，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确保工程车展项目在完工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后仍能</w:t>
      </w:r>
      <w:r>
        <w:rPr>
          <w:rFonts w:ascii="FangSong" w:eastAsia="FangSong" w:hAnsi="FangSong" w:cs="FangSong"/>
          <w:spacing w:val="-3"/>
          <w:sz w:val="28"/>
          <w:szCs w:val="28"/>
        </w:rPr>
        <w:t>保持安全可靠的生产秩序。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十、招聘与人才发展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)、人才需求分析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适应企业的战略规划和业务拓展计划，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深入了解行业趋势和市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变化，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制定有针对性的人才发展策略。在明确未来人才结构和技能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要</w:t>
      </w:r>
      <w:r>
        <w:rPr>
          <w:rFonts w:ascii="FangSong" w:eastAsia="FangSong" w:hAnsi="FangSong" w:cs="FangSong"/>
          <w:spacing w:val="-12"/>
          <w:sz w:val="28"/>
          <w:szCs w:val="28"/>
        </w:rPr>
        <w:t>求的基础上，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构建一个灵活而高效的人才队伍，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以推动企业的可持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续</w:t>
      </w:r>
      <w:r>
        <w:rPr>
          <w:rFonts w:ascii="FangSong" w:eastAsia="FangSong" w:hAnsi="FangSong" w:cs="FangSong"/>
          <w:spacing w:val="-6"/>
          <w:sz w:val="28"/>
          <w:szCs w:val="28"/>
        </w:rPr>
        <w:t>发</w:t>
      </w:r>
      <w:r>
        <w:rPr>
          <w:rFonts w:ascii="FangSong" w:eastAsia="FangSong" w:hAnsi="FangSong" w:cs="FangSong"/>
          <w:spacing w:val="-5"/>
          <w:sz w:val="28"/>
          <w:szCs w:val="28"/>
        </w:rPr>
        <w:t>展。细化的发展需求包括：</w:t>
      </w:r>
    </w:p>
    <w:p>
      <w:pPr>
        <w:spacing w:before="1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行业趋势分析：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深入研究行业的发展趋势，把握未来市场需</w:t>
      </w:r>
      <w:r>
        <w:rPr>
          <w:rFonts w:ascii="FangSong" w:eastAsia="FangSong" w:hAnsi="FangSong" w:cs="FangSong"/>
          <w:spacing w:val="-3"/>
          <w:sz w:val="28"/>
          <w:szCs w:val="28"/>
        </w:rPr>
        <w:t>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和竞争</w:t>
      </w:r>
      <w:r>
        <w:rPr>
          <w:rFonts w:ascii="FangSong" w:eastAsia="FangSong" w:hAnsi="FangSong" w:cs="FangSong"/>
          <w:spacing w:val="-2"/>
          <w:sz w:val="28"/>
          <w:szCs w:val="28"/>
        </w:rPr>
        <w:t>态势，明确各部门需要的核心能力和技术素养。</w:t>
      </w:r>
    </w:p>
    <w:p>
      <w:pPr>
        <w:spacing w:before="2" w:line="416" w:lineRule="auto"/>
        <w:ind w:left="39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变化预测：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预测市场的变化，包括消费者需求的转变、新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兴技术的涌现</w:t>
      </w:r>
      <w:r>
        <w:rPr>
          <w:rFonts w:ascii="FangSong" w:eastAsia="FangSong" w:hAnsi="FangSong" w:cs="FangSong"/>
          <w:spacing w:val="-2"/>
          <w:sz w:val="28"/>
          <w:szCs w:val="28"/>
        </w:rPr>
        <w:t>等，以便提前配置相应岗位所需的人才。</w:t>
      </w:r>
    </w:p>
    <w:p>
      <w:pPr>
        <w:sectPr>
          <w:pgSz w:w="11906" w:h="16839"/>
          <w:pgMar w:top="1431" w:right="1603" w:bottom="0" w:left="1785" w:header="0" w:footer="0" w:gutter="0"/>
          <w:pgNumType w:start="31"/>
          <w:cols w:space="708"/>
        </w:sectPr>
      </w:pPr>
    </w:p>
    <w:p>
      <w:pPr>
        <w:spacing w:before="184" w:line="411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战略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10"/>
          <w:sz w:val="28"/>
          <w:szCs w:val="28"/>
        </w:rPr>
        <w:t>划对人才的影响：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将企业的战略规划与人才需求相结合，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才的招聘和培养与企业的长远发展目标保持一致。</w:t>
      </w:r>
    </w:p>
    <w:p>
      <w:pPr>
        <w:spacing w:line="221" w:lineRule="auto"/>
        <w:ind w:left="6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岗</w:t>
      </w:r>
      <w:r>
        <w:rPr>
          <w:rFonts w:ascii="FangSong" w:eastAsia="FangSong" w:hAnsi="FangSong" w:cs="FangSong"/>
          <w:spacing w:val="-5"/>
          <w:sz w:val="28"/>
          <w:szCs w:val="28"/>
        </w:rPr>
        <w:t>位分析与职责定义</w:t>
      </w:r>
    </w:p>
    <w:p>
      <w:pPr>
        <w:spacing w:before="289" w:line="411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通过对每个关键岗位的仔细分析，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明确该岗位的职责、技能要</w:t>
      </w:r>
      <w:r>
        <w:rPr>
          <w:rFonts w:ascii="FangSong" w:eastAsia="FangSong" w:hAnsi="FangSong" w:cs="FangSong"/>
          <w:spacing w:val="-7"/>
          <w:sz w:val="28"/>
          <w:szCs w:val="28"/>
        </w:rPr>
        <w:t>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和所需胜任素质，从而为招聘和培训提供清晰的方向和标准。</w:t>
      </w:r>
    </w:p>
    <w:p>
      <w:pPr>
        <w:spacing w:before="1" w:line="411" w:lineRule="auto"/>
        <w:ind w:left="81" w:right="82" w:firstLine="5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职责范围：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确定每个岗位的核心职责，包括工作任务、车展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目管理、团队协作等方面的职责，以保障岗位的顺利运作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技能要求：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针对不同岗位，详细列举所需的专业技能、软技</w:t>
      </w:r>
      <w:r>
        <w:rPr>
          <w:rFonts w:ascii="FangSong" w:eastAsia="FangSong" w:hAnsi="FangSong" w:cs="FangSong"/>
          <w:spacing w:val="-2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和行业经验，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保招聘的人才能够胜任工作。</w:t>
      </w:r>
    </w:p>
    <w:p>
      <w:pPr>
        <w:spacing w:before="2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胜任素质：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强调对于领导力、创新能力、沟通技巧等关键素</w:t>
      </w:r>
      <w:r>
        <w:rPr>
          <w:rFonts w:ascii="FangSong" w:eastAsia="FangSong" w:hAnsi="FangSong" w:cs="FangSong"/>
          <w:spacing w:val="-2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使员工在岗位上不仅能够胜任现有工作，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还能适应未来的发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展</w:t>
      </w:r>
      <w:r>
        <w:rPr>
          <w:rFonts w:ascii="FangSong" w:eastAsia="FangSong" w:hAnsi="FangSong" w:cs="FangSong"/>
          <w:spacing w:val="-10"/>
          <w:sz w:val="28"/>
          <w:szCs w:val="28"/>
        </w:rPr>
        <w:t>需求。</w:t>
      </w:r>
    </w:p>
    <w:p>
      <w:pPr>
        <w:spacing w:before="2" w:line="415" w:lineRule="auto"/>
        <w:ind w:left="33" w:right="8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分</w:t>
      </w:r>
      <w:r>
        <w:rPr>
          <w:rFonts w:ascii="FangSong" w:eastAsia="FangSong" w:hAnsi="FangSong" w:cs="FangSong"/>
          <w:spacing w:val="-9"/>
          <w:sz w:val="28"/>
          <w:szCs w:val="28"/>
        </w:rPr>
        <w:t>析和定义将为招聘、培训和绩效评估提供坚实的基础，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保企业吸</w:t>
      </w:r>
      <w:r>
        <w:rPr>
          <w:rFonts w:ascii="FangSong" w:eastAsia="FangSong" w:hAnsi="FangSong" w:cs="FangSong"/>
          <w:spacing w:val="-3"/>
          <w:sz w:val="28"/>
          <w:szCs w:val="28"/>
        </w:rPr>
        <w:t>引</w:t>
      </w:r>
      <w:r>
        <w:rPr>
          <w:rFonts w:ascii="FangSong" w:eastAsia="FangSong" w:hAnsi="FangSong" w:cs="FangSong"/>
          <w:spacing w:val="-2"/>
          <w:sz w:val="28"/>
          <w:szCs w:val="28"/>
        </w:rPr>
        <w:t>、留住并培养符合战略需求的优秀人才。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二)、招聘计划与流程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招</w:t>
      </w:r>
      <w:r>
        <w:rPr>
          <w:rFonts w:ascii="FangSong" w:eastAsia="FangSong" w:hAnsi="FangSong" w:cs="FangSong"/>
          <w:spacing w:val="-3"/>
          <w:sz w:val="28"/>
          <w:szCs w:val="28"/>
        </w:rPr>
        <w:t>聘</w:t>
      </w:r>
      <w:r>
        <w:rPr>
          <w:rFonts w:ascii="FangSong" w:eastAsia="FangSong" w:hAnsi="FangSong" w:cs="FangSong"/>
          <w:spacing w:val="-2"/>
          <w:sz w:val="28"/>
          <w:szCs w:val="28"/>
        </w:rPr>
        <w:t>计划制定</w:t>
      </w:r>
    </w:p>
    <w:p>
      <w:pPr>
        <w:spacing w:before="289" w:line="411" w:lineRule="auto"/>
        <w:ind w:left="29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在制</w:t>
      </w:r>
      <w:r>
        <w:rPr>
          <w:rFonts w:ascii="FangSong" w:eastAsia="FangSong" w:hAnsi="FangSong" w:cs="FangSong"/>
          <w:spacing w:val="-15"/>
          <w:sz w:val="28"/>
          <w:szCs w:val="28"/>
        </w:rPr>
        <w:t>定</w:t>
      </w:r>
      <w:r>
        <w:rPr>
          <w:rFonts w:ascii="FangSong" w:eastAsia="FangSong" w:hAnsi="FangSong" w:cs="FangSong"/>
          <w:spacing w:val="-8"/>
          <w:sz w:val="28"/>
          <w:szCs w:val="28"/>
        </w:rPr>
        <w:t>招聘计划时，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企业需要充分考虑未来发展的战略需求和现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</w:t>
      </w:r>
      <w:r>
        <w:rPr>
          <w:rFonts w:ascii="FangSong" w:eastAsia="FangSong" w:hAnsi="FangSong" w:cs="FangSong"/>
          <w:spacing w:val="-8"/>
          <w:sz w:val="28"/>
          <w:szCs w:val="28"/>
        </w:rPr>
        <w:t>团队的状况，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以确保招聘计划科学合理、符合业务发展规划。下面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是</w:t>
      </w:r>
      <w:r>
        <w:rPr>
          <w:rFonts w:ascii="FangSong" w:eastAsia="FangSong" w:hAnsi="FangSong" w:cs="FangSong"/>
          <w:spacing w:val="-6"/>
          <w:sz w:val="28"/>
          <w:szCs w:val="28"/>
        </w:rPr>
        <w:t>招聘计划的关键步骤：</w:t>
      </w:r>
    </w:p>
    <w:p>
      <w:pPr>
        <w:spacing w:before="1" w:line="417" w:lineRule="auto"/>
        <w:ind w:left="49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才需求评估：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综合分析各部门和岗位的发展需求，量化招聘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的具体人数和专业领域。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https://d.book118.com/865312244314011123</w:t>
        </w:r>
      </w:hyperlink>
    </w:p>
    <w:p/>
    <w:sectPr>
      <w:pgSz w:w="11906" w:h="16839"/>
      <w:pgMar w:top="1431" w:right="1718" w:bottom="0" w:left="1785" w:header="0" w:footer="0" w:gutter="0"/>
      <w:pgNumType w:start="3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6531224431401112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2024-03-14T08:29:25Z</vt:filetime>
  </property>
  <property fmtid="{D5CDD505-2E9C-101B-9397-08002B2CF9AE}" pid="3" name="CRO">
    <vt:lpwstr>wqlLaW5nc29mdCBQREYgdG8gV1BTIDgw</vt:lpwstr>
  </property>
</Properties>
</file>