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喷洒车项目计划设计方案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95" w:history="1">
        <w:r>
          <w:rPr>
            <w:rFonts w:ascii="仿宋" w:eastAsia="仿宋" w:hAnsi="仿宋" w:cs="仿宋" w:hint="eastAsia"/>
            <w:lang w:eastAsia="zh-CN"/>
          </w:rPr>
          <w:t>前言</w:t>
        </w:r>
        <w:r>
          <w:tab/>
        </w:r>
        <w:r>
          <w:fldChar w:fldCharType="begin"/>
        </w:r>
        <w:r>
          <w:instrText xml:space="preserve"> PAGEREF _Toc13595 \h </w:instrText>
        </w:r>
        <w:r>
          <w:fldChar w:fldCharType="separate"/>
        </w:r>
        <w:r>
          <w:t>3</w:t>
        </w:r>
        <w:r>
          <w:fldChar w:fldCharType="end"/>
        </w:r>
      </w:hyperlink>
    </w:p>
    <w:p>
      <w:pPr>
        <w:pStyle w:val="TOC1"/>
        <w:tabs>
          <w:tab w:val="right" w:leader="dot" w:pos="8306"/>
        </w:tabs>
      </w:pPr>
      <w:hyperlink w:anchor="_Toc16907" w:history="1">
        <w:r>
          <w:rPr>
            <w:rFonts w:ascii="仿宋" w:eastAsia="仿宋" w:hAnsi="仿宋" w:cs="仿宋" w:hint="eastAsia"/>
            <w:lang w:eastAsia="zh-CN"/>
          </w:rPr>
          <w:t>一、喷洒车项目绩效评估</w:t>
        </w:r>
        <w:r>
          <w:tab/>
        </w:r>
        <w:r>
          <w:fldChar w:fldCharType="begin"/>
        </w:r>
        <w:r>
          <w:instrText xml:space="preserve"> PAGEREF _Toc16907 \h </w:instrText>
        </w:r>
        <w:r>
          <w:fldChar w:fldCharType="separate"/>
        </w:r>
        <w:r>
          <w:t>3</w:t>
        </w:r>
        <w:r>
          <w:fldChar w:fldCharType="end"/>
        </w:r>
      </w:hyperlink>
    </w:p>
    <w:p>
      <w:pPr>
        <w:pStyle w:val="TOC2"/>
        <w:tabs>
          <w:tab w:val="right" w:leader="dot" w:pos="8306"/>
        </w:tabs>
      </w:pPr>
      <w:hyperlink w:anchor="_Toc32725" w:history="1">
        <w:r>
          <w:rPr>
            <w:rFonts w:ascii="仿宋" w:eastAsia="仿宋" w:hAnsi="仿宋" w:cs="仿宋" w:hint="eastAsia"/>
            <w:lang w:eastAsia="zh-CN"/>
          </w:rPr>
          <w:t>(一)、绩效评估指标</w:t>
        </w:r>
        <w:r>
          <w:tab/>
        </w:r>
        <w:r>
          <w:fldChar w:fldCharType="begin"/>
        </w:r>
        <w:r>
          <w:instrText xml:space="preserve"> PAGEREF _Toc32725 \h </w:instrText>
        </w:r>
        <w:r>
          <w:fldChar w:fldCharType="separate"/>
        </w:r>
        <w:r>
          <w:t>3</w:t>
        </w:r>
        <w:r>
          <w:fldChar w:fldCharType="end"/>
        </w:r>
      </w:hyperlink>
    </w:p>
    <w:p>
      <w:pPr>
        <w:pStyle w:val="TOC2"/>
        <w:tabs>
          <w:tab w:val="right" w:leader="dot" w:pos="8306"/>
        </w:tabs>
      </w:pPr>
      <w:hyperlink w:anchor="_Toc22233" w:history="1">
        <w:r>
          <w:rPr>
            <w:rFonts w:ascii="仿宋" w:eastAsia="仿宋" w:hAnsi="仿宋" w:cs="仿宋" w:hint="eastAsia"/>
            <w:lang w:eastAsia="zh-CN"/>
          </w:rPr>
          <w:t>(二)、绩效评估方法</w:t>
        </w:r>
        <w:r>
          <w:tab/>
        </w:r>
        <w:r>
          <w:fldChar w:fldCharType="begin"/>
        </w:r>
        <w:r>
          <w:instrText xml:space="preserve"> PAGEREF _Toc22233 \h </w:instrText>
        </w:r>
        <w:r>
          <w:fldChar w:fldCharType="separate"/>
        </w:r>
        <w:r>
          <w:t>4</w:t>
        </w:r>
        <w:r>
          <w:fldChar w:fldCharType="end"/>
        </w:r>
      </w:hyperlink>
    </w:p>
    <w:p>
      <w:pPr>
        <w:pStyle w:val="TOC2"/>
        <w:tabs>
          <w:tab w:val="right" w:leader="dot" w:pos="8306"/>
        </w:tabs>
      </w:pPr>
      <w:hyperlink w:anchor="_Toc9749" w:history="1">
        <w:r>
          <w:rPr>
            <w:rFonts w:ascii="仿宋" w:eastAsia="仿宋" w:hAnsi="仿宋" w:cs="仿宋" w:hint="eastAsia"/>
            <w:lang w:eastAsia="zh-CN"/>
          </w:rPr>
          <w:t>(三)、绩效评估周期</w:t>
        </w:r>
        <w:r>
          <w:tab/>
        </w:r>
        <w:r>
          <w:fldChar w:fldCharType="begin"/>
        </w:r>
        <w:r>
          <w:instrText xml:space="preserve"> PAGEREF _Toc9749 \h </w:instrText>
        </w:r>
        <w:r>
          <w:fldChar w:fldCharType="separate"/>
        </w:r>
        <w:r>
          <w:t>5</w:t>
        </w:r>
        <w:r>
          <w:fldChar w:fldCharType="end"/>
        </w:r>
      </w:hyperlink>
    </w:p>
    <w:p>
      <w:pPr>
        <w:pStyle w:val="TOC1"/>
        <w:tabs>
          <w:tab w:val="right" w:leader="dot" w:pos="8306"/>
        </w:tabs>
      </w:pPr>
      <w:hyperlink w:anchor="_Toc27450" w:history="1">
        <w:r>
          <w:rPr>
            <w:rFonts w:ascii="仿宋" w:eastAsia="仿宋" w:hAnsi="仿宋" w:cs="仿宋" w:hint="eastAsia"/>
            <w:lang w:eastAsia="zh-CN"/>
          </w:rPr>
          <w:t>二、喷洒车项目文档管理</w:t>
        </w:r>
        <w:r>
          <w:tab/>
        </w:r>
        <w:r>
          <w:fldChar w:fldCharType="begin"/>
        </w:r>
        <w:r>
          <w:instrText xml:space="preserve"> PAGEREF _Toc27450 \h </w:instrText>
        </w:r>
        <w:r>
          <w:fldChar w:fldCharType="separate"/>
        </w:r>
        <w:r>
          <w:t>6</w:t>
        </w:r>
        <w:r>
          <w:fldChar w:fldCharType="end"/>
        </w:r>
      </w:hyperlink>
    </w:p>
    <w:p>
      <w:pPr>
        <w:pStyle w:val="TOC2"/>
        <w:tabs>
          <w:tab w:val="right" w:leader="dot" w:pos="8306"/>
        </w:tabs>
      </w:pPr>
      <w:hyperlink w:anchor="_Toc13364" w:history="1">
        <w:r>
          <w:rPr>
            <w:rFonts w:ascii="仿宋" w:eastAsia="仿宋" w:hAnsi="仿宋" w:cs="仿宋" w:hint="eastAsia"/>
            <w:lang w:eastAsia="zh-CN"/>
          </w:rPr>
          <w:t>(一)、文档编制与审查</w:t>
        </w:r>
        <w:r>
          <w:tab/>
        </w:r>
        <w:r>
          <w:fldChar w:fldCharType="begin"/>
        </w:r>
        <w:r>
          <w:instrText xml:space="preserve"> PAGEREF _Toc13364 \h </w:instrText>
        </w:r>
        <w:r>
          <w:fldChar w:fldCharType="separate"/>
        </w:r>
        <w:r>
          <w:t>6</w:t>
        </w:r>
        <w:r>
          <w:fldChar w:fldCharType="end"/>
        </w:r>
      </w:hyperlink>
    </w:p>
    <w:p>
      <w:pPr>
        <w:pStyle w:val="TOC2"/>
        <w:tabs>
          <w:tab w:val="right" w:leader="dot" w:pos="8306"/>
        </w:tabs>
      </w:pPr>
      <w:hyperlink w:anchor="_Toc15672" w:history="1">
        <w:r>
          <w:rPr>
            <w:rFonts w:ascii="仿宋" w:eastAsia="仿宋" w:hAnsi="仿宋" w:cs="仿宋" w:hint="eastAsia"/>
            <w:lang w:eastAsia="zh-CN"/>
          </w:rPr>
          <w:t>(二)、文档发布与分发</w:t>
        </w:r>
        <w:r>
          <w:tab/>
        </w:r>
        <w:r>
          <w:fldChar w:fldCharType="begin"/>
        </w:r>
        <w:r>
          <w:instrText xml:space="preserve"> PAGEREF _Toc15672 \h </w:instrText>
        </w:r>
        <w:r>
          <w:fldChar w:fldCharType="separate"/>
        </w:r>
        <w:r>
          <w:t>7</w:t>
        </w:r>
        <w:r>
          <w:fldChar w:fldCharType="end"/>
        </w:r>
      </w:hyperlink>
    </w:p>
    <w:p>
      <w:pPr>
        <w:pStyle w:val="TOC2"/>
        <w:tabs>
          <w:tab w:val="right" w:leader="dot" w:pos="8306"/>
        </w:tabs>
      </w:pPr>
      <w:hyperlink w:anchor="_Toc11969" w:history="1">
        <w:r>
          <w:rPr>
            <w:rFonts w:ascii="仿宋" w:eastAsia="仿宋" w:hAnsi="仿宋" w:cs="仿宋" w:hint="eastAsia"/>
            <w:lang w:eastAsia="zh-CN"/>
          </w:rPr>
          <w:t>(三)、文档存档与归档</w:t>
        </w:r>
        <w:r>
          <w:tab/>
        </w:r>
        <w:r>
          <w:fldChar w:fldCharType="begin"/>
        </w:r>
        <w:r>
          <w:instrText xml:space="preserve"> PAGEREF _Toc11969 \h </w:instrText>
        </w:r>
        <w:r>
          <w:fldChar w:fldCharType="separate"/>
        </w:r>
        <w:r>
          <w:t>8</w:t>
        </w:r>
        <w:r>
          <w:fldChar w:fldCharType="end"/>
        </w:r>
      </w:hyperlink>
    </w:p>
    <w:p>
      <w:pPr>
        <w:pStyle w:val="TOC1"/>
        <w:tabs>
          <w:tab w:val="right" w:leader="dot" w:pos="8306"/>
        </w:tabs>
      </w:pPr>
      <w:hyperlink w:anchor="_Toc19222" w:history="1">
        <w:r>
          <w:rPr>
            <w:rFonts w:ascii="仿宋" w:eastAsia="仿宋" w:hAnsi="仿宋" w:cs="仿宋" w:hint="eastAsia"/>
            <w:lang w:eastAsia="zh-CN"/>
          </w:rPr>
          <w:t>三、产品规划分析</w:t>
        </w:r>
        <w:r>
          <w:tab/>
        </w:r>
        <w:r>
          <w:fldChar w:fldCharType="begin"/>
        </w:r>
        <w:r>
          <w:instrText xml:space="preserve"> PAGEREF _Toc19222 \h </w:instrText>
        </w:r>
        <w:r>
          <w:fldChar w:fldCharType="separate"/>
        </w:r>
        <w:r>
          <w:t>9</w:t>
        </w:r>
        <w:r>
          <w:fldChar w:fldCharType="end"/>
        </w:r>
      </w:hyperlink>
    </w:p>
    <w:p>
      <w:pPr>
        <w:pStyle w:val="TOC2"/>
        <w:tabs>
          <w:tab w:val="right" w:leader="dot" w:pos="8306"/>
        </w:tabs>
      </w:pPr>
      <w:hyperlink w:anchor="_Toc7997" w:history="1">
        <w:r>
          <w:rPr>
            <w:rFonts w:ascii="仿宋" w:eastAsia="仿宋" w:hAnsi="仿宋" w:cs="仿宋" w:hint="eastAsia"/>
            <w:lang w:eastAsia="zh-CN"/>
          </w:rPr>
          <w:t>(一)、产品规划</w:t>
        </w:r>
        <w:r>
          <w:tab/>
        </w:r>
        <w:r>
          <w:fldChar w:fldCharType="begin"/>
        </w:r>
        <w:r>
          <w:instrText xml:space="preserve"> PAGEREF _Toc7997 \h </w:instrText>
        </w:r>
        <w:r>
          <w:fldChar w:fldCharType="separate"/>
        </w:r>
        <w:r>
          <w:t>9</w:t>
        </w:r>
        <w:r>
          <w:fldChar w:fldCharType="end"/>
        </w:r>
      </w:hyperlink>
    </w:p>
    <w:p>
      <w:pPr>
        <w:pStyle w:val="TOC2"/>
        <w:tabs>
          <w:tab w:val="right" w:leader="dot" w:pos="8306"/>
        </w:tabs>
      </w:pPr>
      <w:hyperlink w:anchor="_Toc29574" w:history="1">
        <w:r>
          <w:rPr>
            <w:rFonts w:ascii="仿宋" w:eastAsia="仿宋" w:hAnsi="仿宋" w:cs="仿宋" w:hint="eastAsia"/>
            <w:lang w:eastAsia="zh-CN"/>
          </w:rPr>
          <w:t>(二)、建设规模</w:t>
        </w:r>
        <w:r>
          <w:tab/>
        </w:r>
        <w:r>
          <w:fldChar w:fldCharType="begin"/>
        </w:r>
        <w:r>
          <w:instrText xml:space="preserve"> PAGEREF _Toc29574 \h </w:instrText>
        </w:r>
        <w:r>
          <w:fldChar w:fldCharType="separate"/>
        </w:r>
        <w:r>
          <w:t>10</w:t>
        </w:r>
        <w:r>
          <w:fldChar w:fldCharType="end"/>
        </w:r>
      </w:hyperlink>
    </w:p>
    <w:p>
      <w:pPr>
        <w:pStyle w:val="TOC1"/>
        <w:tabs>
          <w:tab w:val="right" w:leader="dot" w:pos="8306"/>
        </w:tabs>
      </w:pPr>
      <w:hyperlink w:anchor="_Toc24538" w:history="1">
        <w:r>
          <w:rPr>
            <w:rFonts w:ascii="仿宋" w:eastAsia="仿宋" w:hAnsi="仿宋" w:cs="仿宋" w:hint="eastAsia"/>
            <w:lang w:eastAsia="zh-CN"/>
          </w:rPr>
          <w:t>四、喷洒车项目建设背景及必要性分析</w:t>
        </w:r>
        <w:r>
          <w:tab/>
        </w:r>
        <w:r>
          <w:fldChar w:fldCharType="begin"/>
        </w:r>
        <w:r>
          <w:instrText xml:space="preserve"> PAGEREF _Toc24538 \h </w:instrText>
        </w:r>
        <w:r>
          <w:fldChar w:fldCharType="separate"/>
        </w:r>
        <w:r>
          <w:t>11</w:t>
        </w:r>
        <w:r>
          <w:fldChar w:fldCharType="end"/>
        </w:r>
      </w:hyperlink>
    </w:p>
    <w:p>
      <w:pPr>
        <w:pStyle w:val="TOC2"/>
        <w:tabs>
          <w:tab w:val="right" w:leader="dot" w:pos="8306"/>
        </w:tabs>
      </w:pPr>
      <w:hyperlink w:anchor="_Toc3328" w:history="1">
        <w:r>
          <w:rPr>
            <w:rFonts w:ascii="仿宋" w:eastAsia="仿宋" w:hAnsi="仿宋" w:cs="仿宋" w:hint="eastAsia"/>
            <w:lang w:eastAsia="zh-CN"/>
          </w:rPr>
          <w:t>(一)、喷洒车项目背景分析</w:t>
        </w:r>
        <w:r>
          <w:tab/>
        </w:r>
        <w:r>
          <w:fldChar w:fldCharType="begin"/>
        </w:r>
        <w:r>
          <w:instrText xml:space="preserve"> PAGEREF _Toc3328 \h </w:instrText>
        </w:r>
        <w:r>
          <w:fldChar w:fldCharType="separate"/>
        </w:r>
        <w:r>
          <w:t>11</w:t>
        </w:r>
        <w:r>
          <w:fldChar w:fldCharType="end"/>
        </w:r>
      </w:hyperlink>
    </w:p>
    <w:p>
      <w:pPr>
        <w:pStyle w:val="TOC2"/>
        <w:tabs>
          <w:tab w:val="right" w:leader="dot" w:pos="8306"/>
        </w:tabs>
      </w:pPr>
      <w:hyperlink w:anchor="_Toc26140" w:history="1">
        <w:r>
          <w:rPr>
            <w:rFonts w:ascii="仿宋" w:eastAsia="仿宋" w:hAnsi="仿宋" w:cs="仿宋" w:hint="eastAsia"/>
            <w:lang w:eastAsia="zh-CN"/>
          </w:rPr>
          <w:t>(二)、喷洒车项目建设必要性分析</w:t>
        </w:r>
        <w:r>
          <w:tab/>
        </w:r>
        <w:r>
          <w:fldChar w:fldCharType="begin"/>
        </w:r>
        <w:r>
          <w:instrText xml:space="preserve"> PAGEREF _Toc26140 \h </w:instrText>
        </w:r>
        <w:r>
          <w:fldChar w:fldCharType="separate"/>
        </w:r>
        <w:r>
          <w:t>13</w:t>
        </w:r>
        <w:r>
          <w:fldChar w:fldCharType="end"/>
        </w:r>
      </w:hyperlink>
    </w:p>
    <w:p>
      <w:pPr>
        <w:pStyle w:val="TOC1"/>
        <w:tabs>
          <w:tab w:val="right" w:leader="dot" w:pos="8306"/>
        </w:tabs>
      </w:pPr>
      <w:hyperlink w:anchor="_Toc21585" w:history="1">
        <w:r>
          <w:rPr>
            <w:rFonts w:ascii="仿宋" w:eastAsia="仿宋" w:hAnsi="仿宋" w:cs="仿宋" w:hint="eastAsia"/>
            <w:lang w:eastAsia="zh-CN"/>
          </w:rPr>
          <w:t>五、喷洒车项目可持续发展</w:t>
        </w:r>
        <w:r>
          <w:tab/>
        </w:r>
        <w:r>
          <w:fldChar w:fldCharType="begin"/>
        </w:r>
        <w:r>
          <w:instrText xml:space="preserve"> PAGEREF _Toc21585 \h </w:instrText>
        </w:r>
        <w:r>
          <w:fldChar w:fldCharType="separate"/>
        </w:r>
        <w:r>
          <w:t>14</w:t>
        </w:r>
        <w:r>
          <w:fldChar w:fldCharType="end"/>
        </w:r>
      </w:hyperlink>
    </w:p>
    <w:p>
      <w:pPr>
        <w:pStyle w:val="TOC2"/>
        <w:tabs>
          <w:tab w:val="right" w:leader="dot" w:pos="8306"/>
        </w:tabs>
      </w:pPr>
      <w:hyperlink w:anchor="_Toc2950" w:history="1">
        <w:r>
          <w:rPr>
            <w:rFonts w:ascii="仿宋" w:eastAsia="仿宋" w:hAnsi="仿宋" w:cs="仿宋" w:hint="eastAsia"/>
            <w:lang w:eastAsia="zh-CN"/>
          </w:rPr>
          <w:t>(一)、可持续战略与实践</w:t>
        </w:r>
        <w:r>
          <w:tab/>
        </w:r>
        <w:r>
          <w:fldChar w:fldCharType="begin"/>
        </w:r>
        <w:r>
          <w:instrText xml:space="preserve"> PAGEREF _Toc2950 \h </w:instrText>
        </w:r>
        <w:r>
          <w:fldChar w:fldCharType="separate"/>
        </w:r>
        <w:r>
          <w:t>14</w:t>
        </w:r>
        <w:r>
          <w:fldChar w:fldCharType="end"/>
        </w:r>
      </w:hyperlink>
    </w:p>
    <w:p>
      <w:pPr>
        <w:pStyle w:val="TOC2"/>
        <w:tabs>
          <w:tab w:val="right" w:leader="dot" w:pos="8306"/>
        </w:tabs>
      </w:pPr>
      <w:hyperlink w:anchor="_Toc21785" w:history="1">
        <w:r>
          <w:rPr>
            <w:rFonts w:ascii="仿宋" w:eastAsia="仿宋" w:hAnsi="仿宋" w:cs="仿宋" w:hint="eastAsia"/>
            <w:lang w:eastAsia="zh-CN"/>
          </w:rPr>
          <w:t>(二)、环保与社会责任</w:t>
        </w:r>
        <w:r>
          <w:tab/>
        </w:r>
        <w:r>
          <w:fldChar w:fldCharType="begin"/>
        </w:r>
        <w:r>
          <w:instrText xml:space="preserve"> PAGEREF _Toc21785 \h </w:instrText>
        </w:r>
        <w:r>
          <w:fldChar w:fldCharType="separate"/>
        </w:r>
        <w:r>
          <w:t>15</w:t>
        </w:r>
        <w:r>
          <w:fldChar w:fldCharType="end"/>
        </w:r>
      </w:hyperlink>
    </w:p>
    <w:p>
      <w:pPr>
        <w:pStyle w:val="TOC1"/>
        <w:tabs>
          <w:tab w:val="right" w:leader="dot" w:pos="8306"/>
        </w:tabs>
      </w:pPr>
      <w:hyperlink w:anchor="_Toc3264" w:history="1">
        <w:r>
          <w:rPr>
            <w:rFonts w:ascii="仿宋" w:eastAsia="仿宋" w:hAnsi="仿宋" w:cs="仿宋" w:hint="eastAsia"/>
            <w:lang w:eastAsia="zh-CN"/>
          </w:rPr>
          <w:t>六、工艺说明</w:t>
        </w:r>
        <w:r>
          <w:tab/>
        </w:r>
        <w:r>
          <w:fldChar w:fldCharType="begin"/>
        </w:r>
        <w:r>
          <w:instrText xml:space="preserve"> PAGEREF _Toc3264 \h </w:instrText>
        </w:r>
        <w:r>
          <w:fldChar w:fldCharType="separate"/>
        </w:r>
        <w:r>
          <w:t>16</w:t>
        </w:r>
        <w:r>
          <w:fldChar w:fldCharType="end"/>
        </w:r>
      </w:hyperlink>
    </w:p>
    <w:p>
      <w:pPr>
        <w:pStyle w:val="TOC2"/>
        <w:tabs>
          <w:tab w:val="right" w:leader="dot" w:pos="8306"/>
        </w:tabs>
      </w:pPr>
      <w:hyperlink w:anchor="_Toc17112" w:history="1">
        <w:r>
          <w:rPr>
            <w:rFonts w:ascii="仿宋" w:eastAsia="仿宋" w:hAnsi="仿宋" w:cs="仿宋" w:hint="eastAsia"/>
            <w:lang w:eastAsia="zh-CN"/>
          </w:rPr>
          <w:t>(一)、技术管理特点</w:t>
        </w:r>
        <w:r>
          <w:tab/>
        </w:r>
        <w:r>
          <w:fldChar w:fldCharType="begin"/>
        </w:r>
        <w:r>
          <w:instrText xml:space="preserve"> PAGEREF _Toc17112 \h </w:instrText>
        </w:r>
        <w:r>
          <w:fldChar w:fldCharType="separate"/>
        </w:r>
        <w:r>
          <w:t>16</w:t>
        </w:r>
        <w:r>
          <w:fldChar w:fldCharType="end"/>
        </w:r>
      </w:hyperlink>
    </w:p>
    <w:p>
      <w:pPr>
        <w:pStyle w:val="TOC2"/>
        <w:tabs>
          <w:tab w:val="right" w:leader="dot" w:pos="8306"/>
        </w:tabs>
      </w:pPr>
      <w:hyperlink w:anchor="_Toc31448" w:history="1">
        <w:r>
          <w:rPr>
            <w:rFonts w:ascii="仿宋" w:eastAsia="仿宋" w:hAnsi="仿宋" w:cs="仿宋" w:hint="eastAsia"/>
            <w:lang w:eastAsia="zh-CN"/>
          </w:rPr>
          <w:t>(二)、喷洒车项目工艺技术设计方案</w:t>
        </w:r>
        <w:r>
          <w:tab/>
        </w:r>
        <w:r>
          <w:fldChar w:fldCharType="begin"/>
        </w:r>
        <w:r>
          <w:instrText xml:space="preserve"> PAGEREF _Toc31448 \h </w:instrText>
        </w:r>
        <w:r>
          <w:fldChar w:fldCharType="separate"/>
        </w:r>
        <w:r>
          <w:t>17</w:t>
        </w:r>
        <w:r>
          <w:fldChar w:fldCharType="end"/>
        </w:r>
      </w:hyperlink>
    </w:p>
    <w:p>
      <w:pPr>
        <w:pStyle w:val="TOC2"/>
        <w:tabs>
          <w:tab w:val="right" w:leader="dot" w:pos="8306"/>
        </w:tabs>
      </w:pPr>
      <w:hyperlink w:anchor="_Toc12210" w:history="1">
        <w:r>
          <w:rPr>
            <w:rFonts w:ascii="仿宋" w:eastAsia="仿宋" w:hAnsi="仿宋" w:cs="仿宋" w:hint="eastAsia"/>
            <w:lang w:eastAsia="zh-CN"/>
          </w:rPr>
          <w:t>(三)、设备选型方案</w:t>
        </w:r>
        <w:r>
          <w:tab/>
        </w:r>
        <w:r>
          <w:fldChar w:fldCharType="begin"/>
        </w:r>
        <w:r>
          <w:instrText xml:space="preserve"> PAGEREF _Toc12210 \h </w:instrText>
        </w:r>
        <w:r>
          <w:fldChar w:fldCharType="separate"/>
        </w:r>
        <w:r>
          <w:t>18</w:t>
        </w:r>
        <w:r>
          <w:fldChar w:fldCharType="end"/>
        </w:r>
      </w:hyperlink>
    </w:p>
    <w:p>
      <w:pPr>
        <w:pStyle w:val="TOC1"/>
        <w:tabs>
          <w:tab w:val="right" w:leader="dot" w:pos="8306"/>
        </w:tabs>
      </w:pPr>
      <w:hyperlink w:anchor="_Toc30596" w:history="1">
        <w:r>
          <w:rPr>
            <w:rFonts w:ascii="仿宋" w:eastAsia="仿宋" w:hAnsi="仿宋" w:cs="仿宋" w:hint="eastAsia"/>
            <w:lang w:eastAsia="zh-CN"/>
          </w:rPr>
          <w:t>七、喷洒车项目人力资源管理</w:t>
        </w:r>
        <w:r>
          <w:tab/>
        </w:r>
        <w:r>
          <w:fldChar w:fldCharType="begin"/>
        </w:r>
        <w:r>
          <w:instrText xml:space="preserve"> PAGEREF _Toc30596 \h </w:instrText>
        </w:r>
        <w:r>
          <w:fldChar w:fldCharType="separate"/>
        </w:r>
        <w:r>
          <w:t>19</w:t>
        </w:r>
        <w:r>
          <w:fldChar w:fldCharType="end"/>
        </w:r>
      </w:hyperlink>
    </w:p>
    <w:p>
      <w:pPr>
        <w:pStyle w:val="TOC2"/>
        <w:tabs>
          <w:tab w:val="right" w:leader="dot" w:pos="8306"/>
        </w:tabs>
      </w:pPr>
      <w:hyperlink w:anchor="_Toc13852" w:history="1">
        <w:r>
          <w:rPr>
            <w:rFonts w:ascii="仿宋" w:eastAsia="仿宋" w:hAnsi="仿宋" w:cs="仿宋" w:hint="eastAsia"/>
            <w:lang w:eastAsia="zh-CN"/>
          </w:rPr>
          <w:t>(一)、建立健全的预算管理制度</w:t>
        </w:r>
        <w:r>
          <w:tab/>
        </w:r>
        <w:r>
          <w:fldChar w:fldCharType="begin"/>
        </w:r>
        <w:r>
          <w:instrText xml:space="preserve"> PAGEREF _Toc13852 \h </w:instrText>
        </w:r>
        <w:r>
          <w:fldChar w:fldCharType="separate"/>
        </w:r>
        <w:r>
          <w:t>19</w:t>
        </w:r>
        <w:r>
          <w:fldChar w:fldCharType="end"/>
        </w:r>
      </w:hyperlink>
    </w:p>
    <w:p>
      <w:pPr>
        <w:pStyle w:val="TOC2"/>
        <w:tabs>
          <w:tab w:val="right" w:leader="dot" w:pos="8306"/>
        </w:tabs>
      </w:pPr>
      <w:hyperlink w:anchor="_Toc7321" w:history="1">
        <w:r>
          <w:rPr>
            <w:rFonts w:ascii="仿宋" w:eastAsia="仿宋" w:hAnsi="仿宋" w:cs="仿宋" w:hint="eastAsia"/>
            <w:lang w:eastAsia="zh-CN"/>
          </w:rPr>
          <w:t>(二)、加强资金流动监控</w:t>
        </w:r>
        <w:r>
          <w:tab/>
        </w:r>
        <w:r>
          <w:fldChar w:fldCharType="begin"/>
        </w:r>
        <w:r>
          <w:instrText xml:space="preserve"> PAGEREF _Toc7321 \h </w:instrText>
        </w:r>
        <w:r>
          <w:fldChar w:fldCharType="separate"/>
        </w:r>
        <w:r>
          <w:t>21</w:t>
        </w:r>
        <w:r>
          <w:fldChar w:fldCharType="end"/>
        </w:r>
      </w:hyperlink>
    </w:p>
    <w:p>
      <w:pPr>
        <w:pStyle w:val="TOC2"/>
        <w:tabs>
          <w:tab w:val="right" w:leader="dot" w:pos="8306"/>
        </w:tabs>
      </w:pPr>
      <w:hyperlink w:anchor="_Toc5380" w:history="1">
        <w:r>
          <w:rPr>
            <w:rFonts w:ascii="仿宋" w:eastAsia="仿宋" w:hAnsi="仿宋" w:cs="仿宋" w:hint="eastAsia"/>
            <w:lang w:eastAsia="zh-CN"/>
          </w:rPr>
          <w:t>(三)、制定完善的风险控制机制</w:t>
        </w:r>
        <w:r>
          <w:tab/>
        </w:r>
        <w:r>
          <w:fldChar w:fldCharType="begin"/>
        </w:r>
        <w:r>
          <w:instrText xml:space="preserve"> PAGEREF _Toc5380 \h </w:instrText>
        </w:r>
        <w:r>
          <w:fldChar w:fldCharType="separate"/>
        </w:r>
        <w:r>
          <w:t>22</w:t>
        </w:r>
        <w:r>
          <w:fldChar w:fldCharType="end"/>
        </w:r>
      </w:hyperlink>
    </w:p>
    <w:p>
      <w:pPr>
        <w:pStyle w:val="TOC2"/>
        <w:tabs>
          <w:tab w:val="right" w:leader="dot" w:pos="8306"/>
        </w:tabs>
      </w:pPr>
      <w:hyperlink w:anchor="_Toc12303" w:history="1">
        <w:r>
          <w:rPr>
            <w:rFonts w:ascii="仿宋" w:eastAsia="仿宋" w:hAnsi="仿宋" w:cs="仿宋" w:hint="eastAsia"/>
            <w:lang w:eastAsia="zh-CN"/>
          </w:rPr>
          <w:t>(四)、优化成本管理</w:t>
        </w:r>
        <w:r>
          <w:tab/>
        </w:r>
        <w:r>
          <w:fldChar w:fldCharType="begin"/>
        </w:r>
        <w:r>
          <w:instrText xml:space="preserve"> PAGEREF _Toc12303 \h </w:instrText>
        </w:r>
        <w:r>
          <w:fldChar w:fldCharType="separate"/>
        </w:r>
        <w:r>
          <w:t>23</w:t>
        </w:r>
        <w:r>
          <w:fldChar w:fldCharType="end"/>
        </w:r>
      </w:hyperlink>
    </w:p>
    <w:p>
      <w:pPr>
        <w:pStyle w:val="TOC1"/>
        <w:tabs>
          <w:tab w:val="right" w:leader="dot" w:pos="8306"/>
        </w:tabs>
      </w:pPr>
      <w:hyperlink w:anchor="_Toc31290" w:history="1">
        <w:r>
          <w:rPr>
            <w:rFonts w:ascii="仿宋" w:eastAsia="仿宋" w:hAnsi="仿宋" w:cs="仿宋" w:hint="eastAsia"/>
            <w:lang w:eastAsia="zh-CN"/>
          </w:rPr>
          <w:t>八、喷洒车项目风险管理</w:t>
        </w:r>
        <w:r>
          <w:tab/>
        </w:r>
        <w:r>
          <w:fldChar w:fldCharType="begin"/>
        </w:r>
        <w:r>
          <w:instrText xml:space="preserve"> PAGEREF _Toc31290 \h </w:instrText>
        </w:r>
        <w:r>
          <w:fldChar w:fldCharType="separate"/>
        </w:r>
        <w:r>
          <w:t>25</w:t>
        </w:r>
        <w:r>
          <w:fldChar w:fldCharType="end"/>
        </w:r>
      </w:hyperlink>
    </w:p>
    <w:p>
      <w:pPr>
        <w:pStyle w:val="TOC2"/>
        <w:tabs>
          <w:tab w:val="right" w:leader="dot" w:pos="8306"/>
        </w:tabs>
      </w:pPr>
      <w:hyperlink w:anchor="_Toc4424" w:history="1">
        <w:r>
          <w:rPr>
            <w:rFonts w:ascii="仿宋" w:eastAsia="仿宋" w:hAnsi="仿宋" w:cs="仿宋" w:hint="eastAsia"/>
            <w:lang w:eastAsia="zh-CN"/>
          </w:rPr>
          <w:t>(一)、风险识别与评估</w:t>
        </w:r>
        <w:r>
          <w:tab/>
        </w:r>
        <w:r>
          <w:fldChar w:fldCharType="begin"/>
        </w:r>
        <w:r>
          <w:instrText xml:space="preserve"> PAGEREF _Toc4424 \h </w:instrText>
        </w:r>
        <w:r>
          <w:fldChar w:fldCharType="separate"/>
        </w:r>
        <w:r>
          <w:t>25</w:t>
        </w:r>
        <w:r>
          <w:fldChar w:fldCharType="end"/>
        </w:r>
      </w:hyperlink>
    </w:p>
    <w:p>
      <w:pPr>
        <w:pStyle w:val="TOC2"/>
        <w:tabs>
          <w:tab w:val="right" w:leader="dot" w:pos="8306"/>
        </w:tabs>
      </w:pPr>
      <w:hyperlink w:anchor="_Toc21793" w:history="1">
        <w:r>
          <w:rPr>
            <w:rFonts w:ascii="仿宋" w:eastAsia="仿宋" w:hAnsi="仿宋" w:cs="仿宋" w:hint="eastAsia"/>
            <w:lang w:eastAsia="zh-CN"/>
          </w:rPr>
          <w:t>(二)、风险应对策略</w:t>
        </w:r>
        <w:r>
          <w:tab/>
        </w:r>
        <w:r>
          <w:fldChar w:fldCharType="begin"/>
        </w:r>
        <w:r>
          <w:instrText xml:space="preserve"> PAGEREF _Toc21793 \h </w:instrText>
        </w:r>
        <w:r>
          <w:fldChar w:fldCharType="separate"/>
        </w:r>
        <w:r>
          <w:t>26</w:t>
        </w:r>
        <w:r>
          <w:fldChar w:fldCharType="end"/>
        </w:r>
      </w:hyperlink>
    </w:p>
    <w:p>
      <w:pPr>
        <w:pStyle w:val="TOC2"/>
        <w:tabs>
          <w:tab w:val="right" w:leader="dot" w:pos="8306"/>
        </w:tabs>
      </w:pPr>
      <w:hyperlink w:anchor="_Toc29048" w:history="1">
        <w:r>
          <w:rPr>
            <w:rFonts w:ascii="仿宋" w:eastAsia="仿宋" w:hAnsi="仿宋" w:cs="仿宋" w:hint="eastAsia"/>
            <w:lang w:eastAsia="zh-CN"/>
          </w:rPr>
          <w:t>(三)、风险监控与控制</w:t>
        </w:r>
        <w:r>
          <w:tab/>
        </w:r>
        <w:r>
          <w:fldChar w:fldCharType="begin"/>
        </w:r>
        <w:r>
          <w:instrText xml:space="preserve"> PAGEREF _Toc29048 \h </w:instrText>
        </w:r>
        <w:r>
          <w:fldChar w:fldCharType="separate"/>
        </w:r>
        <w:r>
          <w:t>28</w:t>
        </w:r>
        <w:r>
          <w:fldChar w:fldCharType="end"/>
        </w:r>
      </w:hyperlink>
    </w:p>
    <w:p>
      <w:pPr>
        <w:pStyle w:val="TOC1"/>
        <w:tabs>
          <w:tab w:val="right" w:leader="dot" w:pos="8306"/>
        </w:tabs>
      </w:pPr>
      <w:hyperlink w:anchor="_Toc7159" w:history="1">
        <w:r>
          <w:rPr>
            <w:rFonts w:ascii="仿宋" w:eastAsia="仿宋" w:hAnsi="仿宋" w:cs="仿宋" w:hint="eastAsia"/>
            <w:lang w:eastAsia="zh-CN"/>
          </w:rPr>
          <w:t>九、喷洒车项目技术管理</w:t>
        </w:r>
        <w:r>
          <w:tab/>
        </w:r>
        <w:r>
          <w:fldChar w:fldCharType="begin"/>
        </w:r>
        <w:r>
          <w:instrText xml:space="preserve"> PAGEREF _Toc7159 \h </w:instrText>
        </w:r>
        <w:r>
          <w:fldChar w:fldCharType="separate"/>
        </w:r>
        <w:r>
          <w:t>29</w:t>
        </w:r>
        <w:r>
          <w:fldChar w:fldCharType="end"/>
        </w:r>
      </w:hyperlink>
    </w:p>
    <w:p>
      <w:pPr>
        <w:pStyle w:val="TOC2"/>
        <w:tabs>
          <w:tab w:val="right" w:leader="dot" w:pos="8306"/>
        </w:tabs>
      </w:pPr>
      <w:hyperlink w:anchor="_Toc14431" w:history="1">
        <w:r>
          <w:rPr>
            <w:rFonts w:ascii="仿宋" w:eastAsia="仿宋" w:hAnsi="仿宋" w:cs="仿宋" w:hint="eastAsia"/>
            <w:lang w:eastAsia="zh-CN"/>
          </w:rPr>
          <w:t>(一)、技术方案选用方向</w:t>
        </w:r>
        <w:r>
          <w:tab/>
        </w:r>
        <w:r>
          <w:fldChar w:fldCharType="begin"/>
        </w:r>
        <w:r>
          <w:instrText xml:space="preserve"> PAGEREF _Toc14431 \h </w:instrText>
        </w:r>
        <w:r>
          <w:fldChar w:fldCharType="separate"/>
        </w:r>
        <w:r>
          <w:t>29</w:t>
        </w:r>
        <w:r>
          <w:fldChar w:fldCharType="end"/>
        </w:r>
      </w:hyperlink>
    </w:p>
    <w:p>
      <w:pPr>
        <w:pStyle w:val="TOC2"/>
        <w:tabs>
          <w:tab w:val="right" w:leader="dot" w:pos="8306"/>
        </w:tabs>
      </w:pPr>
      <w:hyperlink w:anchor="_Toc43" w:history="1">
        <w:r>
          <w:rPr>
            <w:rFonts w:ascii="仿宋" w:eastAsia="仿宋" w:hAnsi="仿宋" w:cs="仿宋" w:hint="eastAsia"/>
            <w:lang w:eastAsia="zh-CN"/>
          </w:rPr>
          <w:t>(二)、工艺技术方案选用原则</w:t>
        </w:r>
        <w:r>
          <w:tab/>
        </w:r>
        <w:r>
          <w:fldChar w:fldCharType="begin"/>
        </w:r>
        <w:r>
          <w:instrText xml:space="preserve"> PAGEREF _Toc43 \h </w:instrText>
        </w:r>
        <w:r>
          <w:fldChar w:fldCharType="separate"/>
        </w:r>
        <w:r>
          <w:t>30</w:t>
        </w:r>
        <w:r>
          <w:fldChar w:fldCharType="end"/>
        </w:r>
      </w:hyperlink>
    </w:p>
    <w:p>
      <w:pPr>
        <w:pStyle w:val="TOC2"/>
        <w:tabs>
          <w:tab w:val="right" w:leader="dot" w:pos="8306"/>
        </w:tabs>
      </w:pPr>
      <w:hyperlink w:anchor="_Toc16302" w:history="1">
        <w:r>
          <w:rPr>
            <w:rFonts w:ascii="仿宋" w:eastAsia="仿宋" w:hAnsi="仿宋" w:cs="仿宋" w:hint="eastAsia"/>
            <w:lang w:eastAsia="zh-CN"/>
          </w:rPr>
          <w:t>(三)、工艺技术方案要求</w:t>
        </w:r>
        <w:r>
          <w:tab/>
        </w:r>
        <w:r>
          <w:fldChar w:fldCharType="begin"/>
        </w:r>
        <w:r>
          <w:instrText xml:space="preserve"> PAGEREF _Toc16302 \h </w:instrText>
        </w:r>
        <w:r>
          <w:fldChar w:fldCharType="separate"/>
        </w:r>
        <w:r>
          <w:t>32</w:t>
        </w:r>
        <w:r>
          <w:fldChar w:fldCharType="end"/>
        </w:r>
      </w:hyperlink>
    </w:p>
    <w:p>
      <w:pPr>
        <w:pStyle w:val="TOC1"/>
        <w:tabs>
          <w:tab w:val="right" w:leader="dot" w:pos="8306"/>
        </w:tabs>
      </w:pPr>
      <w:hyperlink w:anchor="_Toc12957" w:history="1">
        <w:r>
          <w:rPr>
            <w:rFonts w:ascii="仿宋" w:eastAsia="仿宋" w:hAnsi="仿宋" w:cs="仿宋" w:hint="eastAsia"/>
            <w:lang w:eastAsia="zh-CN"/>
          </w:rPr>
          <w:t>十、生产安全保护</w:t>
        </w:r>
        <w:r>
          <w:tab/>
        </w:r>
        <w:r>
          <w:fldChar w:fldCharType="begin"/>
        </w:r>
        <w:r>
          <w:instrText xml:space="preserve"> PAGEREF _Toc12957 \h </w:instrText>
        </w:r>
        <w:r>
          <w:fldChar w:fldCharType="separate"/>
        </w:r>
        <w:r>
          <w:t>35</w:t>
        </w:r>
        <w:r>
          <w:fldChar w:fldCharType="end"/>
        </w:r>
      </w:hyperlink>
    </w:p>
    <w:p>
      <w:pPr>
        <w:pStyle w:val="TOC2"/>
        <w:tabs>
          <w:tab w:val="right" w:leader="dot" w:pos="8306"/>
        </w:tabs>
      </w:pPr>
      <w:hyperlink w:anchor="_Toc8920" w:history="1">
        <w:r>
          <w:rPr>
            <w:rFonts w:ascii="仿宋" w:eastAsia="仿宋" w:hAnsi="仿宋" w:cs="仿宋" w:hint="eastAsia"/>
            <w:lang w:eastAsia="zh-CN"/>
          </w:rPr>
          <w:t>(一)、消防安全</w:t>
        </w:r>
        <w:r>
          <w:tab/>
        </w:r>
        <w:r>
          <w:fldChar w:fldCharType="begin"/>
        </w:r>
        <w:r>
          <w:instrText xml:space="preserve"> PAGEREF _Toc8920 \h </w:instrText>
        </w:r>
        <w:r>
          <w:fldChar w:fldCharType="separate"/>
        </w:r>
        <w:r>
          <w:t>35</w:t>
        </w:r>
        <w:r>
          <w:fldChar w:fldCharType="end"/>
        </w:r>
      </w:hyperlink>
    </w:p>
    <w:p>
      <w:pPr>
        <w:pStyle w:val="TOC2"/>
        <w:tabs>
          <w:tab w:val="right" w:leader="dot" w:pos="8306"/>
        </w:tabs>
      </w:pPr>
      <w:hyperlink w:anchor="_Toc7876" w:history="1">
        <w:r>
          <w:rPr>
            <w:rFonts w:ascii="仿宋" w:eastAsia="仿宋" w:hAnsi="仿宋" w:cs="仿宋" w:hint="eastAsia"/>
            <w:lang w:eastAsia="zh-CN"/>
          </w:rPr>
          <w:t>(二)、防火防爆总图布置措施</w:t>
        </w:r>
        <w:r>
          <w:tab/>
        </w:r>
        <w:r>
          <w:fldChar w:fldCharType="begin"/>
        </w:r>
        <w:r>
          <w:instrText xml:space="preserve"> PAGEREF _Toc7876 \h </w:instrText>
        </w:r>
        <w:r>
          <w:fldChar w:fldCharType="separate"/>
        </w:r>
        <w:r>
          <w:t>36</w:t>
        </w:r>
        <w:r>
          <w:fldChar w:fldCharType="end"/>
        </w:r>
      </w:hyperlink>
    </w:p>
    <w:p>
      <w:pPr>
        <w:pStyle w:val="TOC2"/>
        <w:tabs>
          <w:tab w:val="right" w:leader="dot" w:pos="8306"/>
        </w:tabs>
      </w:pPr>
      <w:hyperlink w:anchor="_Toc3608" w:history="1">
        <w:r>
          <w:rPr>
            <w:rFonts w:ascii="仿宋" w:eastAsia="仿宋" w:hAnsi="仿宋" w:cs="仿宋" w:hint="eastAsia"/>
            <w:lang w:eastAsia="zh-CN"/>
          </w:rPr>
          <w:t>(三)、自然灾害防范措施</w:t>
        </w:r>
        <w:r>
          <w:tab/>
        </w:r>
        <w:r>
          <w:fldChar w:fldCharType="begin"/>
        </w:r>
        <w:r>
          <w:instrText xml:space="preserve"> PAGEREF _Toc3608 \h </w:instrText>
        </w:r>
        <w:r>
          <w:fldChar w:fldCharType="separate"/>
        </w:r>
        <w:r>
          <w:t>37</w:t>
        </w:r>
        <w:r>
          <w:fldChar w:fldCharType="end"/>
        </w:r>
      </w:hyperlink>
    </w:p>
    <w:p>
      <w:pPr>
        <w:pStyle w:val="TOC2"/>
        <w:tabs>
          <w:tab w:val="right" w:leader="dot" w:pos="8306"/>
        </w:tabs>
      </w:pPr>
      <w:hyperlink w:anchor="_Toc31750" w:history="1">
        <w:r>
          <w:rPr>
            <w:rFonts w:ascii="仿宋" w:eastAsia="仿宋" w:hAnsi="仿宋" w:cs="仿宋" w:hint="eastAsia"/>
            <w:lang w:eastAsia="zh-CN"/>
          </w:rPr>
          <w:t>(四)、安全色及安全标志使用要求</w:t>
        </w:r>
        <w:r>
          <w:tab/>
        </w:r>
        <w:r>
          <w:fldChar w:fldCharType="begin"/>
        </w:r>
        <w:r>
          <w:instrText xml:space="preserve"> PAGEREF _Toc31750 \h </w:instrText>
        </w:r>
        <w:r>
          <w:fldChar w:fldCharType="separate"/>
        </w:r>
        <w:r>
          <w:t>38</w:t>
        </w:r>
        <w:r>
          <w:fldChar w:fldCharType="end"/>
        </w:r>
      </w:hyperlink>
    </w:p>
    <w:p>
      <w:pPr>
        <w:pStyle w:val="TOC2"/>
        <w:tabs>
          <w:tab w:val="right" w:leader="dot" w:pos="8306"/>
        </w:tabs>
      </w:pPr>
      <w:hyperlink w:anchor="_Toc3824" w:history="1">
        <w:r>
          <w:rPr>
            <w:rFonts w:ascii="仿宋" w:eastAsia="仿宋" w:hAnsi="仿宋" w:cs="仿宋" w:hint="eastAsia"/>
            <w:lang w:eastAsia="zh-CN"/>
          </w:rPr>
          <w:t>(五)、防尘防毒措施</w:t>
        </w:r>
        <w:r>
          <w:tab/>
        </w:r>
        <w:r>
          <w:fldChar w:fldCharType="begin"/>
        </w:r>
        <w:r>
          <w:instrText xml:space="preserve"> PAGEREF _Toc3824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65" w:history="1">
        <w:r>
          <w:rPr>
            <w:rFonts w:ascii="仿宋" w:eastAsia="仿宋" w:hAnsi="仿宋" w:cs="仿宋" w:hint="eastAsia"/>
            <w:lang w:eastAsia="zh-CN"/>
          </w:rPr>
          <w:t>(六)、防静电、触电防护及防雷措施</w:t>
        </w:r>
        <w:r>
          <w:tab/>
        </w:r>
        <w:r>
          <w:fldChar w:fldCharType="begin"/>
        </w:r>
        <w:r>
          <w:instrText xml:space="preserve"> PAGEREF _Toc20165 \h </w:instrText>
        </w:r>
        <w:r>
          <w:fldChar w:fldCharType="separate"/>
        </w:r>
        <w:r>
          <w:t>40</w:t>
        </w:r>
        <w:r>
          <w:fldChar w:fldCharType="end"/>
        </w:r>
      </w:hyperlink>
    </w:p>
    <w:p>
      <w:pPr>
        <w:pStyle w:val="TOC2"/>
        <w:tabs>
          <w:tab w:val="right" w:leader="dot" w:pos="8306"/>
        </w:tabs>
      </w:pPr>
      <w:hyperlink w:anchor="_Toc14712" w:history="1">
        <w:r>
          <w:rPr>
            <w:rFonts w:ascii="仿宋" w:eastAsia="仿宋" w:hAnsi="仿宋" w:cs="仿宋" w:hint="eastAsia"/>
            <w:lang w:eastAsia="zh-CN"/>
          </w:rPr>
          <w:t>(七)、机械设备安全保障措施</w:t>
        </w:r>
        <w:r>
          <w:tab/>
        </w:r>
        <w:r>
          <w:fldChar w:fldCharType="begin"/>
        </w:r>
        <w:r>
          <w:instrText xml:space="preserve"> PAGEREF _Toc14712 \h </w:instrText>
        </w:r>
        <w:r>
          <w:fldChar w:fldCharType="separate"/>
        </w:r>
        <w:r>
          <w:t>41</w:t>
        </w:r>
        <w:r>
          <w:fldChar w:fldCharType="end"/>
        </w:r>
      </w:hyperlink>
    </w:p>
    <w:p>
      <w:pPr>
        <w:pStyle w:val="TOC1"/>
        <w:tabs>
          <w:tab w:val="right" w:leader="dot" w:pos="8306"/>
        </w:tabs>
      </w:pPr>
      <w:hyperlink w:anchor="_Toc32502" w:history="1">
        <w:r>
          <w:rPr>
            <w:rFonts w:ascii="仿宋" w:eastAsia="仿宋" w:hAnsi="仿宋" w:cs="仿宋" w:hint="eastAsia"/>
            <w:lang w:eastAsia="zh-CN"/>
          </w:rPr>
          <w:t>十一、喷洒车项目投资规划</w:t>
        </w:r>
        <w:r>
          <w:tab/>
        </w:r>
        <w:r>
          <w:fldChar w:fldCharType="begin"/>
        </w:r>
        <w:r>
          <w:instrText xml:space="preserve"> PAGEREF _Toc32502 \h </w:instrText>
        </w:r>
        <w:r>
          <w:fldChar w:fldCharType="separate"/>
        </w:r>
        <w:r>
          <w:t>42</w:t>
        </w:r>
        <w:r>
          <w:fldChar w:fldCharType="end"/>
        </w:r>
      </w:hyperlink>
    </w:p>
    <w:p>
      <w:pPr>
        <w:pStyle w:val="TOC2"/>
        <w:tabs>
          <w:tab w:val="right" w:leader="dot" w:pos="8306"/>
        </w:tabs>
      </w:pPr>
      <w:hyperlink w:anchor="_Toc20779" w:history="1">
        <w:r>
          <w:rPr>
            <w:rFonts w:ascii="仿宋" w:eastAsia="仿宋" w:hAnsi="仿宋" w:cs="仿宋" w:hint="eastAsia"/>
            <w:lang w:eastAsia="zh-CN"/>
          </w:rPr>
          <w:t>(一)、喷洒车项目总投资估算</w:t>
        </w:r>
        <w:r>
          <w:tab/>
        </w:r>
        <w:r>
          <w:fldChar w:fldCharType="begin"/>
        </w:r>
        <w:r>
          <w:instrText xml:space="preserve"> PAGEREF _Toc20779 \h </w:instrText>
        </w:r>
        <w:r>
          <w:fldChar w:fldCharType="separate"/>
        </w:r>
        <w:r>
          <w:t>42</w:t>
        </w:r>
        <w:r>
          <w:fldChar w:fldCharType="end"/>
        </w:r>
      </w:hyperlink>
    </w:p>
    <w:p>
      <w:pPr>
        <w:pStyle w:val="TOC2"/>
        <w:tabs>
          <w:tab w:val="right" w:leader="dot" w:pos="8306"/>
        </w:tabs>
      </w:pPr>
      <w:hyperlink w:anchor="_Toc6195" w:history="1">
        <w:r>
          <w:rPr>
            <w:rFonts w:ascii="仿宋" w:eastAsia="仿宋" w:hAnsi="仿宋" w:cs="仿宋" w:hint="eastAsia"/>
            <w:lang w:eastAsia="zh-CN"/>
          </w:rPr>
          <w:t>(二)、资金筹措</w:t>
        </w:r>
        <w:r>
          <w:tab/>
        </w:r>
        <w:r>
          <w:fldChar w:fldCharType="begin"/>
        </w:r>
        <w:r>
          <w:instrText xml:space="preserve"> PAGEREF _Toc6195 \h </w:instrText>
        </w:r>
        <w:r>
          <w:fldChar w:fldCharType="separate"/>
        </w:r>
        <w:r>
          <w:t>44</w:t>
        </w:r>
        <w:r>
          <w:fldChar w:fldCharType="end"/>
        </w:r>
      </w:hyperlink>
    </w:p>
    <w:p>
      <w:pPr>
        <w:pStyle w:val="TOC1"/>
        <w:tabs>
          <w:tab w:val="right" w:leader="dot" w:pos="8306"/>
        </w:tabs>
      </w:pPr>
      <w:hyperlink w:anchor="_Toc22805" w:history="1">
        <w:r>
          <w:rPr>
            <w:rFonts w:ascii="仿宋" w:eastAsia="仿宋" w:hAnsi="仿宋" w:cs="仿宋" w:hint="eastAsia"/>
            <w:lang w:eastAsia="zh-CN"/>
          </w:rPr>
          <w:t>十二、喷洒车项目计划安排</w:t>
        </w:r>
        <w:r>
          <w:tab/>
        </w:r>
        <w:r>
          <w:fldChar w:fldCharType="begin"/>
        </w:r>
        <w:r>
          <w:instrText xml:space="preserve"> PAGEREF _Toc22805 \h </w:instrText>
        </w:r>
        <w:r>
          <w:fldChar w:fldCharType="separate"/>
        </w:r>
        <w:r>
          <w:t>44</w:t>
        </w:r>
        <w:r>
          <w:fldChar w:fldCharType="end"/>
        </w:r>
      </w:hyperlink>
    </w:p>
    <w:p>
      <w:pPr>
        <w:pStyle w:val="TOC2"/>
        <w:tabs>
          <w:tab w:val="right" w:leader="dot" w:pos="8306"/>
        </w:tabs>
      </w:pPr>
      <w:hyperlink w:anchor="_Toc10158" w:history="1">
        <w:r>
          <w:rPr>
            <w:rFonts w:ascii="仿宋" w:eastAsia="仿宋" w:hAnsi="仿宋" w:cs="仿宋" w:hint="eastAsia"/>
            <w:lang w:eastAsia="zh-CN"/>
          </w:rPr>
          <w:t>(一)、建设周期</w:t>
        </w:r>
        <w:r>
          <w:tab/>
        </w:r>
        <w:r>
          <w:fldChar w:fldCharType="begin"/>
        </w:r>
        <w:r>
          <w:instrText xml:space="preserve"> PAGEREF _Toc10158 \h </w:instrText>
        </w:r>
        <w:r>
          <w:fldChar w:fldCharType="separate"/>
        </w:r>
        <w:r>
          <w:t>44</w:t>
        </w:r>
        <w:r>
          <w:fldChar w:fldCharType="end"/>
        </w:r>
      </w:hyperlink>
    </w:p>
    <w:p>
      <w:pPr>
        <w:pStyle w:val="TOC2"/>
        <w:tabs>
          <w:tab w:val="right" w:leader="dot" w:pos="8306"/>
        </w:tabs>
      </w:pPr>
      <w:hyperlink w:anchor="_Toc20120" w:history="1">
        <w:r>
          <w:rPr>
            <w:rFonts w:ascii="仿宋" w:eastAsia="仿宋" w:hAnsi="仿宋" w:cs="仿宋" w:hint="eastAsia"/>
            <w:lang w:eastAsia="zh-CN"/>
          </w:rPr>
          <w:t>(二)、建设进度</w:t>
        </w:r>
        <w:r>
          <w:tab/>
        </w:r>
        <w:r>
          <w:fldChar w:fldCharType="begin"/>
        </w:r>
        <w:r>
          <w:instrText xml:space="preserve"> PAGEREF _Toc20120 \h </w:instrText>
        </w:r>
        <w:r>
          <w:fldChar w:fldCharType="separate"/>
        </w:r>
        <w:r>
          <w:t>45</w:t>
        </w:r>
        <w:r>
          <w:fldChar w:fldCharType="end"/>
        </w:r>
      </w:hyperlink>
    </w:p>
    <w:p>
      <w:pPr>
        <w:pStyle w:val="TOC2"/>
        <w:tabs>
          <w:tab w:val="right" w:leader="dot" w:pos="8306"/>
        </w:tabs>
      </w:pPr>
      <w:hyperlink w:anchor="_Toc3695" w:history="1">
        <w:r>
          <w:rPr>
            <w:rFonts w:ascii="仿宋" w:eastAsia="仿宋" w:hAnsi="仿宋" w:cs="仿宋" w:hint="eastAsia"/>
            <w:lang w:eastAsia="zh-CN"/>
          </w:rPr>
          <w:t>(三)、进度安排注意事项</w:t>
        </w:r>
        <w:r>
          <w:tab/>
        </w:r>
        <w:r>
          <w:fldChar w:fldCharType="begin"/>
        </w:r>
        <w:r>
          <w:instrText xml:space="preserve"> PAGEREF _Toc3695 \h </w:instrText>
        </w:r>
        <w:r>
          <w:fldChar w:fldCharType="separate"/>
        </w:r>
        <w:r>
          <w:t>46</w:t>
        </w:r>
        <w:r>
          <w:fldChar w:fldCharType="end"/>
        </w:r>
      </w:hyperlink>
    </w:p>
    <w:p>
      <w:pPr>
        <w:pStyle w:val="TOC2"/>
        <w:tabs>
          <w:tab w:val="right" w:leader="dot" w:pos="8306"/>
        </w:tabs>
      </w:pPr>
      <w:hyperlink w:anchor="_Toc11033" w:history="1">
        <w:r>
          <w:rPr>
            <w:rFonts w:ascii="仿宋" w:eastAsia="仿宋" w:hAnsi="仿宋" w:cs="仿宋" w:hint="eastAsia"/>
            <w:lang w:eastAsia="zh-CN"/>
          </w:rPr>
          <w:t>(四)、人力资源配置</w:t>
        </w:r>
        <w:r>
          <w:tab/>
        </w:r>
        <w:r>
          <w:fldChar w:fldCharType="begin"/>
        </w:r>
        <w:r>
          <w:instrText xml:space="preserve"> PAGEREF _Toc11033 \h </w:instrText>
        </w:r>
        <w:r>
          <w:fldChar w:fldCharType="separate"/>
        </w:r>
        <w:r>
          <w:t>48</w:t>
        </w:r>
        <w:r>
          <w:fldChar w:fldCharType="end"/>
        </w:r>
      </w:hyperlink>
    </w:p>
    <w:p>
      <w:pPr>
        <w:pStyle w:val="TOC1"/>
        <w:tabs>
          <w:tab w:val="right" w:leader="dot" w:pos="8306"/>
        </w:tabs>
      </w:pPr>
      <w:hyperlink w:anchor="_Toc4797" w:history="1">
        <w:r>
          <w:rPr>
            <w:rFonts w:ascii="仿宋" w:eastAsia="仿宋" w:hAnsi="仿宋" w:cs="仿宋" w:hint="eastAsia"/>
            <w:lang w:eastAsia="zh-CN"/>
          </w:rPr>
          <w:t>十三、营销与推广策略</w:t>
        </w:r>
        <w:r>
          <w:tab/>
        </w:r>
        <w:r>
          <w:fldChar w:fldCharType="begin"/>
        </w:r>
        <w:r>
          <w:instrText xml:space="preserve"> PAGEREF _Toc4797 \h </w:instrText>
        </w:r>
        <w:r>
          <w:fldChar w:fldCharType="separate"/>
        </w:r>
        <w:r>
          <w:t>48</w:t>
        </w:r>
        <w:r>
          <w:fldChar w:fldCharType="end"/>
        </w:r>
      </w:hyperlink>
    </w:p>
    <w:p>
      <w:pPr>
        <w:pStyle w:val="TOC2"/>
        <w:tabs>
          <w:tab w:val="right" w:leader="dot" w:pos="8306"/>
        </w:tabs>
      </w:pPr>
      <w:hyperlink w:anchor="_Toc27734" w:history="1">
        <w:r>
          <w:rPr>
            <w:rFonts w:ascii="仿宋" w:eastAsia="仿宋" w:hAnsi="仿宋" w:cs="仿宋" w:hint="eastAsia"/>
            <w:lang w:eastAsia="zh-CN"/>
          </w:rPr>
          <w:t>(一)、产品/服务定位与特点</w:t>
        </w:r>
        <w:r>
          <w:tab/>
        </w:r>
        <w:r>
          <w:fldChar w:fldCharType="begin"/>
        </w:r>
        <w:r>
          <w:instrText xml:space="preserve"> PAGEREF _Toc27734 \h </w:instrText>
        </w:r>
        <w:r>
          <w:fldChar w:fldCharType="separate"/>
        </w:r>
        <w:r>
          <w:t>48</w:t>
        </w:r>
        <w:r>
          <w:fldChar w:fldCharType="end"/>
        </w:r>
      </w:hyperlink>
    </w:p>
    <w:p>
      <w:pPr>
        <w:pStyle w:val="TOC2"/>
        <w:tabs>
          <w:tab w:val="right" w:leader="dot" w:pos="8306"/>
        </w:tabs>
      </w:pPr>
      <w:hyperlink w:anchor="_Toc4524" w:history="1">
        <w:r>
          <w:rPr>
            <w:rFonts w:ascii="仿宋" w:eastAsia="仿宋" w:hAnsi="仿宋" w:cs="仿宋" w:hint="eastAsia"/>
            <w:lang w:eastAsia="zh-CN"/>
          </w:rPr>
          <w:t>(二)、市场定位与竞争分析</w:t>
        </w:r>
        <w:r>
          <w:tab/>
        </w:r>
        <w:r>
          <w:fldChar w:fldCharType="begin"/>
        </w:r>
        <w:r>
          <w:instrText xml:space="preserve"> PAGEREF _Toc4524 \h </w:instrText>
        </w:r>
        <w:r>
          <w:fldChar w:fldCharType="separate"/>
        </w:r>
        <w:r>
          <w:t>50</w:t>
        </w:r>
        <w:r>
          <w:fldChar w:fldCharType="end"/>
        </w:r>
      </w:hyperlink>
    </w:p>
    <w:p>
      <w:pPr>
        <w:pStyle w:val="TOC2"/>
        <w:tabs>
          <w:tab w:val="right" w:leader="dot" w:pos="8306"/>
        </w:tabs>
      </w:pPr>
      <w:hyperlink w:anchor="_Toc8248" w:history="1">
        <w:r>
          <w:rPr>
            <w:rFonts w:ascii="仿宋" w:eastAsia="仿宋" w:hAnsi="仿宋" w:cs="仿宋" w:hint="eastAsia"/>
            <w:lang w:eastAsia="zh-CN"/>
          </w:rPr>
          <w:t>(三)、营销渠道与策略</w:t>
        </w:r>
        <w:r>
          <w:tab/>
        </w:r>
        <w:r>
          <w:fldChar w:fldCharType="begin"/>
        </w:r>
        <w:r>
          <w:instrText xml:space="preserve"> PAGEREF _Toc8248 \h </w:instrText>
        </w:r>
        <w:r>
          <w:fldChar w:fldCharType="separate"/>
        </w:r>
        <w:r>
          <w:t>51</w:t>
        </w:r>
        <w:r>
          <w:fldChar w:fldCharType="end"/>
        </w:r>
      </w:hyperlink>
    </w:p>
    <w:p>
      <w:pPr>
        <w:pStyle w:val="TOC2"/>
        <w:tabs>
          <w:tab w:val="right" w:leader="dot" w:pos="8306"/>
        </w:tabs>
      </w:pPr>
      <w:hyperlink w:anchor="_Toc31258" w:history="1">
        <w:r>
          <w:rPr>
            <w:rFonts w:ascii="仿宋" w:eastAsia="仿宋" w:hAnsi="仿宋" w:cs="仿宋" w:hint="eastAsia"/>
            <w:lang w:eastAsia="zh-CN"/>
          </w:rPr>
          <w:t>(四)、推广与宣传活动</w:t>
        </w:r>
        <w:r>
          <w:tab/>
        </w:r>
        <w:r>
          <w:fldChar w:fldCharType="begin"/>
        </w:r>
        <w:r>
          <w:instrText xml:space="preserve"> PAGEREF _Toc31258 \h </w:instrText>
        </w:r>
        <w:r>
          <w:fldChar w:fldCharType="separate"/>
        </w:r>
        <w:r>
          <w:t>52</w:t>
        </w:r>
        <w:r>
          <w:fldChar w:fldCharType="end"/>
        </w:r>
      </w:hyperlink>
    </w:p>
    <w:p>
      <w:pPr>
        <w:pStyle w:val="TOC1"/>
        <w:tabs>
          <w:tab w:val="right" w:leader="dot" w:pos="8306"/>
        </w:tabs>
      </w:pPr>
      <w:hyperlink w:anchor="_Toc6231" w:history="1">
        <w:r>
          <w:rPr>
            <w:rFonts w:ascii="仿宋" w:eastAsia="仿宋" w:hAnsi="仿宋" w:cs="仿宋" w:hint="eastAsia"/>
            <w:lang w:eastAsia="zh-CN"/>
          </w:rPr>
          <w:t>十四、喷洒车项目实施保障措施</w:t>
        </w:r>
        <w:r>
          <w:tab/>
        </w:r>
        <w:r>
          <w:fldChar w:fldCharType="begin"/>
        </w:r>
        <w:r>
          <w:instrText xml:space="preserve"> PAGEREF _Toc6231 \h </w:instrText>
        </w:r>
        <w:r>
          <w:fldChar w:fldCharType="separate"/>
        </w:r>
        <w:r>
          <w:t>57</w:t>
        </w:r>
        <w:r>
          <w:fldChar w:fldCharType="end"/>
        </w:r>
      </w:hyperlink>
    </w:p>
    <w:p>
      <w:pPr>
        <w:pStyle w:val="TOC2"/>
        <w:tabs>
          <w:tab w:val="right" w:leader="dot" w:pos="8306"/>
        </w:tabs>
      </w:pPr>
      <w:hyperlink w:anchor="_Toc17574" w:history="1">
        <w:r>
          <w:rPr>
            <w:rFonts w:ascii="仿宋" w:eastAsia="仿宋" w:hAnsi="仿宋" w:cs="仿宋" w:hint="eastAsia"/>
            <w:lang w:eastAsia="zh-CN"/>
          </w:rPr>
          <w:t>(一)、喷洒车项目实施保障机制</w:t>
        </w:r>
        <w:r>
          <w:tab/>
        </w:r>
        <w:r>
          <w:fldChar w:fldCharType="begin"/>
        </w:r>
        <w:r>
          <w:instrText xml:space="preserve"> PAGEREF _Toc17574 \h </w:instrText>
        </w:r>
        <w:r>
          <w:fldChar w:fldCharType="separate"/>
        </w:r>
        <w:r>
          <w:t>57</w:t>
        </w:r>
        <w:r>
          <w:fldChar w:fldCharType="end"/>
        </w:r>
      </w:hyperlink>
    </w:p>
    <w:p>
      <w:pPr>
        <w:pStyle w:val="TOC2"/>
        <w:tabs>
          <w:tab w:val="right" w:leader="dot" w:pos="8306"/>
        </w:tabs>
      </w:pPr>
      <w:hyperlink w:anchor="_Toc19090" w:history="1">
        <w:r>
          <w:rPr>
            <w:rFonts w:ascii="仿宋" w:eastAsia="仿宋" w:hAnsi="仿宋" w:cs="仿宋" w:hint="eastAsia"/>
            <w:lang w:eastAsia="zh-CN"/>
          </w:rPr>
          <w:t>(二)、喷洒车项目法律合规要求</w:t>
        </w:r>
        <w:r>
          <w:tab/>
        </w:r>
        <w:r>
          <w:fldChar w:fldCharType="begin"/>
        </w:r>
        <w:r>
          <w:instrText xml:space="preserve"> PAGEREF _Toc19090 \h </w:instrText>
        </w:r>
        <w:r>
          <w:fldChar w:fldCharType="separate"/>
        </w:r>
        <w:r>
          <w:t>61</w:t>
        </w:r>
        <w:r>
          <w:fldChar w:fldCharType="end"/>
        </w:r>
      </w:hyperlink>
    </w:p>
    <w:p>
      <w:pPr>
        <w:pStyle w:val="TOC2"/>
        <w:tabs>
          <w:tab w:val="right" w:leader="dot" w:pos="8306"/>
        </w:tabs>
      </w:pPr>
      <w:hyperlink w:anchor="_Toc30832" w:history="1">
        <w:r>
          <w:rPr>
            <w:rFonts w:ascii="仿宋" w:eastAsia="仿宋" w:hAnsi="仿宋" w:cs="仿宋" w:hint="eastAsia"/>
            <w:lang w:eastAsia="zh-CN"/>
          </w:rPr>
          <w:t>(三)、喷洒车项目合同管理与法律事务</w:t>
        </w:r>
        <w:r>
          <w:tab/>
        </w:r>
        <w:r>
          <w:fldChar w:fldCharType="begin"/>
        </w:r>
        <w:r>
          <w:instrText xml:space="preserve"> PAGEREF _Toc30832 \h </w:instrText>
        </w:r>
        <w:r>
          <w:fldChar w:fldCharType="separate"/>
        </w:r>
        <w:r>
          <w:t>65</w:t>
        </w:r>
        <w:r>
          <w:fldChar w:fldCharType="end"/>
        </w:r>
      </w:hyperlink>
    </w:p>
    <w:p>
      <w:pPr>
        <w:pStyle w:val="TOC2"/>
        <w:tabs>
          <w:tab w:val="right" w:leader="dot" w:pos="8306"/>
        </w:tabs>
      </w:pPr>
      <w:hyperlink w:anchor="_Toc20324" w:history="1">
        <w:r>
          <w:rPr>
            <w:rFonts w:ascii="仿宋" w:eastAsia="仿宋" w:hAnsi="仿宋" w:cs="仿宋" w:hint="eastAsia"/>
            <w:lang w:eastAsia="zh-CN"/>
          </w:rPr>
          <w:t>(四)、喷洒车项目知识产权保护策略</w:t>
        </w:r>
        <w:r>
          <w:tab/>
        </w:r>
        <w:r>
          <w:fldChar w:fldCharType="begin"/>
        </w:r>
        <w:r>
          <w:instrText xml:space="preserve"> PAGEREF _Toc20324 \h </w:instrText>
        </w:r>
        <w:r>
          <w:fldChar w:fldCharType="separate"/>
        </w:r>
        <w:r>
          <w:t>71</w:t>
        </w:r>
        <w:r>
          <w:fldChar w:fldCharType="end"/>
        </w:r>
      </w:hyperlink>
    </w:p>
    <w:p>
      <w:pPr>
        <w:pStyle w:val="TOC1"/>
        <w:tabs>
          <w:tab w:val="right" w:leader="dot" w:pos="8306"/>
        </w:tabs>
      </w:pPr>
      <w:hyperlink w:anchor="_Toc2706" w:history="1">
        <w:r>
          <w:rPr>
            <w:rFonts w:ascii="仿宋" w:eastAsia="仿宋" w:hAnsi="仿宋" w:cs="仿宋" w:hint="eastAsia"/>
            <w:lang w:eastAsia="zh-CN"/>
          </w:rPr>
          <w:t>十五、喷洒车项目工程方案分析</w:t>
        </w:r>
        <w:r>
          <w:tab/>
        </w:r>
        <w:r>
          <w:fldChar w:fldCharType="begin"/>
        </w:r>
        <w:r>
          <w:instrText xml:space="preserve"> PAGEREF _Toc2706 \h </w:instrText>
        </w:r>
        <w:r>
          <w:fldChar w:fldCharType="separate"/>
        </w:r>
        <w:r>
          <w:t>73</w:t>
        </w:r>
        <w:r>
          <w:fldChar w:fldCharType="end"/>
        </w:r>
      </w:hyperlink>
    </w:p>
    <w:p>
      <w:pPr>
        <w:pStyle w:val="TOC2"/>
        <w:tabs>
          <w:tab w:val="right" w:leader="dot" w:pos="8306"/>
        </w:tabs>
      </w:pPr>
      <w:hyperlink w:anchor="_Toc13275" w:history="1">
        <w:r>
          <w:rPr>
            <w:rFonts w:ascii="仿宋" w:eastAsia="仿宋" w:hAnsi="仿宋" w:cs="仿宋" w:hint="eastAsia"/>
            <w:lang w:eastAsia="zh-CN"/>
          </w:rPr>
          <w:t>(一)、建筑工程设计原则</w:t>
        </w:r>
        <w:r>
          <w:tab/>
        </w:r>
        <w:r>
          <w:fldChar w:fldCharType="begin"/>
        </w:r>
        <w:r>
          <w:instrText xml:space="preserve"> PAGEREF _Toc13275 \h </w:instrText>
        </w:r>
        <w:r>
          <w:fldChar w:fldCharType="separate"/>
        </w:r>
        <w:r>
          <w:t>73</w:t>
        </w:r>
        <w:r>
          <w:fldChar w:fldCharType="end"/>
        </w:r>
      </w:hyperlink>
    </w:p>
    <w:p>
      <w:pPr>
        <w:pStyle w:val="TOC2"/>
        <w:tabs>
          <w:tab w:val="right" w:leader="dot" w:pos="8306"/>
        </w:tabs>
      </w:pPr>
      <w:hyperlink w:anchor="_Toc5817" w:history="1">
        <w:r>
          <w:rPr>
            <w:rFonts w:ascii="仿宋" w:eastAsia="仿宋" w:hAnsi="仿宋" w:cs="仿宋" w:hint="eastAsia"/>
            <w:lang w:eastAsia="zh-CN"/>
          </w:rPr>
          <w:t>(二)、土建工程建设指标</w:t>
        </w:r>
        <w:r>
          <w:tab/>
        </w:r>
        <w:r>
          <w:fldChar w:fldCharType="begin"/>
        </w:r>
        <w:r>
          <w:instrText xml:space="preserve"> PAGEREF _Toc5817 \h </w:instrText>
        </w:r>
        <w:r>
          <w:fldChar w:fldCharType="separate"/>
        </w:r>
        <w:r>
          <w:t>77</w:t>
        </w:r>
        <w:r>
          <w:fldChar w:fldCharType="end"/>
        </w:r>
      </w:hyperlink>
    </w:p>
    <w:p>
      <w:pPr>
        <w:pStyle w:val="TOC1"/>
        <w:tabs>
          <w:tab w:val="right" w:leader="dot" w:pos="8306"/>
        </w:tabs>
      </w:pPr>
      <w:hyperlink w:anchor="_Toc17505" w:history="1">
        <w:r>
          <w:rPr>
            <w:rFonts w:ascii="仿宋" w:eastAsia="仿宋" w:hAnsi="仿宋" w:cs="仿宋" w:hint="eastAsia"/>
            <w:lang w:eastAsia="zh-CN"/>
          </w:rPr>
          <w:t>十六、风险识别与分类</w:t>
        </w:r>
        <w:r>
          <w:tab/>
        </w:r>
        <w:r>
          <w:fldChar w:fldCharType="begin"/>
        </w:r>
        <w:r>
          <w:instrText xml:space="preserve"> PAGEREF _Toc17505 \h </w:instrText>
        </w:r>
        <w:r>
          <w:fldChar w:fldCharType="separate"/>
        </w:r>
        <w:r>
          <w:t>78</w:t>
        </w:r>
        <w:r>
          <w:fldChar w:fldCharType="end"/>
        </w:r>
      </w:hyperlink>
    </w:p>
    <w:p>
      <w:pPr>
        <w:pStyle w:val="TOC2"/>
        <w:tabs>
          <w:tab w:val="right" w:leader="dot" w:pos="8306"/>
        </w:tabs>
      </w:pPr>
      <w:hyperlink w:anchor="_Toc8528" w:history="1">
        <w:r>
          <w:rPr>
            <w:rFonts w:ascii="仿宋" w:eastAsia="仿宋" w:hAnsi="仿宋" w:cs="仿宋" w:hint="eastAsia"/>
            <w:lang w:eastAsia="zh-CN"/>
          </w:rPr>
          <w:t>(一)、风险识别</w:t>
        </w:r>
        <w:r>
          <w:tab/>
        </w:r>
        <w:r>
          <w:fldChar w:fldCharType="begin"/>
        </w:r>
        <w:r>
          <w:instrText xml:space="preserve"> PAGEREF _Toc8528 \h </w:instrText>
        </w:r>
        <w:r>
          <w:fldChar w:fldCharType="separate"/>
        </w:r>
        <w:r>
          <w:t>78</w:t>
        </w:r>
        <w:r>
          <w:fldChar w:fldCharType="end"/>
        </w:r>
      </w:hyperlink>
    </w:p>
    <w:p>
      <w:pPr>
        <w:pStyle w:val="TOC2"/>
        <w:tabs>
          <w:tab w:val="right" w:leader="dot" w:pos="8306"/>
        </w:tabs>
      </w:pPr>
      <w:hyperlink w:anchor="_Toc24249" w:history="1">
        <w:r>
          <w:rPr>
            <w:rFonts w:ascii="仿宋" w:eastAsia="仿宋" w:hAnsi="仿宋" w:cs="仿宋" w:hint="eastAsia"/>
            <w:lang w:eastAsia="zh-CN"/>
          </w:rPr>
          <w:t>(二)、风险分类</w:t>
        </w:r>
        <w:r>
          <w:tab/>
        </w:r>
        <w:r>
          <w:fldChar w:fldCharType="begin"/>
        </w:r>
        <w:r>
          <w:instrText xml:space="preserve"> PAGEREF _Toc24249 \h </w:instrText>
        </w:r>
        <w:r>
          <w:fldChar w:fldCharType="separate"/>
        </w:r>
        <w:r>
          <w:t>80</w:t>
        </w:r>
        <w:r>
          <w:fldChar w:fldCharType="end"/>
        </w:r>
      </w:hyperlink>
    </w:p>
    <w:p>
      <w:pPr>
        <w:pStyle w:val="TOC1"/>
        <w:tabs>
          <w:tab w:val="right" w:leader="dot" w:pos="8306"/>
        </w:tabs>
      </w:pPr>
      <w:hyperlink w:anchor="_Toc22542" w:history="1">
        <w:r>
          <w:rPr>
            <w:rFonts w:ascii="仿宋" w:eastAsia="仿宋" w:hAnsi="仿宋" w:cs="仿宋" w:hint="eastAsia"/>
            <w:lang w:eastAsia="zh-CN"/>
          </w:rPr>
          <w:t>十七、利益相关者分析与沟通计划</w:t>
        </w:r>
        <w:r>
          <w:tab/>
        </w:r>
        <w:r>
          <w:fldChar w:fldCharType="begin"/>
        </w:r>
        <w:r>
          <w:instrText xml:space="preserve"> PAGEREF _Toc22542 \h </w:instrText>
        </w:r>
        <w:r>
          <w:fldChar w:fldCharType="separate"/>
        </w:r>
        <w:r>
          <w:t>81</w:t>
        </w:r>
        <w:r>
          <w:fldChar w:fldCharType="end"/>
        </w:r>
      </w:hyperlink>
    </w:p>
    <w:p>
      <w:pPr>
        <w:pStyle w:val="TOC2"/>
        <w:tabs>
          <w:tab w:val="right" w:leader="dot" w:pos="8306"/>
        </w:tabs>
      </w:pPr>
      <w:hyperlink w:anchor="_Toc3283" w:history="1">
        <w:r>
          <w:rPr>
            <w:rFonts w:ascii="仿宋" w:eastAsia="仿宋" w:hAnsi="仿宋" w:cs="仿宋" w:hint="eastAsia"/>
            <w:lang w:eastAsia="zh-CN"/>
          </w:rPr>
          <w:t>(一)、利益相关者分析</w:t>
        </w:r>
        <w:r>
          <w:tab/>
        </w:r>
        <w:r>
          <w:fldChar w:fldCharType="begin"/>
        </w:r>
        <w:r>
          <w:instrText xml:space="preserve"> PAGEREF _Toc3283 \h </w:instrText>
        </w:r>
        <w:r>
          <w:fldChar w:fldCharType="separate"/>
        </w:r>
        <w:r>
          <w:t>81</w:t>
        </w:r>
        <w:r>
          <w:fldChar w:fldCharType="end"/>
        </w:r>
      </w:hyperlink>
    </w:p>
    <w:p>
      <w:pPr>
        <w:pStyle w:val="TOC2"/>
        <w:tabs>
          <w:tab w:val="right" w:leader="dot" w:pos="8306"/>
        </w:tabs>
      </w:pPr>
      <w:hyperlink w:anchor="_Toc11240" w:history="1">
        <w:r>
          <w:rPr>
            <w:rFonts w:ascii="仿宋" w:eastAsia="仿宋" w:hAnsi="仿宋" w:cs="仿宋" w:hint="eastAsia"/>
            <w:lang w:eastAsia="zh-CN"/>
          </w:rPr>
          <w:t>(二)、沟通计划</w:t>
        </w:r>
        <w:r>
          <w:tab/>
        </w:r>
        <w:r>
          <w:fldChar w:fldCharType="begin"/>
        </w:r>
        <w:r>
          <w:instrText xml:space="preserve"> PAGEREF _Toc11240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07"/>
      <w:r>
        <w:rPr>
          <w:rFonts w:ascii="仿宋" w:eastAsia="仿宋" w:hAnsi="仿宋" w:cs="仿宋" w:hint="eastAsia"/>
          <w:sz w:val="28"/>
          <w:lang w:eastAsia="zh-CN"/>
        </w:rPr>
        <w:t>一、喷洒车项目绩效评估</w:t>
      </w:r>
      <w:bookmarkEnd w:id="2"/>
    </w:p>
    <w:p>
      <w:pPr>
        <w:pStyle w:val="Heading2"/>
        <w:rPr>
          <w:rFonts w:ascii="仿宋" w:eastAsia="仿宋" w:hAnsi="仿宋" w:cs="仿宋" w:hint="eastAsia"/>
          <w:lang w:eastAsia="zh-CN"/>
        </w:rPr>
      </w:pPr>
      <w:bookmarkStart w:id="3" w:name="_Toc3272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在喷洒车项目中，我们设计了一套全面的绩效评估指标，以确保喷洒车项目的可控和成功交付。这些指标跨足喷洒车项目目标、成本、进度和质量等多个维度，为我们提供了全面洞察喷洒车项目的健康状况。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目标达成率是我们关注的首要指标。我们设定了明确的目标，并通过定期监测和评估，迅速发现并应对潜在的目标偏差。这为喷洒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成本绩效是另一个核心关注点。通过实际成本与预算成本的对比分析，我们深入了解成本差异的原因，及时调整资源分配，保持喷洒车项目在经济效益方面的合理水平。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进度作为关键的绩效指标之一，得到了精心的关注。我们制定了详细的喷洒车项目进度计划，并设立了进度符合度指标，确保实际进度与计划进度保持一致。这使我们能够快速发现和解决潜在的进度问题，保持喷洒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喷洒车项目绩效的不可或缺的一环。我们引入了一系列的质量标准和客户满意度指标，以确保喷洒车项目交付的成果在质量上达到或超越预期水平。通过持续监测这些指标，我们努力提升喷洒车项目整体质量水平，为喷洒车项目的成功交付提供有力保障。通过这些科学且全面的绩效评估，我们能够更好地引导喷洒车项目的持续改进，确保喷洒车项目目标的顺利达成。</w:t>
      </w:r>
    </w:p>
    <w:p>
      <w:pPr>
        <w:pStyle w:val="Heading2"/>
        <w:ind w:firstLine="560" w:firstLineChars="200"/>
        <w:rPr>
          <w:rFonts w:ascii="仿宋" w:eastAsia="仿宋" w:hAnsi="仿宋" w:cs="仿宋" w:hint="eastAsia"/>
          <w:sz w:val="28"/>
          <w:lang w:eastAsia="zh-CN"/>
        </w:rPr>
      </w:pPr>
      <w:bookmarkStart w:id="4" w:name="_Toc222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绩效评估是喷洒车项目中的关键环节，为确保喷洒车项目达到预期目标，我们采用了多层次、多维度的绩效评估方法。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喷洒车项目的战略目标对齐，确保每个决策和行动都与喷洒车项目整体目标保持一致。团队会定期召开战略对齐会议，审视当前工作与喷洒车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喷洒车项目进度、质量、成本和风险等方面。这些指标通过数据收集和分析，为喷洒车项目管理团队提供了客观的评估依据。例如，我们通过喷洒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绩效评估不仅仅停留在喷洒车项目内部，还考虑了喷洒车项目对外部环境的影响。我们定期进行干系人满意度调查，以了解各利益相关方对喷洒车项目的期望和满意度，并及时做出调整。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这种多层次、多角度的绩效评估方法，使得我们能够全面了解喷洒车项目的运行状态，及时做出调整，确保喷洒车项目在不断变化的环境中保持稳健前行。</w:t>
      </w:r>
    </w:p>
    <w:p>
      <w:pPr>
        <w:pStyle w:val="Heading2"/>
        <w:ind w:firstLine="560" w:firstLineChars="200"/>
        <w:rPr>
          <w:rFonts w:ascii="仿宋" w:eastAsia="仿宋" w:hAnsi="仿宋" w:cs="仿宋" w:hint="eastAsia"/>
          <w:sz w:val="28"/>
          <w:lang w:eastAsia="zh-CN"/>
        </w:rPr>
      </w:pPr>
      <w:bookmarkStart w:id="5" w:name="_Toc97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为了确保喷洒车项目的有效管理和不断优化，我们采用了精心设计的绩效评估周期。这个周期旨在实现灵活、实时和全面的评估，以适应喷洒车项目执行中的各种挑战。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喷洒车项目的不同需求，分为短期、中期和长期。短期评估关注每个迭代或工作周期，以及时发现和解决当前任务中的问题。中期评估涵盖几个迭代，深入了解整体喷洒车项目的趋势和性能。长期评估则着眼于整个喷洒车项目阶段，确保喷洒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喷洒车项目管理工具和协作平台，团队成员能够随时更新和分享喷洒车项目数据。这种实时性的反馈机制使我们能够及时察觉潜在问题，快速调整，保持喷洒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喷洒车项目的决策制定密不可分。每个周期的喷洒车项目回顾会议成为集体总结经验、识别问题深层次原因并找到创新解决方案的平台。这种定期的反思与调整机制使喷洒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450"/>
      <w:r>
        <w:rPr>
          <w:rFonts w:ascii="仿宋" w:eastAsia="仿宋" w:hAnsi="仿宋" w:cs="仿宋" w:hint="eastAsia"/>
          <w:sz w:val="28"/>
          <w:lang w:eastAsia="zh-CN"/>
        </w:rPr>
        <w:t>二、喷洒车项目文档管理</w:t>
      </w:r>
      <w:bookmarkEnd w:id="6"/>
    </w:p>
    <w:p>
      <w:pPr>
        <w:pStyle w:val="Heading2"/>
        <w:rPr>
          <w:rFonts w:ascii="仿宋" w:eastAsia="仿宋" w:hAnsi="仿宋" w:cs="仿宋" w:hint="eastAsia"/>
          <w:lang w:eastAsia="zh-CN"/>
        </w:rPr>
      </w:pPr>
      <w:bookmarkStart w:id="7" w:name="_Toc13364"/>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喷洒车项目高度重视文档的质量和准确性，以支持喷洒车项目的各项活动和决策。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文档的编制始于喷洒车项目计划的初期，我们制定了详细的文档编制计划，明确了每个文档的内容、格式和编写责任人。在喷洒车项目启动阶段，我们首先编制了喷洒车项目章程，明确定义了喷洒车项目的目标、范围、风险等关键要素。随后，喷洒车项目团队根据计划陆续编制了需求文档、设计文档、测试文档等各类文档，确保喷洒车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喷洒车项目管理中的重要环节，旨在确保喷洒车项目文档符合质量标准和喷洒车项目需求。在喷洒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除了内部审查，我们还进行了外部审查，邀请喷洒车项目相关利益方和专业领域的专家对文档进行独立审查。这有助于获取更全面、客观的反馈，确保喷洒车项目文档不仅符合内部标准，也满足外部需求。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喷洒车项目在文档编制与审查方面建立了严格的管理机制，通过规范的流程和多维度的审查，确保喷洒车项目文档的质量、准确性和可靠性，为喷洒车项目的顺利推进提供了有力支持。</w:t>
      </w:r>
    </w:p>
    <w:p>
      <w:pPr>
        <w:pStyle w:val="Heading2"/>
        <w:ind w:firstLine="560" w:firstLineChars="200"/>
        <w:rPr>
          <w:rFonts w:ascii="仿宋" w:eastAsia="仿宋" w:hAnsi="仿宋" w:cs="仿宋" w:hint="eastAsia"/>
          <w:sz w:val="28"/>
          <w:lang w:eastAsia="zh-CN"/>
        </w:rPr>
      </w:pPr>
      <w:bookmarkStart w:id="8" w:name="_Toc1567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在喷洒车项目中，我们致力于优化文档发布与分发过程，以确保信息的高效传递和团队间协作的顺畅进行。以下是我们采取的关键优化策略：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我们通过多渠道发布文档，包括电子邮件、喷洒车项目管理平台、内部网站等，以满足不同团队成员的偏好和需求。多渠道发布确保了信息的全面覆盖。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我们采用了精细的权限控制，确保只有授权人员可以访问敏感信息。这种安全措施保护了喷洒车项目文档的机密性，防止了未经授权的信息泄露。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196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文档存档与归档是喷洒车项目生命周期中一个至关重要的环节，直接关系到喷洒车项目信息的长期保存和历史记录的完整性。在喷洒车项目中，我们实施了一系列有效的文档存档与归档管理策略：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222"/>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99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喷洒车项目的主要产品是XXXX，预计年产值为XXX万元。这一产品在市场中占据着重要的地位，其广泛的应用范围使得该喷洒车项目的市场前景非常广阔。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喷洒车项目的xxx产品作为重要的原材料之一，将在多个领域发挥关键作用。其在建筑、交通、能源等方面的广泛应用将为整个产业链提供强大的支持，形成产业协同效应。喷洒车项目的年产值XXX万XXX万XXX万万元不仅反映了其在市场上的巨大潜力，更预示着它对国民经济的积极贡献。这种关联度高、涉及面广的产业关系，使得该喷洒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957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喷洒车项目总征地面积为XXXX平方米，相当于约XX.XX亩，其中净用地面积为XXXX平方米，红线范围内相当于约XX.XX亩。这一用地规模充分考虑了喷洒车项目的建设需求，保障了喷洒车项目在合适的空间内得以充分发展。喷洒车项目规划的总建筑面积为XXXX平方米，其中主体工程建设占XXXX平方米，计容建筑面积达XXXX平方米。预计建筑工程的投资将达到XXXX万元，为喷洒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计划购置的设备共计XXXX台（套），设备购置费用为XXXX万元。这一设备购置计划充分考虑到喷洒车项目的生产需求和技术要求，确保了喷洒车项目在生产运营中具备先进的技术装备和高效的生产能力。设备的合理配置将为喷洒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计划总投资为XXXX万元，预计年实现营业收入为XXXX万元。这一产能规模的设定旨在确保喷洒车项目能够在投资与回报之间取得平衡，实现长期可持续的发展。喷洒车项目的总投资充分考虑到各个方面的需求，包括用地建设、设备购置等多个环节，以确保喷洒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4538"/>
      <w:r>
        <w:rPr>
          <w:rFonts w:ascii="仿宋" w:eastAsia="仿宋" w:hAnsi="仿宋" w:cs="仿宋" w:hint="eastAsia"/>
          <w:sz w:val="28"/>
          <w:lang w:eastAsia="zh-CN"/>
        </w:rPr>
        <w:t>四、喷洒车项目建设背景及必要性分析</w:t>
      </w:r>
      <w:bookmarkEnd w:id="13"/>
    </w:p>
    <w:p>
      <w:pPr>
        <w:pStyle w:val="Heading2"/>
        <w:rPr>
          <w:rFonts w:ascii="仿宋" w:eastAsia="仿宋" w:hAnsi="仿宋" w:cs="仿宋" w:hint="eastAsia"/>
          <w:lang w:eastAsia="zh-CN"/>
        </w:rPr>
      </w:pPr>
      <w:bookmarkStart w:id="14" w:name="_Toc3328"/>
      <w:r>
        <w:rPr>
          <w:rFonts w:ascii="仿宋" w:eastAsia="仿宋" w:hAnsi="仿宋" w:cs="仿宋" w:hint="eastAsia"/>
          <w:lang w:eastAsia="zh-CN"/>
        </w:rPr>
        <w:t>(一)、喷洒车项目背景分析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喷洒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我们的背景分析将深入挖掘当前行业的发展趋势，通过对竞争态势的全面审视，找到喷洒车项目在这个潮流中的定位。同时，我们将关注行业内涌现的新兴机遇，以便喷洒车项目更好地融入行业发展的潮流中。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喷洒车项目提供了强大的发展动力。我们将聚焦于行业内最新的技术发展趋势，包括但不限于人工智能、大数据分析、物联网等领域。通过深度的技术研究，我们将确保喷洒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喷洒车项目发展的源泉。我们将投入更多的精力对市场需求进行深入剖析，超越表面的需求，深入挖掘潜在的市场痛点和机遇。通过对市场需求的细致了解，喷洒车项目将更有针对性地设计解决方案，满足市场的多样化需求，从而更好地促进喷洒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喷洒车项目战略至关重要。我们将对竞争态势进行更为深入的分析，包括但不限于市场份额、产品特点、客户满意度等多个维度。通过深度的竞争分析，喷洒车项目将能够更准确地把握市场脉搏，制定具有竞争力的喷洒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喷洒车项目的发展具有直接的影响。我们将进行更为全面的法规和政策分析，了解行业发展中的潜在法律风险和合规挑战。通过充分了解和遵守相关法规，喷洒车项目将确保在法律框架内合法合规运营，为喷洒车项目的稳健发展提供有力支持。</w:t>
      </w:r>
    </w:p>
    <w:p>
      <w:pPr>
        <w:pStyle w:val="Heading2"/>
        <w:ind w:firstLine="560" w:firstLineChars="200"/>
        <w:rPr>
          <w:rFonts w:ascii="仿宋" w:eastAsia="仿宋" w:hAnsi="仿宋" w:cs="仿宋" w:hint="eastAsia"/>
          <w:sz w:val="28"/>
          <w:lang w:eastAsia="zh-CN"/>
        </w:rPr>
      </w:pPr>
      <w:bookmarkStart w:id="15" w:name="_Toc26140"/>
      <w:r>
        <w:rPr>
          <w:rFonts w:ascii="仿宋" w:eastAsia="仿宋" w:hAnsi="仿宋" w:cs="仿宋" w:hint="eastAsia"/>
          <w:sz w:val="28"/>
          <w:lang w:eastAsia="zh-CN"/>
        </w:rPr>
        <w:t>(二)、喷洒车项目建设必要性分析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建设的迫切性源于对行业发展趋势的深刻洞察。我们正处于一个行业变革的时代，科技创新、数字化转型成为企业发展的关键动力。喷洒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建设不仅仅是为了跟上潮流，更是为了通过技术创新推动企业的持续发展。通过引入先进的技术和解决方案，喷洒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喷洒车项目的建设成为必然选择，通过提高产品质量、拓展服务领域，从而在竞争中获得更多的机会。喷洒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喷洒车项目建设的必要性体现在对客户需求更精准的满足。通过喷洒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建设的背后是对企业持续创新的追求。只有通过不断创新，企业才能在竞争中立于不败之地。喷洒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1585"/>
      <w:r>
        <w:rPr>
          <w:rFonts w:ascii="仿宋" w:eastAsia="仿宋" w:hAnsi="仿宋" w:cs="仿宋" w:hint="eastAsia"/>
          <w:sz w:val="28"/>
          <w:lang w:eastAsia="zh-CN"/>
        </w:rPr>
        <w:t>五、喷洒车项目可持续发展</w:t>
      </w:r>
      <w:bookmarkEnd w:id="16"/>
    </w:p>
    <w:p>
      <w:pPr>
        <w:pStyle w:val="Heading2"/>
        <w:rPr>
          <w:rFonts w:ascii="仿宋" w:eastAsia="仿宋" w:hAnsi="仿宋" w:cs="仿宋" w:hint="eastAsia"/>
          <w:lang w:eastAsia="zh-CN"/>
        </w:rPr>
      </w:pPr>
      <w:bookmarkStart w:id="17" w:name="_Toc295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喷洒车项目中，喷洒车项目团队着眼于未来，明确了可持续发展的战略方向。制定的具体可持续发展目标包括降低资源使用、采用环保技术、最大化社会效益等。这一步骤不仅有助于喷洒车项目在环保和社会责任方面达到最高标准，也为未来提供了明确的指引，确保喷洒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可持续实践的融入喷洒车项目管理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喷洒车项目管理周期。从喷洒车项目规划开始，喷洒车项目团队就考虑了环境和社会的因素。在执行阶段，喷洒车项目团队积极推动绿色技术的应用，优化资源利用。此外，关注员工的社会责任，通过培训和沟通活动提高员工对可持续发展的认知，使他们能够在日常工作中践行可持续实践。这些举措不仅为喷洒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178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扎根于喷洒车项目的可持续发展理念，我们深信环保与社会责任是喷洒车项目成功的关键支柱。在喷洒车项目的每一步，我们都致力于通过创新和实践，履行对环境和社会的坚定责任。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团队通过引入先进的环保技术、建立高效的废物处理系统以及推动能源节约措施，积极履行环保责任。定期的环保监测和评估确保喷洒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不仅致力于自身可持续发展，还注重对社会的回馈。通过支持社区喷洒车项目、参与慈善事业、提供培训机会等方式，喷洒车项目积极履行社会责任。与当地社区建立积极互动，关注员工的工作与生活平衡，以及员工的身心健康，是喷洒车项目在社会责任层面的关键举措。这样的实践不仅增强了喷洒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264"/>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7112"/>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喷洒车项目的技术管理特点体现在其创新导向。通过引入最先进的技术趋势和解决方案，喷洒车项目致力于提升科技含量、提高质量和效率水平。这意味着我们将采用最新的工具和方法，确保喷洒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喷洒车项目技术管理的显著特征。通过整合不同领域的技术资源，我们实现了跨学科的协同工作。这有助于优化技术架构，提高整体效能。此外，整合性策略还促进了不同技术团队之间的紧密沟通和高效合作，确保喷洒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喷洒车项目所采用的技术。通过不断优化技术方案，喷洒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https://d.book118.com/865320200140011101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F220C"/>
    <w:rsid w:val="52FF22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3202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2024-01-29T03:08:00Z</dcterms:created>
  <dcterms:modified xsi:type="dcterms:W3CDTF">2024-01-29T03:08:55Z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82221BDE59244E958D83673F25606A33_11</vt:lpwstr>
  </property>
  <property fmtid="{D5CDD505-2E9C-101B-9397-08002B2CF9AE}" pid="3" name="KSOProductBuildVer">
    <vt:lpwstr>2052-12.1.0.16250</vt:lpwstr>
  </property>
</Properties>
</file>