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农用化学品项目计划设计方案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504" w:history="1">
        <w:r>
          <w:rPr>
            <w:rFonts w:ascii="仿宋" w:eastAsia="仿宋" w:hAnsi="仿宋" w:cs="仿宋" w:hint="eastAsia"/>
            <w:lang w:eastAsia="zh-CN"/>
          </w:rPr>
          <w:t>前言</w:t>
        </w:r>
        <w:r>
          <w:tab/>
        </w:r>
        <w:r>
          <w:fldChar w:fldCharType="begin"/>
        </w:r>
        <w:r>
          <w:instrText xml:space="preserve"> PAGEREF _Toc12504 \h </w:instrText>
        </w:r>
        <w:r>
          <w:fldChar w:fldCharType="separate"/>
        </w:r>
        <w:r>
          <w:t>3</w:t>
        </w:r>
        <w:r>
          <w:fldChar w:fldCharType="end"/>
        </w:r>
      </w:hyperlink>
    </w:p>
    <w:p>
      <w:pPr>
        <w:pStyle w:val="TOC1"/>
        <w:tabs>
          <w:tab w:val="right" w:leader="dot" w:pos="8306"/>
        </w:tabs>
      </w:pPr>
      <w:hyperlink w:anchor="_Toc29801" w:history="1">
        <w:r>
          <w:rPr>
            <w:rFonts w:ascii="仿宋" w:eastAsia="仿宋" w:hAnsi="仿宋" w:cs="仿宋" w:hint="eastAsia"/>
            <w:lang w:eastAsia="zh-CN"/>
          </w:rPr>
          <w:t>一、农用化学品项目建设背景及必要性分析</w:t>
        </w:r>
        <w:r>
          <w:tab/>
        </w:r>
        <w:r>
          <w:fldChar w:fldCharType="begin"/>
        </w:r>
        <w:r>
          <w:instrText xml:space="preserve"> PAGEREF _Toc29801 \h </w:instrText>
        </w:r>
        <w:r>
          <w:fldChar w:fldCharType="separate"/>
        </w:r>
        <w:r>
          <w:t>3</w:t>
        </w:r>
        <w:r>
          <w:fldChar w:fldCharType="end"/>
        </w:r>
      </w:hyperlink>
    </w:p>
    <w:p>
      <w:pPr>
        <w:pStyle w:val="TOC2"/>
        <w:tabs>
          <w:tab w:val="right" w:leader="dot" w:pos="8306"/>
        </w:tabs>
      </w:pPr>
      <w:hyperlink w:anchor="_Toc27844" w:history="1">
        <w:r>
          <w:rPr>
            <w:rFonts w:ascii="仿宋" w:eastAsia="仿宋" w:hAnsi="仿宋" w:cs="仿宋" w:hint="eastAsia"/>
            <w:lang w:eastAsia="zh-CN"/>
          </w:rPr>
          <w:t>(一)、农用化学品项目背景分析</w:t>
        </w:r>
        <w:r>
          <w:tab/>
        </w:r>
        <w:r>
          <w:fldChar w:fldCharType="begin"/>
        </w:r>
        <w:r>
          <w:instrText xml:space="preserve"> PAGEREF _Toc27844 \h </w:instrText>
        </w:r>
        <w:r>
          <w:fldChar w:fldCharType="separate"/>
        </w:r>
        <w:r>
          <w:t>3</w:t>
        </w:r>
        <w:r>
          <w:fldChar w:fldCharType="end"/>
        </w:r>
      </w:hyperlink>
    </w:p>
    <w:p>
      <w:pPr>
        <w:pStyle w:val="TOC2"/>
        <w:tabs>
          <w:tab w:val="right" w:leader="dot" w:pos="8306"/>
        </w:tabs>
      </w:pPr>
      <w:hyperlink w:anchor="_Toc25978" w:history="1">
        <w:r>
          <w:rPr>
            <w:rFonts w:ascii="仿宋" w:eastAsia="仿宋" w:hAnsi="仿宋" w:cs="仿宋" w:hint="eastAsia"/>
            <w:lang w:eastAsia="zh-CN"/>
          </w:rPr>
          <w:t>(二)、农用化学品项目建设必要性分析</w:t>
        </w:r>
        <w:r>
          <w:tab/>
        </w:r>
        <w:r>
          <w:fldChar w:fldCharType="begin"/>
        </w:r>
        <w:r>
          <w:instrText xml:space="preserve"> PAGEREF _Toc25978 \h </w:instrText>
        </w:r>
        <w:r>
          <w:fldChar w:fldCharType="separate"/>
        </w:r>
        <w:r>
          <w:t>5</w:t>
        </w:r>
        <w:r>
          <w:fldChar w:fldCharType="end"/>
        </w:r>
      </w:hyperlink>
    </w:p>
    <w:p>
      <w:pPr>
        <w:pStyle w:val="TOC1"/>
        <w:tabs>
          <w:tab w:val="right" w:leader="dot" w:pos="8306"/>
        </w:tabs>
      </w:pPr>
      <w:hyperlink w:anchor="_Toc5430" w:history="1">
        <w:r>
          <w:rPr>
            <w:rFonts w:ascii="仿宋" w:eastAsia="仿宋" w:hAnsi="仿宋" w:cs="仿宋" w:hint="eastAsia"/>
            <w:lang w:eastAsia="zh-CN"/>
          </w:rPr>
          <w:t>二、农用化学品项目可持续发展</w:t>
        </w:r>
        <w:r>
          <w:tab/>
        </w:r>
        <w:r>
          <w:fldChar w:fldCharType="begin"/>
        </w:r>
        <w:r>
          <w:instrText xml:space="preserve"> PAGEREF _Toc5430 \h </w:instrText>
        </w:r>
        <w:r>
          <w:fldChar w:fldCharType="separate"/>
        </w:r>
        <w:r>
          <w:t>6</w:t>
        </w:r>
        <w:r>
          <w:fldChar w:fldCharType="end"/>
        </w:r>
      </w:hyperlink>
    </w:p>
    <w:p>
      <w:pPr>
        <w:pStyle w:val="TOC2"/>
        <w:tabs>
          <w:tab w:val="right" w:leader="dot" w:pos="8306"/>
        </w:tabs>
      </w:pPr>
      <w:hyperlink w:anchor="_Toc15063" w:history="1">
        <w:r>
          <w:rPr>
            <w:rFonts w:ascii="仿宋" w:eastAsia="仿宋" w:hAnsi="仿宋" w:cs="仿宋" w:hint="eastAsia"/>
            <w:lang w:eastAsia="zh-CN"/>
          </w:rPr>
          <w:t>(一)、可持续战略与实践</w:t>
        </w:r>
        <w:r>
          <w:tab/>
        </w:r>
        <w:r>
          <w:fldChar w:fldCharType="begin"/>
        </w:r>
        <w:r>
          <w:instrText xml:space="preserve"> PAGEREF _Toc15063 \h </w:instrText>
        </w:r>
        <w:r>
          <w:fldChar w:fldCharType="separate"/>
        </w:r>
        <w:r>
          <w:t>6</w:t>
        </w:r>
        <w:r>
          <w:fldChar w:fldCharType="end"/>
        </w:r>
      </w:hyperlink>
    </w:p>
    <w:p>
      <w:pPr>
        <w:pStyle w:val="TOC2"/>
        <w:tabs>
          <w:tab w:val="right" w:leader="dot" w:pos="8306"/>
        </w:tabs>
      </w:pPr>
      <w:hyperlink w:anchor="_Toc25634" w:history="1">
        <w:r>
          <w:rPr>
            <w:rFonts w:ascii="仿宋" w:eastAsia="仿宋" w:hAnsi="仿宋" w:cs="仿宋" w:hint="eastAsia"/>
            <w:lang w:eastAsia="zh-CN"/>
          </w:rPr>
          <w:t>(二)、环保与社会责任</w:t>
        </w:r>
        <w:r>
          <w:tab/>
        </w:r>
        <w:r>
          <w:fldChar w:fldCharType="begin"/>
        </w:r>
        <w:r>
          <w:instrText xml:space="preserve"> PAGEREF _Toc25634 \h </w:instrText>
        </w:r>
        <w:r>
          <w:fldChar w:fldCharType="separate"/>
        </w:r>
        <w:r>
          <w:t>7</w:t>
        </w:r>
        <w:r>
          <w:fldChar w:fldCharType="end"/>
        </w:r>
      </w:hyperlink>
    </w:p>
    <w:p>
      <w:pPr>
        <w:pStyle w:val="TOC1"/>
        <w:tabs>
          <w:tab w:val="right" w:leader="dot" w:pos="8306"/>
        </w:tabs>
      </w:pPr>
      <w:hyperlink w:anchor="_Toc12204" w:history="1">
        <w:r>
          <w:rPr>
            <w:rFonts w:ascii="仿宋" w:eastAsia="仿宋" w:hAnsi="仿宋" w:cs="仿宋" w:hint="eastAsia"/>
            <w:lang w:eastAsia="zh-CN"/>
          </w:rPr>
          <w:t>三、农用化学品项目建设单位说明</w:t>
        </w:r>
        <w:r>
          <w:tab/>
        </w:r>
        <w:r>
          <w:fldChar w:fldCharType="begin"/>
        </w:r>
        <w:r>
          <w:instrText xml:space="preserve"> PAGEREF _Toc12204 \h </w:instrText>
        </w:r>
        <w:r>
          <w:fldChar w:fldCharType="separate"/>
        </w:r>
        <w:r>
          <w:t>8</w:t>
        </w:r>
        <w:r>
          <w:fldChar w:fldCharType="end"/>
        </w:r>
      </w:hyperlink>
    </w:p>
    <w:p>
      <w:pPr>
        <w:pStyle w:val="TOC2"/>
        <w:tabs>
          <w:tab w:val="right" w:leader="dot" w:pos="8306"/>
        </w:tabs>
      </w:pPr>
      <w:hyperlink w:anchor="_Toc29951" w:history="1">
        <w:r>
          <w:rPr>
            <w:rFonts w:ascii="仿宋" w:eastAsia="仿宋" w:hAnsi="仿宋" w:cs="仿宋" w:hint="eastAsia"/>
            <w:lang w:eastAsia="zh-CN"/>
          </w:rPr>
          <w:t>(一)、农用化学品项目承办单位基本情况</w:t>
        </w:r>
        <w:r>
          <w:tab/>
        </w:r>
        <w:r>
          <w:fldChar w:fldCharType="begin"/>
        </w:r>
        <w:r>
          <w:instrText xml:space="preserve"> PAGEREF _Toc29951 \h </w:instrText>
        </w:r>
        <w:r>
          <w:fldChar w:fldCharType="separate"/>
        </w:r>
        <w:r>
          <w:t>8</w:t>
        </w:r>
        <w:r>
          <w:fldChar w:fldCharType="end"/>
        </w:r>
      </w:hyperlink>
    </w:p>
    <w:p>
      <w:pPr>
        <w:pStyle w:val="TOC2"/>
        <w:tabs>
          <w:tab w:val="right" w:leader="dot" w:pos="8306"/>
        </w:tabs>
      </w:pPr>
      <w:hyperlink w:anchor="_Toc29344" w:history="1">
        <w:r>
          <w:rPr>
            <w:rFonts w:ascii="仿宋" w:eastAsia="仿宋" w:hAnsi="仿宋" w:cs="仿宋" w:hint="eastAsia"/>
            <w:lang w:eastAsia="zh-CN"/>
          </w:rPr>
          <w:t>(二)、公司经济效益分析</w:t>
        </w:r>
        <w:r>
          <w:tab/>
        </w:r>
        <w:r>
          <w:fldChar w:fldCharType="begin"/>
        </w:r>
        <w:r>
          <w:instrText xml:space="preserve"> PAGEREF _Toc29344 \h </w:instrText>
        </w:r>
        <w:r>
          <w:fldChar w:fldCharType="separate"/>
        </w:r>
        <w:r>
          <w:t>8</w:t>
        </w:r>
        <w:r>
          <w:fldChar w:fldCharType="end"/>
        </w:r>
      </w:hyperlink>
    </w:p>
    <w:p>
      <w:pPr>
        <w:pStyle w:val="TOC1"/>
        <w:tabs>
          <w:tab w:val="right" w:leader="dot" w:pos="8306"/>
        </w:tabs>
      </w:pPr>
      <w:hyperlink w:anchor="_Toc164" w:history="1">
        <w:r>
          <w:rPr>
            <w:rFonts w:ascii="仿宋" w:eastAsia="仿宋" w:hAnsi="仿宋" w:cs="仿宋" w:hint="eastAsia"/>
            <w:lang w:eastAsia="zh-CN"/>
          </w:rPr>
          <w:t>四、工艺说明</w:t>
        </w:r>
        <w:r>
          <w:tab/>
        </w:r>
        <w:r>
          <w:fldChar w:fldCharType="begin"/>
        </w:r>
        <w:r>
          <w:instrText xml:space="preserve"> PAGEREF _Toc164 \h </w:instrText>
        </w:r>
        <w:r>
          <w:fldChar w:fldCharType="separate"/>
        </w:r>
        <w:r>
          <w:t>9</w:t>
        </w:r>
        <w:r>
          <w:fldChar w:fldCharType="end"/>
        </w:r>
      </w:hyperlink>
    </w:p>
    <w:p>
      <w:pPr>
        <w:pStyle w:val="TOC2"/>
        <w:tabs>
          <w:tab w:val="right" w:leader="dot" w:pos="8306"/>
        </w:tabs>
      </w:pPr>
      <w:hyperlink w:anchor="_Toc13010" w:history="1">
        <w:r>
          <w:rPr>
            <w:rFonts w:ascii="仿宋" w:eastAsia="仿宋" w:hAnsi="仿宋" w:cs="仿宋" w:hint="eastAsia"/>
            <w:lang w:eastAsia="zh-CN"/>
          </w:rPr>
          <w:t>(一)、技术管理特点</w:t>
        </w:r>
        <w:r>
          <w:tab/>
        </w:r>
        <w:r>
          <w:fldChar w:fldCharType="begin"/>
        </w:r>
        <w:r>
          <w:instrText xml:space="preserve"> PAGEREF _Toc13010 \h </w:instrText>
        </w:r>
        <w:r>
          <w:fldChar w:fldCharType="separate"/>
        </w:r>
        <w:r>
          <w:t>9</w:t>
        </w:r>
        <w:r>
          <w:fldChar w:fldCharType="end"/>
        </w:r>
      </w:hyperlink>
    </w:p>
    <w:p>
      <w:pPr>
        <w:pStyle w:val="TOC2"/>
        <w:tabs>
          <w:tab w:val="right" w:leader="dot" w:pos="8306"/>
        </w:tabs>
      </w:pPr>
      <w:hyperlink w:anchor="_Toc29899" w:history="1">
        <w:r>
          <w:rPr>
            <w:rFonts w:ascii="仿宋" w:eastAsia="仿宋" w:hAnsi="仿宋" w:cs="仿宋" w:hint="eastAsia"/>
            <w:lang w:eastAsia="zh-CN"/>
          </w:rPr>
          <w:t>(二)、农用化学品项目工艺技术设计方案</w:t>
        </w:r>
        <w:r>
          <w:tab/>
        </w:r>
        <w:r>
          <w:fldChar w:fldCharType="begin"/>
        </w:r>
        <w:r>
          <w:instrText xml:space="preserve"> PAGEREF _Toc29899 \h </w:instrText>
        </w:r>
        <w:r>
          <w:fldChar w:fldCharType="separate"/>
        </w:r>
        <w:r>
          <w:t>10</w:t>
        </w:r>
        <w:r>
          <w:fldChar w:fldCharType="end"/>
        </w:r>
      </w:hyperlink>
    </w:p>
    <w:p>
      <w:pPr>
        <w:pStyle w:val="TOC2"/>
        <w:tabs>
          <w:tab w:val="right" w:leader="dot" w:pos="8306"/>
        </w:tabs>
      </w:pPr>
      <w:hyperlink w:anchor="_Toc7622" w:history="1">
        <w:r>
          <w:rPr>
            <w:rFonts w:ascii="仿宋" w:eastAsia="仿宋" w:hAnsi="仿宋" w:cs="仿宋" w:hint="eastAsia"/>
            <w:lang w:eastAsia="zh-CN"/>
          </w:rPr>
          <w:t>(三)、设备选型方案</w:t>
        </w:r>
        <w:r>
          <w:tab/>
        </w:r>
        <w:r>
          <w:fldChar w:fldCharType="begin"/>
        </w:r>
        <w:r>
          <w:instrText xml:space="preserve"> PAGEREF _Toc7622 \h </w:instrText>
        </w:r>
        <w:r>
          <w:fldChar w:fldCharType="separate"/>
        </w:r>
        <w:r>
          <w:t>12</w:t>
        </w:r>
        <w:r>
          <w:fldChar w:fldCharType="end"/>
        </w:r>
      </w:hyperlink>
    </w:p>
    <w:p>
      <w:pPr>
        <w:pStyle w:val="TOC1"/>
        <w:tabs>
          <w:tab w:val="right" w:leader="dot" w:pos="8306"/>
        </w:tabs>
      </w:pPr>
      <w:hyperlink w:anchor="_Toc11474" w:history="1">
        <w:r>
          <w:rPr>
            <w:rFonts w:ascii="仿宋" w:eastAsia="仿宋" w:hAnsi="仿宋" w:cs="仿宋" w:hint="eastAsia"/>
            <w:lang w:eastAsia="zh-CN"/>
          </w:rPr>
          <w:t>五、市场分析、调研</w:t>
        </w:r>
        <w:r>
          <w:tab/>
        </w:r>
        <w:r>
          <w:fldChar w:fldCharType="begin"/>
        </w:r>
        <w:r>
          <w:instrText xml:space="preserve"> PAGEREF _Toc11474 \h </w:instrText>
        </w:r>
        <w:r>
          <w:fldChar w:fldCharType="separate"/>
        </w:r>
        <w:r>
          <w:t>13</w:t>
        </w:r>
        <w:r>
          <w:fldChar w:fldCharType="end"/>
        </w:r>
      </w:hyperlink>
    </w:p>
    <w:p>
      <w:pPr>
        <w:pStyle w:val="TOC2"/>
        <w:tabs>
          <w:tab w:val="right" w:leader="dot" w:pos="8306"/>
        </w:tabs>
      </w:pPr>
      <w:hyperlink w:anchor="_Toc7589" w:history="1">
        <w:r>
          <w:rPr>
            <w:rFonts w:ascii="仿宋" w:eastAsia="仿宋" w:hAnsi="仿宋" w:cs="仿宋" w:hint="eastAsia"/>
            <w:lang w:eastAsia="zh-CN"/>
          </w:rPr>
          <w:t>(一)、农用化学品行业分析</w:t>
        </w:r>
        <w:r>
          <w:tab/>
        </w:r>
        <w:r>
          <w:fldChar w:fldCharType="begin"/>
        </w:r>
        <w:r>
          <w:instrText xml:space="preserve"> PAGEREF _Toc7589 \h </w:instrText>
        </w:r>
        <w:r>
          <w:fldChar w:fldCharType="separate"/>
        </w:r>
        <w:r>
          <w:t>13</w:t>
        </w:r>
        <w:r>
          <w:fldChar w:fldCharType="end"/>
        </w:r>
      </w:hyperlink>
    </w:p>
    <w:p>
      <w:pPr>
        <w:pStyle w:val="TOC2"/>
        <w:tabs>
          <w:tab w:val="right" w:leader="dot" w:pos="8306"/>
        </w:tabs>
      </w:pPr>
      <w:hyperlink w:anchor="_Toc32124" w:history="1">
        <w:r>
          <w:rPr>
            <w:rFonts w:ascii="仿宋" w:eastAsia="仿宋" w:hAnsi="仿宋" w:cs="仿宋" w:hint="eastAsia"/>
            <w:lang w:eastAsia="zh-CN"/>
          </w:rPr>
          <w:t>(二)、农用化学品市场分析预测</w:t>
        </w:r>
        <w:r>
          <w:tab/>
        </w:r>
        <w:r>
          <w:fldChar w:fldCharType="begin"/>
        </w:r>
        <w:r>
          <w:instrText xml:space="preserve"> PAGEREF _Toc32124 \h </w:instrText>
        </w:r>
        <w:r>
          <w:fldChar w:fldCharType="separate"/>
        </w:r>
        <w:r>
          <w:t>14</w:t>
        </w:r>
        <w:r>
          <w:fldChar w:fldCharType="end"/>
        </w:r>
      </w:hyperlink>
    </w:p>
    <w:p>
      <w:pPr>
        <w:pStyle w:val="TOC1"/>
        <w:tabs>
          <w:tab w:val="right" w:leader="dot" w:pos="8306"/>
        </w:tabs>
      </w:pPr>
      <w:hyperlink w:anchor="_Toc25204" w:history="1">
        <w:r>
          <w:rPr>
            <w:rFonts w:ascii="仿宋" w:eastAsia="仿宋" w:hAnsi="仿宋" w:cs="仿宋" w:hint="eastAsia"/>
            <w:lang w:eastAsia="zh-CN"/>
          </w:rPr>
          <w:t>六、农用化学品项目概论</w:t>
        </w:r>
        <w:r>
          <w:tab/>
        </w:r>
        <w:r>
          <w:fldChar w:fldCharType="begin"/>
        </w:r>
        <w:r>
          <w:instrText xml:space="preserve"> PAGEREF _Toc25204 \h </w:instrText>
        </w:r>
        <w:r>
          <w:fldChar w:fldCharType="separate"/>
        </w:r>
        <w:r>
          <w:t>15</w:t>
        </w:r>
        <w:r>
          <w:fldChar w:fldCharType="end"/>
        </w:r>
      </w:hyperlink>
    </w:p>
    <w:p>
      <w:pPr>
        <w:pStyle w:val="TOC2"/>
        <w:tabs>
          <w:tab w:val="right" w:leader="dot" w:pos="8306"/>
        </w:tabs>
      </w:pPr>
      <w:hyperlink w:anchor="_Toc5053" w:history="1">
        <w:r>
          <w:rPr>
            <w:rFonts w:ascii="仿宋" w:eastAsia="仿宋" w:hAnsi="仿宋" w:cs="仿宋" w:hint="eastAsia"/>
            <w:lang w:eastAsia="zh-CN"/>
          </w:rPr>
          <w:t>(一)、农用化学品项目概况</w:t>
        </w:r>
        <w:r>
          <w:tab/>
        </w:r>
        <w:r>
          <w:fldChar w:fldCharType="begin"/>
        </w:r>
        <w:r>
          <w:instrText xml:space="preserve"> PAGEREF _Toc5053 \h </w:instrText>
        </w:r>
        <w:r>
          <w:fldChar w:fldCharType="separate"/>
        </w:r>
        <w:r>
          <w:t>15</w:t>
        </w:r>
        <w:r>
          <w:fldChar w:fldCharType="end"/>
        </w:r>
      </w:hyperlink>
    </w:p>
    <w:p>
      <w:pPr>
        <w:pStyle w:val="TOC2"/>
        <w:tabs>
          <w:tab w:val="right" w:leader="dot" w:pos="8306"/>
        </w:tabs>
      </w:pPr>
      <w:hyperlink w:anchor="_Toc22079" w:history="1">
        <w:r>
          <w:rPr>
            <w:rFonts w:ascii="仿宋" w:eastAsia="仿宋" w:hAnsi="仿宋" w:cs="仿宋" w:hint="eastAsia"/>
            <w:lang w:eastAsia="zh-CN"/>
          </w:rPr>
          <w:t>(二)、农用化学品项目目标</w:t>
        </w:r>
        <w:r>
          <w:tab/>
        </w:r>
        <w:r>
          <w:fldChar w:fldCharType="begin"/>
        </w:r>
        <w:r>
          <w:instrText xml:space="preserve"> PAGEREF _Toc22079 \h </w:instrText>
        </w:r>
        <w:r>
          <w:fldChar w:fldCharType="separate"/>
        </w:r>
        <w:r>
          <w:t>17</w:t>
        </w:r>
        <w:r>
          <w:fldChar w:fldCharType="end"/>
        </w:r>
      </w:hyperlink>
    </w:p>
    <w:p>
      <w:pPr>
        <w:pStyle w:val="TOC2"/>
        <w:tabs>
          <w:tab w:val="right" w:leader="dot" w:pos="8306"/>
        </w:tabs>
      </w:pPr>
      <w:hyperlink w:anchor="_Toc26322" w:history="1">
        <w:r>
          <w:rPr>
            <w:rFonts w:ascii="仿宋" w:eastAsia="仿宋" w:hAnsi="仿宋" w:cs="仿宋" w:hint="eastAsia"/>
            <w:lang w:eastAsia="zh-CN"/>
          </w:rPr>
          <w:t>(三)、农用化学品项目提出的理由</w:t>
        </w:r>
        <w:r>
          <w:tab/>
        </w:r>
        <w:r>
          <w:fldChar w:fldCharType="begin"/>
        </w:r>
        <w:r>
          <w:instrText xml:space="preserve"> PAGEREF _Toc26322 \h </w:instrText>
        </w:r>
        <w:r>
          <w:fldChar w:fldCharType="separate"/>
        </w:r>
        <w:r>
          <w:t>18</w:t>
        </w:r>
        <w:r>
          <w:fldChar w:fldCharType="end"/>
        </w:r>
      </w:hyperlink>
    </w:p>
    <w:p>
      <w:pPr>
        <w:pStyle w:val="TOC2"/>
        <w:tabs>
          <w:tab w:val="right" w:leader="dot" w:pos="8306"/>
        </w:tabs>
      </w:pPr>
      <w:hyperlink w:anchor="_Toc23360" w:history="1">
        <w:r>
          <w:rPr>
            <w:rFonts w:ascii="仿宋" w:eastAsia="仿宋" w:hAnsi="仿宋" w:cs="仿宋" w:hint="eastAsia"/>
            <w:lang w:eastAsia="zh-CN"/>
          </w:rPr>
          <w:t>(四)、农用化学品项目意义</w:t>
        </w:r>
        <w:r>
          <w:tab/>
        </w:r>
        <w:r>
          <w:fldChar w:fldCharType="begin"/>
        </w:r>
        <w:r>
          <w:instrText xml:space="preserve"> PAGEREF _Toc23360 \h </w:instrText>
        </w:r>
        <w:r>
          <w:fldChar w:fldCharType="separate"/>
        </w:r>
        <w:r>
          <w:t>19</w:t>
        </w:r>
        <w:r>
          <w:fldChar w:fldCharType="end"/>
        </w:r>
      </w:hyperlink>
    </w:p>
    <w:p>
      <w:pPr>
        <w:pStyle w:val="TOC2"/>
        <w:tabs>
          <w:tab w:val="right" w:leader="dot" w:pos="8306"/>
        </w:tabs>
      </w:pPr>
      <w:hyperlink w:anchor="_Toc16438" w:history="1">
        <w:r>
          <w:rPr>
            <w:rFonts w:ascii="仿宋" w:eastAsia="仿宋" w:hAnsi="仿宋" w:cs="仿宋" w:hint="eastAsia"/>
            <w:lang w:eastAsia="zh-CN"/>
          </w:rPr>
          <w:t>(五)、农用化学品项目背景</w:t>
        </w:r>
        <w:r>
          <w:tab/>
        </w:r>
        <w:r>
          <w:fldChar w:fldCharType="begin"/>
        </w:r>
        <w:r>
          <w:instrText xml:space="preserve"> PAGEREF _Toc16438 \h </w:instrText>
        </w:r>
        <w:r>
          <w:fldChar w:fldCharType="separate"/>
        </w:r>
        <w:r>
          <w:t>20</w:t>
        </w:r>
        <w:r>
          <w:fldChar w:fldCharType="end"/>
        </w:r>
      </w:hyperlink>
    </w:p>
    <w:p>
      <w:pPr>
        <w:pStyle w:val="TOC1"/>
        <w:tabs>
          <w:tab w:val="right" w:leader="dot" w:pos="8306"/>
        </w:tabs>
      </w:pPr>
      <w:hyperlink w:anchor="_Toc27779" w:history="1">
        <w:r>
          <w:rPr>
            <w:rFonts w:ascii="仿宋" w:eastAsia="仿宋" w:hAnsi="仿宋" w:cs="仿宋" w:hint="eastAsia"/>
            <w:lang w:eastAsia="zh-CN"/>
          </w:rPr>
          <w:t>七、农用化学品项目环境影响分析</w:t>
        </w:r>
        <w:r>
          <w:tab/>
        </w:r>
        <w:r>
          <w:fldChar w:fldCharType="begin"/>
        </w:r>
        <w:r>
          <w:instrText xml:space="preserve"> PAGEREF _Toc27779 \h </w:instrText>
        </w:r>
        <w:r>
          <w:fldChar w:fldCharType="separate"/>
        </w:r>
        <w:r>
          <w:t>21</w:t>
        </w:r>
        <w:r>
          <w:fldChar w:fldCharType="end"/>
        </w:r>
      </w:hyperlink>
    </w:p>
    <w:p>
      <w:pPr>
        <w:pStyle w:val="TOC2"/>
        <w:tabs>
          <w:tab w:val="right" w:leader="dot" w:pos="8306"/>
        </w:tabs>
      </w:pPr>
      <w:hyperlink w:anchor="_Toc12346" w:history="1">
        <w:r>
          <w:rPr>
            <w:rFonts w:ascii="仿宋" w:eastAsia="仿宋" w:hAnsi="仿宋" w:cs="仿宋" w:hint="eastAsia"/>
            <w:lang w:eastAsia="zh-CN"/>
          </w:rPr>
          <w:t>(一)、建设区域环境质量现状</w:t>
        </w:r>
        <w:r>
          <w:tab/>
        </w:r>
        <w:r>
          <w:fldChar w:fldCharType="begin"/>
        </w:r>
        <w:r>
          <w:instrText xml:space="preserve"> PAGEREF _Toc12346 \h </w:instrText>
        </w:r>
        <w:r>
          <w:fldChar w:fldCharType="separate"/>
        </w:r>
        <w:r>
          <w:t>21</w:t>
        </w:r>
        <w:r>
          <w:fldChar w:fldCharType="end"/>
        </w:r>
      </w:hyperlink>
    </w:p>
    <w:p>
      <w:pPr>
        <w:pStyle w:val="TOC2"/>
        <w:tabs>
          <w:tab w:val="right" w:leader="dot" w:pos="8306"/>
        </w:tabs>
      </w:pPr>
      <w:hyperlink w:anchor="_Toc15533" w:history="1">
        <w:r>
          <w:rPr>
            <w:rFonts w:ascii="仿宋" w:eastAsia="仿宋" w:hAnsi="仿宋" w:cs="仿宋" w:hint="eastAsia"/>
            <w:lang w:eastAsia="zh-CN"/>
          </w:rPr>
          <w:t>(二)、建设期环境保护</w:t>
        </w:r>
        <w:r>
          <w:tab/>
        </w:r>
        <w:r>
          <w:fldChar w:fldCharType="begin"/>
        </w:r>
        <w:r>
          <w:instrText xml:space="preserve"> PAGEREF _Toc15533 \h </w:instrText>
        </w:r>
        <w:r>
          <w:fldChar w:fldCharType="separate"/>
        </w:r>
        <w:r>
          <w:t>23</w:t>
        </w:r>
        <w:r>
          <w:fldChar w:fldCharType="end"/>
        </w:r>
      </w:hyperlink>
    </w:p>
    <w:p>
      <w:pPr>
        <w:pStyle w:val="TOC2"/>
        <w:tabs>
          <w:tab w:val="right" w:leader="dot" w:pos="8306"/>
        </w:tabs>
      </w:pPr>
      <w:hyperlink w:anchor="_Toc15423" w:history="1">
        <w:r>
          <w:rPr>
            <w:rFonts w:ascii="仿宋" w:eastAsia="仿宋" w:hAnsi="仿宋" w:cs="仿宋" w:hint="eastAsia"/>
            <w:lang w:eastAsia="zh-CN"/>
          </w:rPr>
          <w:t>(三)、运营期环境保护</w:t>
        </w:r>
        <w:r>
          <w:tab/>
        </w:r>
        <w:r>
          <w:fldChar w:fldCharType="begin"/>
        </w:r>
        <w:r>
          <w:instrText xml:space="preserve"> PAGEREF _Toc15423 \h </w:instrText>
        </w:r>
        <w:r>
          <w:fldChar w:fldCharType="separate"/>
        </w:r>
        <w:r>
          <w:t>24</w:t>
        </w:r>
        <w:r>
          <w:fldChar w:fldCharType="end"/>
        </w:r>
      </w:hyperlink>
    </w:p>
    <w:p>
      <w:pPr>
        <w:pStyle w:val="TOC2"/>
        <w:tabs>
          <w:tab w:val="right" w:leader="dot" w:pos="8306"/>
        </w:tabs>
      </w:pPr>
      <w:hyperlink w:anchor="_Toc3002" w:history="1">
        <w:r>
          <w:rPr>
            <w:rFonts w:ascii="仿宋" w:eastAsia="仿宋" w:hAnsi="仿宋" w:cs="仿宋" w:hint="eastAsia"/>
            <w:lang w:eastAsia="zh-CN"/>
          </w:rPr>
          <w:t>(四)、农用化学品项目建设对区域经济的影响</w:t>
        </w:r>
        <w:r>
          <w:tab/>
        </w:r>
        <w:r>
          <w:fldChar w:fldCharType="begin"/>
        </w:r>
        <w:r>
          <w:instrText xml:space="preserve"> PAGEREF _Toc3002 \h </w:instrText>
        </w:r>
        <w:r>
          <w:fldChar w:fldCharType="separate"/>
        </w:r>
        <w:r>
          <w:t>25</w:t>
        </w:r>
        <w:r>
          <w:fldChar w:fldCharType="end"/>
        </w:r>
      </w:hyperlink>
    </w:p>
    <w:p>
      <w:pPr>
        <w:pStyle w:val="TOC2"/>
        <w:tabs>
          <w:tab w:val="right" w:leader="dot" w:pos="8306"/>
        </w:tabs>
      </w:pPr>
      <w:hyperlink w:anchor="_Toc15335" w:history="1">
        <w:r>
          <w:rPr>
            <w:rFonts w:ascii="仿宋" w:eastAsia="仿宋" w:hAnsi="仿宋" w:cs="仿宋" w:hint="eastAsia"/>
            <w:lang w:eastAsia="zh-CN"/>
          </w:rPr>
          <w:t>(五)、废弃物处理</w:t>
        </w:r>
        <w:r>
          <w:tab/>
        </w:r>
        <w:r>
          <w:fldChar w:fldCharType="begin"/>
        </w:r>
        <w:r>
          <w:instrText xml:space="preserve"> PAGEREF _Toc15335 \h </w:instrText>
        </w:r>
        <w:r>
          <w:fldChar w:fldCharType="separate"/>
        </w:r>
        <w:r>
          <w:t>27</w:t>
        </w:r>
        <w:r>
          <w:fldChar w:fldCharType="end"/>
        </w:r>
      </w:hyperlink>
    </w:p>
    <w:p>
      <w:pPr>
        <w:pStyle w:val="TOC2"/>
        <w:tabs>
          <w:tab w:val="right" w:leader="dot" w:pos="8306"/>
        </w:tabs>
      </w:pPr>
      <w:hyperlink w:anchor="_Toc29684" w:history="1">
        <w:r>
          <w:rPr>
            <w:rFonts w:ascii="仿宋" w:eastAsia="仿宋" w:hAnsi="仿宋" w:cs="仿宋" w:hint="eastAsia"/>
            <w:lang w:eastAsia="zh-CN"/>
          </w:rPr>
          <w:t>(六)、特殊环境影响分析</w:t>
        </w:r>
        <w:r>
          <w:tab/>
        </w:r>
        <w:r>
          <w:fldChar w:fldCharType="begin"/>
        </w:r>
        <w:r>
          <w:instrText xml:space="preserve"> PAGEREF _Toc29684 \h </w:instrText>
        </w:r>
        <w:r>
          <w:fldChar w:fldCharType="separate"/>
        </w:r>
        <w:r>
          <w:t>28</w:t>
        </w:r>
        <w:r>
          <w:fldChar w:fldCharType="end"/>
        </w:r>
      </w:hyperlink>
    </w:p>
    <w:p>
      <w:pPr>
        <w:pStyle w:val="TOC2"/>
        <w:tabs>
          <w:tab w:val="right" w:leader="dot" w:pos="8306"/>
        </w:tabs>
      </w:pPr>
      <w:hyperlink w:anchor="_Toc17599" w:history="1">
        <w:r>
          <w:rPr>
            <w:rFonts w:ascii="仿宋" w:eastAsia="仿宋" w:hAnsi="仿宋" w:cs="仿宋" w:hint="eastAsia"/>
            <w:lang w:eastAsia="zh-CN"/>
          </w:rPr>
          <w:t>(七)、清洁生产</w:t>
        </w:r>
        <w:r>
          <w:tab/>
        </w:r>
        <w:r>
          <w:fldChar w:fldCharType="begin"/>
        </w:r>
        <w:r>
          <w:instrText xml:space="preserve"> PAGEREF _Toc17599 \h </w:instrText>
        </w:r>
        <w:r>
          <w:fldChar w:fldCharType="separate"/>
        </w:r>
        <w:r>
          <w:t>30</w:t>
        </w:r>
        <w:r>
          <w:fldChar w:fldCharType="end"/>
        </w:r>
      </w:hyperlink>
    </w:p>
    <w:p>
      <w:pPr>
        <w:pStyle w:val="TOC2"/>
        <w:tabs>
          <w:tab w:val="right" w:leader="dot" w:pos="8306"/>
        </w:tabs>
      </w:pPr>
      <w:hyperlink w:anchor="_Toc12154" w:history="1">
        <w:r>
          <w:rPr>
            <w:rFonts w:ascii="仿宋" w:eastAsia="仿宋" w:hAnsi="仿宋" w:cs="仿宋" w:hint="eastAsia"/>
            <w:lang w:eastAsia="zh-CN"/>
          </w:rPr>
          <w:t>(八)、环境保护综合评价</w:t>
        </w:r>
        <w:r>
          <w:tab/>
        </w:r>
        <w:r>
          <w:fldChar w:fldCharType="begin"/>
        </w:r>
        <w:r>
          <w:instrText xml:space="preserve"> PAGEREF _Toc12154 \h </w:instrText>
        </w:r>
        <w:r>
          <w:fldChar w:fldCharType="separate"/>
        </w:r>
        <w:r>
          <w:t>31</w:t>
        </w:r>
        <w:r>
          <w:fldChar w:fldCharType="end"/>
        </w:r>
      </w:hyperlink>
    </w:p>
    <w:p>
      <w:pPr>
        <w:pStyle w:val="TOC1"/>
        <w:tabs>
          <w:tab w:val="right" w:leader="dot" w:pos="8306"/>
        </w:tabs>
      </w:pPr>
      <w:hyperlink w:anchor="_Toc16420" w:history="1">
        <w:r>
          <w:rPr>
            <w:rFonts w:ascii="仿宋" w:eastAsia="仿宋" w:hAnsi="仿宋" w:cs="仿宋" w:hint="eastAsia"/>
            <w:lang w:eastAsia="zh-CN"/>
          </w:rPr>
          <w:t>八、生产安全保护</w:t>
        </w:r>
        <w:r>
          <w:tab/>
        </w:r>
        <w:r>
          <w:fldChar w:fldCharType="begin"/>
        </w:r>
        <w:r>
          <w:instrText xml:space="preserve"> PAGEREF _Toc16420 \h </w:instrText>
        </w:r>
        <w:r>
          <w:fldChar w:fldCharType="separate"/>
        </w:r>
        <w:r>
          <w:t>32</w:t>
        </w:r>
        <w:r>
          <w:fldChar w:fldCharType="end"/>
        </w:r>
      </w:hyperlink>
    </w:p>
    <w:p>
      <w:pPr>
        <w:pStyle w:val="TOC2"/>
        <w:tabs>
          <w:tab w:val="right" w:leader="dot" w:pos="8306"/>
        </w:tabs>
      </w:pPr>
      <w:hyperlink w:anchor="_Toc8964" w:history="1">
        <w:r>
          <w:rPr>
            <w:rFonts w:ascii="仿宋" w:eastAsia="仿宋" w:hAnsi="仿宋" w:cs="仿宋" w:hint="eastAsia"/>
            <w:lang w:eastAsia="zh-CN"/>
          </w:rPr>
          <w:t>(一)、消防安全</w:t>
        </w:r>
        <w:r>
          <w:tab/>
        </w:r>
        <w:r>
          <w:fldChar w:fldCharType="begin"/>
        </w:r>
        <w:r>
          <w:instrText xml:space="preserve"> PAGEREF _Toc8964 \h </w:instrText>
        </w:r>
        <w:r>
          <w:fldChar w:fldCharType="separate"/>
        </w:r>
        <w:r>
          <w:t>32</w:t>
        </w:r>
        <w:r>
          <w:fldChar w:fldCharType="end"/>
        </w:r>
      </w:hyperlink>
    </w:p>
    <w:p>
      <w:pPr>
        <w:pStyle w:val="TOC2"/>
        <w:tabs>
          <w:tab w:val="right" w:leader="dot" w:pos="8306"/>
        </w:tabs>
      </w:pPr>
      <w:hyperlink w:anchor="_Toc8140" w:history="1">
        <w:r>
          <w:rPr>
            <w:rFonts w:ascii="仿宋" w:eastAsia="仿宋" w:hAnsi="仿宋" w:cs="仿宋" w:hint="eastAsia"/>
            <w:lang w:eastAsia="zh-CN"/>
          </w:rPr>
          <w:t>(二)、防火防爆总图布置措施</w:t>
        </w:r>
        <w:r>
          <w:tab/>
        </w:r>
        <w:r>
          <w:fldChar w:fldCharType="begin"/>
        </w:r>
        <w:r>
          <w:instrText xml:space="preserve"> PAGEREF _Toc8140 \h </w:instrText>
        </w:r>
        <w:r>
          <w:fldChar w:fldCharType="separate"/>
        </w:r>
        <w:r>
          <w:t>33</w:t>
        </w:r>
        <w:r>
          <w:fldChar w:fldCharType="end"/>
        </w:r>
      </w:hyperlink>
    </w:p>
    <w:p>
      <w:pPr>
        <w:pStyle w:val="TOC2"/>
        <w:tabs>
          <w:tab w:val="right" w:leader="dot" w:pos="8306"/>
        </w:tabs>
      </w:pPr>
      <w:hyperlink w:anchor="_Toc25321" w:history="1">
        <w:r>
          <w:rPr>
            <w:rFonts w:ascii="仿宋" w:eastAsia="仿宋" w:hAnsi="仿宋" w:cs="仿宋" w:hint="eastAsia"/>
            <w:lang w:eastAsia="zh-CN"/>
          </w:rPr>
          <w:t>(三)、自然灾害防范措施</w:t>
        </w:r>
        <w:r>
          <w:tab/>
        </w:r>
        <w:r>
          <w:fldChar w:fldCharType="begin"/>
        </w:r>
        <w:r>
          <w:instrText xml:space="preserve"> PAGEREF _Toc25321 \h </w:instrText>
        </w:r>
        <w:r>
          <w:fldChar w:fldCharType="separate"/>
        </w:r>
        <w:r>
          <w:t>34</w:t>
        </w:r>
        <w:r>
          <w:fldChar w:fldCharType="end"/>
        </w:r>
      </w:hyperlink>
    </w:p>
    <w:p>
      <w:pPr>
        <w:pStyle w:val="TOC2"/>
        <w:tabs>
          <w:tab w:val="right" w:leader="dot" w:pos="8306"/>
        </w:tabs>
      </w:pPr>
      <w:hyperlink w:anchor="_Toc7623" w:history="1">
        <w:r>
          <w:rPr>
            <w:rFonts w:ascii="仿宋" w:eastAsia="仿宋" w:hAnsi="仿宋" w:cs="仿宋" w:hint="eastAsia"/>
            <w:lang w:eastAsia="zh-CN"/>
          </w:rPr>
          <w:t>(四)、安全色及安全标志使用要求</w:t>
        </w:r>
        <w:r>
          <w:tab/>
        </w:r>
        <w:r>
          <w:fldChar w:fldCharType="begin"/>
        </w:r>
        <w:r>
          <w:instrText xml:space="preserve"> PAGEREF _Toc7623 \h </w:instrText>
        </w:r>
        <w:r>
          <w:fldChar w:fldCharType="separate"/>
        </w:r>
        <w:r>
          <w:t>35</w:t>
        </w:r>
        <w:r>
          <w:fldChar w:fldCharType="end"/>
        </w:r>
      </w:hyperlink>
    </w:p>
    <w:p>
      <w:pPr>
        <w:pStyle w:val="TOC2"/>
        <w:tabs>
          <w:tab w:val="right" w:leader="dot" w:pos="8306"/>
        </w:tabs>
      </w:pPr>
      <w:hyperlink w:anchor="_Toc4415" w:history="1">
        <w:r>
          <w:rPr>
            <w:rFonts w:ascii="仿宋" w:eastAsia="仿宋" w:hAnsi="仿宋" w:cs="仿宋" w:hint="eastAsia"/>
            <w:lang w:eastAsia="zh-CN"/>
          </w:rPr>
          <w:t>(五)、防尘防毒措施</w:t>
        </w:r>
        <w:r>
          <w:tab/>
        </w:r>
        <w:r>
          <w:fldChar w:fldCharType="begin"/>
        </w:r>
        <w:r>
          <w:instrText xml:space="preserve"> PAGEREF _Toc4415 \h </w:instrText>
        </w:r>
        <w:r>
          <w:fldChar w:fldCharType="separate"/>
        </w:r>
        <w:r>
          <w:t>36</w:t>
        </w:r>
        <w:r>
          <w:fldChar w:fldCharType="end"/>
        </w:r>
      </w:hyperlink>
    </w:p>
    <w:p>
      <w:pPr>
        <w:pStyle w:val="TOC2"/>
        <w:tabs>
          <w:tab w:val="right" w:leader="dot" w:pos="8306"/>
        </w:tabs>
      </w:pPr>
      <w:hyperlink w:anchor="_Toc30861" w:history="1">
        <w:r>
          <w:rPr>
            <w:rFonts w:ascii="仿宋" w:eastAsia="仿宋" w:hAnsi="仿宋" w:cs="仿宋" w:hint="eastAsia"/>
            <w:lang w:eastAsia="zh-CN"/>
          </w:rPr>
          <w:t>(六)、防静电、触电防护及防雷措施</w:t>
        </w:r>
        <w:r>
          <w:tab/>
        </w:r>
        <w:r>
          <w:fldChar w:fldCharType="begin"/>
        </w:r>
        <w:r>
          <w:instrText xml:space="preserve"> PAGEREF _Toc30861 \h </w:instrText>
        </w:r>
        <w:r>
          <w:fldChar w:fldCharType="separate"/>
        </w:r>
        <w:r>
          <w:t>37</w:t>
        </w:r>
        <w:r>
          <w:fldChar w:fldCharType="end"/>
        </w:r>
      </w:hyperlink>
    </w:p>
    <w:p>
      <w:pPr>
        <w:pStyle w:val="TOC2"/>
        <w:tabs>
          <w:tab w:val="right" w:leader="dot" w:pos="8306"/>
        </w:tabs>
      </w:pPr>
      <w:hyperlink w:anchor="_Toc13228" w:history="1">
        <w:r>
          <w:rPr>
            <w:rFonts w:ascii="仿宋" w:eastAsia="仿宋" w:hAnsi="仿宋" w:cs="仿宋" w:hint="eastAsia"/>
            <w:lang w:eastAsia="zh-CN"/>
          </w:rPr>
          <w:t>(七)、机械设备安全保障措施</w:t>
        </w:r>
        <w:r>
          <w:tab/>
        </w:r>
        <w:r>
          <w:fldChar w:fldCharType="begin"/>
        </w:r>
        <w:r>
          <w:instrText xml:space="preserve"> PAGEREF _Toc13228 \h </w:instrText>
        </w:r>
        <w:r>
          <w:fldChar w:fldCharType="separate"/>
        </w:r>
        <w:r>
          <w:t>38</w:t>
        </w:r>
        <w:r>
          <w:fldChar w:fldCharType="end"/>
        </w:r>
      </w:hyperlink>
    </w:p>
    <w:p>
      <w:pPr>
        <w:pStyle w:val="TOC1"/>
        <w:tabs>
          <w:tab w:val="right" w:leader="dot" w:pos="8306"/>
        </w:tabs>
      </w:pPr>
      <w:hyperlink w:anchor="_Toc19623" w:history="1">
        <w:r>
          <w:rPr>
            <w:rFonts w:ascii="仿宋" w:eastAsia="仿宋" w:hAnsi="仿宋" w:cs="仿宋" w:hint="eastAsia"/>
            <w:lang w:eastAsia="zh-CN"/>
          </w:rPr>
          <w:t>九、农用化学品项目人力资源培养与发展</w:t>
        </w:r>
        <w:r>
          <w:tab/>
        </w:r>
        <w:r>
          <w:fldChar w:fldCharType="begin"/>
        </w:r>
        <w:r>
          <w:instrText xml:space="preserve"> PAGEREF _Toc19623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9" w:history="1">
        <w:r>
          <w:rPr>
            <w:rFonts w:ascii="仿宋" w:eastAsia="仿宋" w:hAnsi="仿宋" w:cs="仿宋" w:hint="eastAsia"/>
            <w:lang w:eastAsia="zh-CN"/>
          </w:rPr>
          <w:t>(一)、人才需求与规划</w:t>
        </w:r>
        <w:r>
          <w:tab/>
        </w:r>
        <w:r>
          <w:fldChar w:fldCharType="begin"/>
        </w:r>
        <w:r>
          <w:instrText xml:space="preserve"> PAGEREF _Toc2659 \h </w:instrText>
        </w:r>
        <w:r>
          <w:fldChar w:fldCharType="separate"/>
        </w:r>
        <w:r>
          <w:t>40</w:t>
        </w:r>
        <w:r>
          <w:fldChar w:fldCharType="end"/>
        </w:r>
      </w:hyperlink>
    </w:p>
    <w:p>
      <w:pPr>
        <w:pStyle w:val="TOC2"/>
        <w:tabs>
          <w:tab w:val="right" w:leader="dot" w:pos="8306"/>
        </w:tabs>
      </w:pPr>
      <w:hyperlink w:anchor="_Toc16405" w:history="1">
        <w:r>
          <w:rPr>
            <w:rFonts w:ascii="仿宋" w:eastAsia="仿宋" w:hAnsi="仿宋" w:cs="仿宋" w:hint="eastAsia"/>
            <w:lang w:eastAsia="zh-CN"/>
          </w:rPr>
          <w:t>(二)、培训与发展计划</w:t>
        </w:r>
        <w:r>
          <w:tab/>
        </w:r>
        <w:r>
          <w:fldChar w:fldCharType="begin"/>
        </w:r>
        <w:r>
          <w:instrText xml:space="preserve"> PAGEREF _Toc16405 \h </w:instrText>
        </w:r>
        <w:r>
          <w:fldChar w:fldCharType="separate"/>
        </w:r>
        <w:r>
          <w:t>40</w:t>
        </w:r>
        <w:r>
          <w:fldChar w:fldCharType="end"/>
        </w:r>
      </w:hyperlink>
    </w:p>
    <w:p>
      <w:pPr>
        <w:pStyle w:val="TOC1"/>
        <w:tabs>
          <w:tab w:val="right" w:leader="dot" w:pos="8306"/>
        </w:tabs>
      </w:pPr>
      <w:hyperlink w:anchor="_Toc30585" w:history="1">
        <w:r>
          <w:rPr>
            <w:rFonts w:ascii="仿宋" w:eastAsia="仿宋" w:hAnsi="仿宋" w:cs="仿宋" w:hint="eastAsia"/>
            <w:lang w:eastAsia="zh-CN"/>
          </w:rPr>
          <w:t>十、农用化学品项目人力资源管理</w:t>
        </w:r>
        <w:r>
          <w:tab/>
        </w:r>
        <w:r>
          <w:fldChar w:fldCharType="begin"/>
        </w:r>
        <w:r>
          <w:instrText xml:space="preserve"> PAGEREF _Toc30585 \h </w:instrText>
        </w:r>
        <w:r>
          <w:fldChar w:fldCharType="separate"/>
        </w:r>
        <w:r>
          <w:t>41</w:t>
        </w:r>
        <w:r>
          <w:fldChar w:fldCharType="end"/>
        </w:r>
      </w:hyperlink>
    </w:p>
    <w:p>
      <w:pPr>
        <w:pStyle w:val="TOC2"/>
        <w:tabs>
          <w:tab w:val="right" w:leader="dot" w:pos="8306"/>
        </w:tabs>
      </w:pPr>
      <w:hyperlink w:anchor="_Toc6225" w:history="1">
        <w:r>
          <w:rPr>
            <w:rFonts w:ascii="仿宋" w:eastAsia="仿宋" w:hAnsi="仿宋" w:cs="仿宋" w:hint="eastAsia"/>
            <w:lang w:eastAsia="zh-CN"/>
          </w:rPr>
          <w:t>(一)、建立健全的预算管理制度</w:t>
        </w:r>
        <w:r>
          <w:tab/>
        </w:r>
        <w:r>
          <w:fldChar w:fldCharType="begin"/>
        </w:r>
        <w:r>
          <w:instrText xml:space="preserve"> PAGEREF _Toc6225 \h </w:instrText>
        </w:r>
        <w:r>
          <w:fldChar w:fldCharType="separate"/>
        </w:r>
        <w:r>
          <w:t>41</w:t>
        </w:r>
        <w:r>
          <w:fldChar w:fldCharType="end"/>
        </w:r>
      </w:hyperlink>
    </w:p>
    <w:p>
      <w:pPr>
        <w:pStyle w:val="TOC2"/>
        <w:tabs>
          <w:tab w:val="right" w:leader="dot" w:pos="8306"/>
        </w:tabs>
      </w:pPr>
      <w:hyperlink w:anchor="_Toc12143" w:history="1">
        <w:r>
          <w:rPr>
            <w:rFonts w:ascii="仿宋" w:eastAsia="仿宋" w:hAnsi="仿宋" w:cs="仿宋" w:hint="eastAsia"/>
            <w:lang w:eastAsia="zh-CN"/>
          </w:rPr>
          <w:t>(二)、加强资金流动监控</w:t>
        </w:r>
        <w:r>
          <w:tab/>
        </w:r>
        <w:r>
          <w:fldChar w:fldCharType="begin"/>
        </w:r>
        <w:r>
          <w:instrText xml:space="preserve"> PAGEREF _Toc12143 \h </w:instrText>
        </w:r>
        <w:r>
          <w:fldChar w:fldCharType="separate"/>
        </w:r>
        <w:r>
          <w:t>43</w:t>
        </w:r>
        <w:r>
          <w:fldChar w:fldCharType="end"/>
        </w:r>
      </w:hyperlink>
    </w:p>
    <w:p>
      <w:pPr>
        <w:pStyle w:val="TOC2"/>
        <w:tabs>
          <w:tab w:val="right" w:leader="dot" w:pos="8306"/>
        </w:tabs>
      </w:pPr>
      <w:hyperlink w:anchor="_Toc20759" w:history="1">
        <w:r>
          <w:rPr>
            <w:rFonts w:ascii="仿宋" w:eastAsia="仿宋" w:hAnsi="仿宋" w:cs="仿宋" w:hint="eastAsia"/>
            <w:lang w:eastAsia="zh-CN"/>
          </w:rPr>
          <w:t>(三)、制定完善的风险控制机制</w:t>
        </w:r>
        <w:r>
          <w:tab/>
        </w:r>
        <w:r>
          <w:fldChar w:fldCharType="begin"/>
        </w:r>
        <w:r>
          <w:instrText xml:space="preserve"> PAGEREF _Toc20759 \h </w:instrText>
        </w:r>
        <w:r>
          <w:fldChar w:fldCharType="separate"/>
        </w:r>
        <w:r>
          <w:t>44</w:t>
        </w:r>
        <w:r>
          <w:fldChar w:fldCharType="end"/>
        </w:r>
      </w:hyperlink>
    </w:p>
    <w:p>
      <w:pPr>
        <w:pStyle w:val="TOC2"/>
        <w:tabs>
          <w:tab w:val="right" w:leader="dot" w:pos="8306"/>
        </w:tabs>
      </w:pPr>
      <w:hyperlink w:anchor="_Toc31557" w:history="1">
        <w:r>
          <w:rPr>
            <w:rFonts w:ascii="仿宋" w:eastAsia="仿宋" w:hAnsi="仿宋" w:cs="仿宋" w:hint="eastAsia"/>
            <w:lang w:eastAsia="zh-CN"/>
          </w:rPr>
          <w:t>(四)、优化成本管理</w:t>
        </w:r>
        <w:r>
          <w:tab/>
        </w:r>
        <w:r>
          <w:fldChar w:fldCharType="begin"/>
        </w:r>
        <w:r>
          <w:instrText xml:space="preserve"> PAGEREF _Toc31557 \h </w:instrText>
        </w:r>
        <w:r>
          <w:fldChar w:fldCharType="separate"/>
        </w:r>
        <w:r>
          <w:t>45</w:t>
        </w:r>
        <w:r>
          <w:fldChar w:fldCharType="end"/>
        </w:r>
      </w:hyperlink>
    </w:p>
    <w:p>
      <w:pPr>
        <w:pStyle w:val="TOC1"/>
        <w:tabs>
          <w:tab w:val="right" w:leader="dot" w:pos="8306"/>
        </w:tabs>
      </w:pPr>
      <w:hyperlink w:anchor="_Toc17080" w:history="1">
        <w:r>
          <w:rPr>
            <w:rFonts w:ascii="仿宋" w:eastAsia="仿宋" w:hAnsi="仿宋" w:cs="仿宋" w:hint="eastAsia"/>
            <w:lang w:eastAsia="zh-CN"/>
          </w:rPr>
          <w:t>十一、农用化学品项目社会影响</w:t>
        </w:r>
        <w:r>
          <w:tab/>
        </w:r>
        <w:r>
          <w:fldChar w:fldCharType="begin"/>
        </w:r>
        <w:r>
          <w:instrText xml:space="preserve"> PAGEREF _Toc17080 \h </w:instrText>
        </w:r>
        <w:r>
          <w:fldChar w:fldCharType="separate"/>
        </w:r>
        <w:r>
          <w:t>46</w:t>
        </w:r>
        <w:r>
          <w:fldChar w:fldCharType="end"/>
        </w:r>
      </w:hyperlink>
    </w:p>
    <w:p>
      <w:pPr>
        <w:pStyle w:val="TOC2"/>
        <w:tabs>
          <w:tab w:val="right" w:leader="dot" w:pos="8306"/>
        </w:tabs>
      </w:pPr>
      <w:hyperlink w:anchor="_Toc22" w:history="1">
        <w:r>
          <w:rPr>
            <w:rFonts w:ascii="仿宋" w:eastAsia="仿宋" w:hAnsi="仿宋" w:cs="仿宋" w:hint="eastAsia"/>
            <w:lang w:eastAsia="zh-CN"/>
          </w:rPr>
          <w:t>(一)、社会责任与义务</w:t>
        </w:r>
        <w:r>
          <w:tab/>
        </w:r>
        <w:r>
          <w:fldChar w:fldCharType="begin"/>
        </w:r>
        <w:r>
          <w:instrText xml:space="preserve"> PAGEREF _Toc22 \h </w:instrText>
        </w:r>
        <w:r>
          <w:fldChar w:fldCharType="separate"/>
        </w:r>
        <w:r>
          <w:t>46</w:t>
        </w:r>
        <w:r>
          <w:fldChar w:fldCharType="end"/>
        </w:r>
      </w:hyperlink>
    </w:p>
    <w:p>
      <w:pPr>
        <w:pStyle w:val="TOC2"/>
        <w:tabs>
          <w:tab w:val="right" w:leader="dot" w:pos="8306"/>
        </w:tabs>
      </w:pPr>
      <w:hyperlink w:anchor="_Toc7112" w:history="1">
        <w:r>
          <w:rPr>
            <w:rFonts w:ascii="仿宋" w:eastAsia="仿宋" w:hAnsi="仿宋" w:cs="仿宋" w:hint="eastAsia"/>
            <w:lang w:eastAsia="zh-CN"/>
          </w:rPr>
          <w:t>(二)、社会参与与沟通</w:t>
        </w:r>
        <w:r>
          <w:tab/>
        </w:r>
        <w:r>
          <w:fldChar w:fldCharType="begin"/>
        </w:r>
        <w:r>
          <w:instrText xml:space="preserve"> PAGEREF _Toc7112 \h </w:instrText>
        </w:r>
        <w:r>
          <w:fldChar w:fldCharType="separate"/>
        </w:r>
        <w:r>
          <w:t>47</w:t>
        </w:r>
        <w:r>
          <w:fldChar w:fldCharType="end"/>
        </w:r>
      </w:hyperlink>
    </w:p>
    <w:p>
      <w:pPr>
        <w:pStyle w:val="TOC1"/>
        <w:tabs>
          <w:tab w:val="right" w:leader="dot" w:pos="8306"/>
        </w:tabs>
      </w:pPr>
      <w:hyperlink w:anchor="_Toc24704" w:history="1">
        <w:r>
          <w:rPr>
            <w:rFonts w:ascii="仿宋" w:eastAsia="仿宋" w:hAnsi="仿宋" w:cs="仿宋" w:hint="eastAsia"/>
            <w:lang w:eastAsia="zh-CN"/>
          </w:rPr>
          <w:t>十二、农用化学品项目计划安排</w:t>
        </w:r>
        <w:r>
          <w:tab/>
        </w:r>
        <w:r>
          <w:fldChar w:fldCharType="begin"/>
        </w:r>
        <w:r>
          <w:instrText xml:space="preserve"> PAGEREF _Toc24704 \h </w:instrText>
        </w:r>
        <w:r>
          <w:fldChar w:fldCharType="separate"/>
        </w:r>
        <w:r>
          <w:t>48</w:t>
        </w:r>
        <w:r>
          <w:fldChar w:fldCharType="end"/>
        </w:r>
      </w:hyperlink>
    </w:p>
    <w:p>
      <w:pPr>
        <w:pStyle w:val="TOC2"/>
        <w:tabs>
          <w:tab w:val="right" w:leader="dot" w:pos="8306"/>
        </w:tabs>
      </w:pPr>
      <w:hyperlink w:anchor="_Toc20829" w:history="1">
        <w:r>
          <w:rPr>
            <w:rFonts w:ascii="仿宋" w:eastAsia="仿宋" w:hAnsi="仿宋" w:cs="仿宋" w:hint="eastAsia"/>
            <w:lang w:eastAsia="zh-CN"/>
          </w:rPr>
          <w:t>(一)、建设周期</w:t>
        </w:r>
        <w:r>
          <w:tab/>
        </w:r>
        <w:r>
          <w:fldChar w:fldCharType="begin"/>
        </w:r>
        <w:r>
          <w:instrText xml:space="preserve"> PAGEREF _Toc20829 \h </w:instrText>
        </w:r>
        <w:r>
          <w:fldChar w:fldCharType="separate"/>
        </w:r>
        <w:r>
          <w:t>48</w:t>
        </w:r>
        <w:r>
          <w:fldChar w:fldCharType="end"/>
        </w:r>
      </w:hyperlink>
    </w:p>
    <w:p>
      <w:pPr>
        <w:pStyle w:val="TOC2"/>
        <w:tabs>
          <w:tab w:val="right" w:leader="dot" w:pos="8306"/>
        </w:tabs>
      </w:pPr>
      <w:hyperlink w:anchor="_Toc28266" w:history="1">
        <w:r>
          <w:rPr>
            <w:rFonts w:ascii="仿宋" w:eastAsia="仿宋" w:hAnsi="仿宋" w:cs="仿宋" w:hint="eastAsia"/>
            <w:lang w:eastAsia="zh-CN"/>
          </w:rPr>
          <w:t>(二)、建设进度</w:t>
        </w:r>
        <w:r>
          <w:tab/>
        </w:r>
        <w:r>
          <w:fldChar w:fldCharType="begin"/>
        </w:r>
        <w:r>
          <w:instrText xml:space="preserve"> PAGEREF _Toc28266 \h </w:instrText>
        </w:r>
        <w:r>
          <w:fldChar w:fldCharType="separate"/>
        </w:r>
        <w:r>
          <w:t>49</w:t>
        </w:r>
        <w:r>
          <w:fldChar w:fldCharType="end"/>
        </w:r>
      </w:hyperlink>
    </w:p>
    <w:p>
      <w:pPr>
        <w:pStyle w:val="TOC2"/>
        <w:tabs>
          <w:tab w:val="right" w:leader="dot" w:pos="8306"/>
        </w:tabs>
      </w:pPr>
      <w:hyperlink w:anchor="_Toc580" w:history="1">
        <w:r>
          <w:rPr>
            <w:rFonts w:ascii="仿宋" w:eastAsia="仿宋" w:hAnsi="仿宋" w:cs="仿宋" w:hint="eastAsia"/>
            <w:lang w:eastAsia="zh-CN"/>
          </w:rPr>
          <w:t>(三)、进度安排注意事项</w:t>
        </w:r>
        <w:r>
          <w:tab/>
        </w:r>
        <w:r>
          <w:fldChar w:fldCharType="begin"/>
        </w:r>
        <w:r>
          <w:instrText xml:space="preserve"> PAGEREF _Toc580 \h </w:instrText>
        </w:r>
        <w:r>
          <w:fldChar w:fldCharType="separate"/>
        </w:r>
        <w:r>
          <w:t>50</w:t>
        </w:r>
        <w:r>
          <w:fldChar w:fldCharType="end"/>
        </w:r>
      </w:hyperlink>
    </w:p>
    <w:p>
      <w:pPr>
        <w:pStyle w:val="TOC2"/>
        <w:tabs>
          <w:tab w:val="right" w:leader="dot" w:pos="8306"/>
        </w:tabs>
      </w:pPr>
      <w:hyperlink w:anchor="_Toc6121" w:history="1">
        <w:r>
          <w:rPr>
            <w:rFonts w:ascii="仿宋" w:eastAsia="仿宋" w:hAnsi="仿宋" w:cs="仿宋" w:hint="eastAsia"/>
            <w:lang w:eastAsia="zh-CN"/>
          </w:rPr>
          <w:t>(四)、人力资源配置</w:t>
        </w:r>
        <w:r>
          <w:tab/>
        </w:r>
        <w:r>
          <w:fldChar w:fldCharType="begin"/>
        </w:r>
        <w:r>
          <w:instrText xml:space="preserve"> PAGEREF _Toc6121 \h </w:instrText>
        </w:r>
        <w:r>
          <w:fldChar w:fldCharType="separate"/>
        </w:r>
        <w:r>
          <w:t>51</w:t>
        </w:r>
        <w:r>
          <w:fldChar w:fldCharType="end"/>
        </w:r>
      </w:hyperlink>
    </w:p>
    <w:p>
      <w:pPr>
        <w:pStyle w:val="TOC1"/>
        <w:tabs>
          <w:tab w:val="right" w:leader="dot" w:pos="8306"/>
        </w:tabs>
      </w:pPr>
      <w:hyperlink w:anchor="_Toc27855" w:history="1">
        <w:r>
          <w:rPr>
            <w:rFonts w:ascii="仿宋" w:eastAsia="仿宋" w:hAnsi="仿宋" w:cs="仿宋" w:hint="eastAsia"/>
            <w:lang w:eastAsia="zh-CN"/>
          </w:rPr>
          <w:t>十三、农用化学品项目实施时间节点</w:t>
        </w:r>
        <w:r>
          <w:tab/>
        </w:r>
        <w:r>
          <w:fldChar w:fldCharType="begin"/>
        </w:r>
        <w:r>
          <w:instrText xml:space="preserve"> PAGEREF _Toc27855 \h </w:instrText>
        </w:r>
        <w:r>
          <w:fldChar w:fldCharType="separate"/>
        </w:r>
        <w:r>
          <w:t>52</w:t>
        </w:r>
        <w:r>
          <w:fldChar w:fldCharType="end"/>
        </w:r>
      </w:hyperlink>
    </w:p>
    <w:p>
      <w:pPr>
        <w:pStyle w:val="TOC2"/>
        <w:tabs>
          <w:tab w:val="right" w:leader="dot" w:pos="8306"/>
        </w:tabs>
      </w:pPr>
      <w:hyperlink w:anchor="_Toc20559" w:history="1">
        <w:r>
          <w:rPr>
            <w:rFonts w:ascii="仿宋" w:eastAsia="仿宋" w:hAnsi="仿宋" w:cs="仿宋" w:hint="eastAsia"/>
            <w:lang w:eastAsia="zh-CN"/>
          </w:rPr>
          <w:t>(一)、农用化学品项目启动阶段时间节点</w:t>
        </w:r>
        <w:r>
          <w:tab/>
        </w:r>
        <w:r>
          <w:fldChar w:fldCharType="begin"/>
        </w:r>
        <w:r>
          <w:instrText xml:space="preserve"> PAGEREF _Toc20559 \h </w:instrText>
        </w:r>
        <w:r>
          <w:fldChar w:fldCharType="separate"/>
        </w:r>
        <w:r>
          <w:t>52</w:t>
        </w:r>
        <w:r>
          <w:fldChar w:fldCharType="end"/>
        </w:r>
      </w:hyperlink>
    </w:p>
    <w:p>
      <w:pPr>
        <w:pStyle w:val="TOC2"/>
        <w:tabs>
          <w:tab w:val="right" w:leader="dot" w:pos="8306"/>
        </w:tabs>
      </w:pPr>
      <w:hyperlink w:anchor="_Toc21549" w:history="1">
        <w:r>
          <w:rPr>
            <w:rFonts w:ascii="仿宋" w:eastAsia="仿宋" w:hAnsi="仿宋" w:cs="仿宋" w:hint="eastAsia"/>
            <w:lang w:eastAsia="zh-CN"/>
          </w:rPr>
          <w:t>(二)、农用化学品项目执行阶段时间节点</w:t>
        </w:r>
        <w:r>
          <w:tab/>
        </w:r>
        <w:r>
          <w:fldChar w:fldCharType="begin"/>
        </w:r>
        <w:r>
          <w:instrText xml:space="preserve"> PAGEREF _Toc21549 \h </w:instrText>
        </w:r>
        <w:r>
          <w:fldChar w:fldCharType="separate"/>
        </w:r>
        <w:r>
          <w:t>53</w:t>
        </w:r>
        <w:r>
          <w:fldChar w:fldCharType="end"/>
        </w:r>
      </w:hyperlink>
    </w:p>
    <w:p>
      <w:pPr>
        <w:pStyle w:val="TOC2"/>
        <w:tabs>
          <w:tab w:val="right" w:leader="dot" w:pos="8306"/>
        </w:tabs>
      </w:pPr>
      <w:hyperlink w:anchor="_Toc32422" w:history="1">
        <w:r>
          <w:rPr>
            <w:rFonts w:ascii="仿宋" w:eastAsia="仿宋" w:hAnsi="仿宋" w:cs="仿宋" w:hint="eastAsia"/>
            <w:lang w:eastAsia="zh-CN"/>
          </w:rPr>
          <w:t>(三)、农用化学品项目完成阶段时间节点</w:t>
        </w:r>
        <w:r>
          <w:tab/>
        </w:r>
        <w:r>
          <w:fldChar w:fldCharType="begin"/>
        </w:r>
        <w:r>
          <w:instrText xml:space="preserve"> PAGEREF _Toc32422 \h </w:instrText>
        </w:r>
        <w:r>
          <w:fldChar w:fldCharType="separate"/>
        </w:r>
        <w:r>
          <w:t>54</w:t>
        </w:r>
        <w:r>
          <w:fldChar w:fldCharType="end"/>
        </w:r>
      </w:hyperlink>
    </w:p>
    <w:p>
      <w:pPr>
        <w:pStyle w:val="TOC1"/>
        <w:tabs>
          <w:tab w:val="right" w:leader="dot" w:pos="8306"/>
        </w:tabs>
      </w:pPr>
      <w:hyperlink w:anchor="_Toc22893" w:history="1">
        <w:r>
          <w:rPr>
            <w:rFonts w:ascii="仿宋" w:eastAsia="仿宋" w:hAnsi="仿宋" w:cs="仿宋" w:hint="eastAsia"/>
            <w:lang w:eastAsia="zh-CN"/>
          </w:rPr>
          <w:t>十四、农用化学品项目变更管理</w:t>
        </w:r>
        <w:r>
          <w:tab/>
        </w:r>
        <w:r>
          <w:fldChar w:fldCharType="begin"/>
        </w:r>
        <w:r>
          <w:instrText xml:space="preserve"> PAGEREF _Toc22893 \h </w:instrText>
        </w:r>
        <w:r>
          <w:fldChar w:fldCharType="separate"/>
        </w:r>
        <w:r>
          <w:t>55</w:t>
        </w:r>
        <w:r>
          <w:fldChar w:fldCharType="end"/>
        </w:r>
      </w:hyperlink>
    </w:p>
    <w:p>
      <w:pPr>
        <w:pStyle w:val="TOC2"/>
        <w:tabs>
          <w:tab w:val="right" w:leader="dot" w:pos="8306"/>
        </w:tabs>
      </w:pPr>
      <w:hyperlink w:anchor="_Toc1327" w:history="1">
        <w:r>
          <w:rPr>
            <w:rFonts w:ascii="仿宋" w:eastAsia="仿宋" w:hAnsi="仿宋" w:cs="仿宋" w:hint="eastAsia"/>
            <w:lang w:eastAsia="zh-CN"/>
          </w:rPr>
          <w:t>(一)、变更申请与评估</w:t>
        </w:r>
        <w:r>
          <w:tab/>
        </w:r>
        <w:r>
          <w:fldChar w:fldCharType="begin"/>
        </w:r>
        <w:r>
          <w:instrText xml:space="preserve"> PAGEREF _Toc1327 \h </w:instrText>
        </w:r>
        <w:r>
          <w:fldChar w:fldCharType="separate"/>
        </w:r>
        <w:r>
          <w:t>55</w:t>
        </w:r>
        <w:r>
          <w:fldChar w:fldCharType="end"/>
        </w:r>
      </w:hyperlink>
    </w:p>
    <w:p>
      <w:pPr>
        <w:pStyle w:val="TOC2"/>
        <w:tabs>
          <w:tab w:val="right" w:leader="dot" w:pos="8306"/>
        </w:tabs>
      </w:pPr>
      <w:hyperlink w:anchor="_Toc11669" w:history="1">
        <w:r>
          <w:rPr>
            <w:rFonts w:ascii="仿宋" w:eastAsia="仿宋" w:hAnsi="仿宋" w:cs="仿宋" w:hint="eastAsia"/>
            <w:lang w:eastAsia="zh-CN"/>
          </w:rPr>
          <w:t>(二)、变更实施与控制</w:t>
        </w:r>
        <w:r>
          <w:tab/>
        </w:r>
        <w:r>
          <w:fldChar w:fldCharType="begin"/>
        </w:r>
        <w:r>
          <w:instrText xml:space="preserve"> PAGEREF _Toc11669 \h </w:instrText>
        </w:r>
        <w:r>
          <w:fldChar w:fldCharType="separate"/>
        </w:r>
        <w:r>
          <w:t>56</w:t>
        </w:r>
        <w:r>
          <w:fldChar w:fldCharType="end"/>
        </w:r>
      </w:hyperlink>
    </w:p>
    <w:p>
      <w:pPr>
        <w:pStyle w:val="TOC1"/>
        <w:tabs>
          <w:tab w:val="right" w:leader="dot" w:pos="8306"/>
        </w:tabs>
      </w:pPr>
      <w:hyperlink w:anchor="_Toc20884" w:history="1">
        <w:r>
          <w:rPr>
            <w:rFonts w:ascii="仿宋" w:eastAsia="仿宋" w:hAnsi="仿宋" w:cs="仿宋" w:hint="eastAsia"/>
            <w:lang w:eastAsia="zh-CN"/>
          </w:rPr>
          <w:t>十五、农用化学品项目治理与监督</w:t>
        </w:r>
        <w:r>
          <w:tab/>
        </w:r>
        <w:r>
          <w:fldChar w:fldCharType="begin"/>
        </w:r>
        <w:r>
          <w:instrText xml:space="preserve"> PAGEREF _Toc20884 \h </w:instrText>
        </w:r>
        <w:r>
          <w:fldChar w:fldCharType="separate"/>
        </w:r>
        <w:r>
          <w:t>57</w:t>
        </w:r>
        <w:r>
          <w:fldChar w:fldCharType="end"/>
        </w:r>
      </w:hyperlink>
    </w:p>
    <w:p>
      <w:pPr>
        <w:pStyle w:val="TOC2"/>
        <w:tabs>
          <w:tab w:val="right" w:leader="dot" w:pos="8306"/>
        </w:tabs>
      </w:pPr>
      <w:hyperlink w:anchor="_Toc28019" w:history="1">
        <w:r>
          <w:rPr>
            <w:rFonts w:ascii="仿宋" w:eastAsia="仿宋" w:hAnsi="仿宋" w:cs="仿宋" w:hint="eastAsia"/>
            <w:lang w:eastAsia="zh-CN"/>
          </w:rPr>
          <w:t>(一)、农用化学品项目治理结构</w:t>
        </w:r>
        <w:r>
          <w:tab/>
        </w:r>
        <w:r>
          <w:fldChar w:fldCharType="begin"/>
        </w:r>
        <w:r>
          <w:instrText xml:space="preserve"> PAGEREF _Toc28019 \h </w:instrText>
        </w:r>
        <w:r>
          <w:fldChar w:fldCharType="separate"/>
        </w:r>
        <w:r>
          <w:t>57</w:t>
        </w:r>
        <w:r>
          <w:fldChar w:fldCharType="end"/>
        </w:r>
      </w:hyperlink>
    </w:p>
    <w:p>
      <w:pPr>
        <w:pStyle w:val="TOC2"/>
        <w:tabs>
          <w:tab w:val="right" w:leader="dot" w:pos="8306"/>
        </w:tabs>
      </w:pPr>
      <w:hyperlink w:anchor="_Toc9199" w:history="1">
        <w:r>
          <w:rPr>
            <w:rFonts w:ascii="仿宋" w:eastAsia="仿宋" w:hAnsi="仿宋" w:cs="仿宋" w:hint="eastAsia"/>
            <w:lang w:eastAsia="zh-CN"/>
          </w:rPr>
          <w:t>(二)、监督与审计</w:t>
        </w:r>
        <w:r>
          <w:tab/>
        </w:r>
        <w:r>
          <w:fldChar w:fldCharType="begin"/>
        </w:r>
        <w:r>
          <w:instrText xml:space="preserve"> PAGEREF _Toc9199 \h </w:instrText>
        </w:r>
        <w:r>
          <w:fldChar w:fldCharType="separate"/>
        </w:r>
        <w:r>
          <w:t>58</w:t>
        </w:r>
        <w:r>
          <w:fldChar w:fldCharType="end"/>
        </w:r>
      </w:hyperlink>
    </w:p>
    <w:p>
      <w:pPr>
        <w:pStyle w:val="TOC1"/>
        <w:tabs>
          <w:tab w:val="right" w:leader="dot" w:pos="8306"/>
        </w:tabs>
      </w:pPr>
      <w:hyperlink w:anchor="_Toc15646" w:history="1">
        <w:r>
          <w:rPr>
            <w:rFonts w:ascii="仿宋" w:eastAsia="仿宋" w:hAnsi="仿宋" w:cs="仿宋" w:hint="eastAsia"/>
            <w:lang w:eastAsia="zh-CN"/>
          </w:rPr>
          <w:t>十六、农用化学品项目实施保障措施</w:t>
        </w:r>
        <w:r>
          <w:tab/>
        </w:r>
        <w:r>
          <w:fldChar w:fldCharType="begin"/>
        </w:r>
        <w:r>
          <w:instrText xml:space="preserve"> PAGEREF _Toc15646 \h </w:instrText>
        </w:r>
        <w:r>
          <w:fldChar w:fldCharType="separate"/>
        </w:r>
        <w:r>
          <w:t>60</w:t>
        </w:r>
        <w:r>
          <w:fldChar w:fldCharType="end"/>
        </w:r>
      </w:hyperlink>
    </w:p>
    <w:p>
      <w:pPr>
        <w:pStyle w:val="TOC2"/>
        <w:tabs>
          <w:tab w:val="right" w:leader="dot" w:pos="8306"/>
        </w:tabs>
      </w:pPr>
      <w:hyperlink w:anchor="_Toc27356" w:history="1">
        <w:r>
          <w:rPr>
            <w:rFonts w:ascii="仿宋" w:eastAsia="仿宋" w:hAnsi="仿宋" w:cs="仿宋" w:hint="eastAsia"/>
            <w:lang w:eastAsia="zh-CN"/>
          </w:rPr>
          <w:t>(一)、农用化学品项目实施保障机制</w:t>
        </w:r>
        <w:r>
          <w:tab/>
        </w:r>
        <w:r>
          <w:fldChar w:fldCharType="begin"/>
        </w:r>
        <w:r>
          <w:instrText xml:space="preserve"> PAGEREF _Toc27356 \h </w:instrText>
        </w:r>
        <w:r>
          <w:fldChar w:fldCharType="separate"/>
        </w:r>
        <w:r>
          <w:t>60</w:t>
        </w:r>
        <w:r>
          <w:fldChar w:fldCharType="end"/>
        </w:r>
      </w:hyperlink>
    </w:p>
    <w:p>
      <w:pPr>
        <w:pStyle w:val="TOC2"/>
        <w:tabs>
          <w:tab w:val="right" w:leader="dot" w:pos="8306"/>
        </w:tabs>
      </w:pPr>
      <w:hyperlink w:anchor="_Toc10293" w:history="1">
        <w:r>
          <w:rPr>
            <w:rFonts w:ascii="仿宋" w:eastAsia="仿宋" w:hAnsi="仿宋" w:cs="仿宋" w:hint="eastAsia"/>
            <w:lang w:eastAsia="zh-CN"/>
          </w:rPr>
          <w:t>(二)、农用化学品项目法律合规要求</w:t>
        </w:r>
        <w:r>
          <w:tab/>
        </w:r>
        <w:r>
          <w:fldChar w:fldCharType="begin"/>
        </w:r>
        <w:r>
          <w:instrText xml:space="preserve"> PAGEREF _Toc10293 \h </w:instrText>
        </w:r>
        <w:r>
          <w:fldChar w:fldCharType="separate"/>
        </w:r>
        <w:r>
          <w:t>63</w:t>
        </w:r>
        <w:r>
          <w:fldChar w:fldCharType="end"/>
        </w:r>
      </w:hyperlink>
    </w:p>
    <w:p>
      <w:pPr>
        <w:pStyle w:val="TOC2"/>
        <w:tabs>
          <w:tab w:val="right" w:leader="dot" w:pos="8306"/>
        </w:tabs>
      </w:pPr>
      <w:hyperlink w:anchor="_Toc17698" w:history="1">
        <w:r>
          <w:rPr>
            <w:rFonts w:ascii="仿宋" w:eastAsia="仿宋" w:hAnsi="仿宋" w:cs="仿宋" w:hint="eastAsia"/>
            <w:lang w:eastAsia="zh-CN"/>
          </w:rPr>
          <w:t>(三)、农用化学品项目合同管理与法律事务</w:t>
        </w:r>
        <w:r>
          <w:tab/>
        </w:r>
        <w:r>
          <w:fldChar w:fldCharType="begin"/>
        </w:r>
        <w:r>
          <w:instrText xml:space="preserve"> PAGEREF _Toc17698 \h </w:instrText>
        </w:r>
        <w:r>
          <w:fldChar w:fldCharType="separate"/>
        </w:r>
        <w:r>
          <w:t>67</w:t>
        </w:r>
        <w:r>
          <w:fldChar w:fldCharType="end"/>
        </w:r>
      </w:hyperlink>
    </w:p>
    <w:p>
      <w:pPr>
        <w:pStyle w:val="TOC2"/>
        <w:tabs>
          <w:tab w:val="right" w:leader="dot" w:pos="8306"/>
        </w:tabs>
      </w:pPr>
      <w:hyperlink w:anchor="_Toc13663" w:history="1">
        <w:r>
          <w:rPr>
            <w:rFonts w:ascii="仿宋" w:eastAsia="仿宋" w:hAnsi="仿宋" w:cs="仿宋" w:hint="eastAsia"/>
            <w:lang w:eastAsia="zh-CN"/>
          </w:rPr>
          <w:t>(四)、农用化学品项目知识产权保护策略</w:t>
        </w:r>
        <w:r>
          <w:tab/>
        </w:r>
        <w:r>
          <w:fldChar w:fldCharType="begin"/>
        </w:r>
        <w:r>
          <w:instrText xml:space="preserve"> PAGEREF _Toc13663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50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801"/>
      <w:r>
        <w:rPr>
          <w:rFonts w:ascii="仿宋" w:eastAsia="仿宋" w:hAnsi="仿宋" w:cs="仿宋" w:hint="eastAsia"/>
          <w:sz w:val="28"/>
          <w:lang w:eastAsia="zh-CN"/>
        </w:rPr>
        <w:t>一、农用化学品项目建设背景及必要性分析</w:t>
      </w:r>
      <w:bookmarkEnd w:id="2"/>
    </w:p>
    <w:p>
      <w:pPr>
        <w:pStyle w:val="Heading2"/>
        <w:rPr>
          <w:rFonts w:ascii="仿宋" w:eastAsia="仿宋" w:hAnsi="仿宋" w:cs="仿宋" w:hint="eastAsia"/>
          <w:lang w:eastAsia="zh-CN"/>
        </w:rPr>
      </w:pPr>
      <w:bookmarkStart w:id="3" w:name="_Toc27844"/>
      <w:r>
        <w:rPr>
          <w:rFonts w:ascii="仿宋" w:eastAsia="仿宋" w:hAnsi="仿宋" w:cs="仿宋" w:hint="eastAsia"/>
          <w:lang w:eastAsia="zh-CN"/>
        </w:rPr>
        <w:t>(一)、农用化学品项目背景分析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农用化学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农用化学品项目在这个潮流中的定位。同时，我们将关注行业内涌现的新兴机遇，以便农用化学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农用化学品项目提供了强大的发展动力。我们将聚焦于行业内最新的技术发展趋势，包括但不限于人工智能、大数据分析、物联网等领域。通过深度的技术研究，我们将确保农用化学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农用化学品项目发展的源泉。我们将投入更多的精力对市场需求进行深入剖析，超越表面的需求，深入挖掘潜在的市场痛点和机遇。通过对市场需求的细致了解，农用化学品项目将更有针对性地设计解决方案，满足市场的多样化需求，从而更好地促进农用化学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农用化学品项目战略至关重要。我们将对竞争态势进行更为深入的分析，包括但不限于市场份额、产品特点、客户满意度等多个维度。通过深度的竞争分析，农用化学品项目将能够更准确地把握市场脉搏，制定具有竞争力的农用化学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农用化学品项目的发展具有直接的影响。我们将进行更为全面的法规和政策分析，了解行业发展中的潜在法律风险和合规挑战。通过充分了解和遵守相关法规，农用化学品项目将确保在法律框架内合法合规运营，为农用化学品项目的稳健发展提供有力支持。</w:t>
      </w:r>
    </w:p>
    <w:p>
      <w:pPr>
        <w:pStyle w:val="Heading2"/>
        <w:ind w:firstLine="560" w:firstLineChars="200"/>
        <w:rPr>
          <w:rFonts w:ascii="仿宋" w:eastAsia="仿宋" w:hAnsi="仿宋" w:cs="仿宋" w:hint="eastAsia"/>
          <w:sz w:val="28"/>
          <w:lang w:eastAsia="zh-CN"/>
        </w:rPr>
      </w:pPr>
      <w:bookmarkStart w:id="4" w:name="_Toc25978"/>
      <w:r>
        <w:rPr>
          <w:rFonts w:ascii="仿宋" w:eastAsia="仿宋" w:hAnsi="仿宋" w:cs="仿宋" w:hint="eastAsia"/>
          <w:sz w:val="28"/>
          <w:lang w:eastAsia="zh-CN"/>
        </w:rPr>
        <w:t>(二)、农用化学品项目建设必要性分析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建设的迫切性源于对行业发展趋势的深刻洞察。我们正处于一个行业变革的时代，科技创新、数字化转型成为企业发展的关键动力。农用化学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建设不仅仅是为了跟上潮流，更是为了通过技术创新推动企业的持续发展。通过引入先进的技术和解决方案，农用化学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农用化学品项目的建设成为必然选择，通过提高产品质量、拓展服务领域，从而在竞争中获得更多的机会。农用化学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农用化学品项目建设的必要性体现在对客户需求更精准的满足。通过农用化学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建设的背后是对企业持续创新的追求。只有通过不断创新，企业才能在竞争中立于不败之地。农用化学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5430"/>
      <w:r>
        <w:rPr>
          <w:rFonts w:ascii="仿宋" w:eastAsia="仿宋" w:hAnsi="仿宋" w:cs="仿宋" w:hint="eastAsia"/>
          <w:sz w:val="28"/>
          <w:lang w:eastAsia="zh-CN"/>
        </w:rPr>
        <w:t>二、农用化学品项目可持续发展</w:t>
      </w:r>
      <w:bookmarkEnd w:id="5"/>
    </w:p>
    <w:p>
      <w:pPr>
        <w:pStyle w:val="Heading2"/>
        <w:rPr>
          <w:rFonts w:ascii="仿宋" w:eastAsia="仿宋" w:hAnsi="仿宋" w:cs="仿宋" w:hint="eastAsia"/>
          <w:lang w:eastAsia="zh-CN"/>
        </w:rPr>
      </w:pPr>
      <w:bookmarkStart w:id="6" w:name="_Toc15063"/>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用化学品项目中，农用化学品项目团队着眼于未来，明确了可持续发展的战略方向。制定的具体可持续发展目标包括降低资源使用、采用环保技术、最大化社会效益等。这一步骤不仅有助于农用化学品项目在环保和社会责任方面达到最高标准，也为未来提供了明确的指引，确保农用化学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可持续实践的融入农用化学品项目管理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农用化学品项目管理周期。从农用化学品项目规划开始，农用化学品项目团队就考虑了环境和社会的因素。在执行阶段，农用化学品项目团队积极推动绿色技术的应用，优化资源利用。此外，关注员工的社会责任，通过培训和沟通活动提高员工对可持续发展的认知，使他们能够在日常工作中践行可持续实践。这些举措不仅为农用化学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5634"/>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扎根于农用化学品项目的可持续发展理念，我们深信环保与社会责任是农用化学品项目成功的关键支柱。在农用化学品项目的每一步，我们都致力于通过创新和实践，履行对环境和社会的坚定责任。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团队通过引入先进的环保技术、建立高效的废物处理系统以及推动能源节约措施，积极履行环保责任。定期的环保监测和评估确保农用化学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不仅致力于自身可持续发展，还注重对社会的回馈。通过支持社区农用化学品项目、参与慈善事业、提供培训机会等方式，农用化学品项目积极履行社会责任。与当地社区建立积极互动，关注员工的工作与生活平衡，以及员工的身心健康，是农用化学品项目在社会责任层面的关键举措。这样的实践不仅增强了农用化学品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8" w:name="_Toc12204"/>
      <w:r>
        <w:rPr>
          <w:rFonts w:ascii="仿宋" w:eastAsia="仿宋" w:hAnsi="仿宋" w:cs="仿宋" w:hint="eastAsia"/>
          <w:sz w:val="28"/>
          <w:lang w:eastAsia="zh-CN"/>
        </w:rPr>
        <w:t>三、农用化学品项目建设单位说明</w:t>
      </w:r>
      <w:bookmarkEnd w:id="8"/>
    </w:p>
    <w:p>
      <w:pPr>
        <w:pStyle w:val="Heading2"/>
        <w:rPr>
          <w:rFonts w:ascii="仿宋" w:eastAsia="仿宋" w:hAnsi="仿宋" w:cs="仿宋" w:hint="eastAsia"/>
          <w:lang w:eastAsia="zh-CN"/>
        </w:rPr>
      </w:pPr>
      <w:bookmarkStart w:id="9" w:name="_Toc29951"/>
      <w:r>
        <w:rPr>
          <w:rFonts w:ascii="仿宋" w:eastAsia="仿宋" w:hAnsi="仿宋" w:cs="仿宋" w:hint="eastAsia"/>
          <w:lang w:eastAsia="zh-CN"/>
        </w:rPr>
        <w:t>(一)、农用化学品项目承办单位基本情况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9344"/>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农用化学品项目承办单位的XXXX，我们着眼于实现可持续的经济效益。通过技术创新和解决方案的提供，公司预计在农用化学品项目执行期间将获得可观的收入增长。这一收入来源主要包括农用化学品项目交付、技术服务和解决方案的销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同时，我们注重成本控制和效率提升，以确保农用化学品项目的可持续盈利。透过精细的管理和资源优化，公司期望实现农用化学品项目利润最大化。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农用化学品项目实施进行全面的投资评估，包括农用化学品项目启动阶段的资金投入和后续运营成本。通过对农用化学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农用化学品项目实施过程中具备足够的资金流动性，公司将进行详尽的现金流分析。这包括资金需求的合理预测、农用化学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64"/>
      <w:r>
        <w:rPr>
          <w:rFonts w:ascii="仿宋" w:eastAsia="仿宋" w:hAnsi="仿宋" w:cs="仿宋" w:hint="eastAsia"/>
          <w:sz w:val="28"/>
          <w:lang w:eastAsia="zh-CN"/>
        </w:rPr>
        <w:t>四、工艺说明</w:t>
      </w:r>
      <w:bookmarkEnd w:id="11"/>
    </w:p>
    <w:p>
      <w:pPr>
        <w:pStyle w:val="Heading2"/>
        <w:rPr>
          <w:rFonts w:ascii="仿宋" w:eastAsia="仿宋" w:hAnsi="仿宋" w:cs="仿宋" w:hint="eastAsia"/>
          <w:lang w:eastAsia="zh-CN"/>
        </w:rPr>
      </w:pPr>
      <w:bookmarkStart w:id="12" w:name="_Toc13010"/>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的技术管理特点体现在其创新导向。通过引入最先进的技术趋势和解决方案，农用化学品项目致力于提升科技含量、提高质量和效率水平。这意味着我们将采用最新的工具和方法，确保农用化学品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农用化学品项目技术管理的显著特征。通过整合不同领域的技术资源，我们实现了跨学科的协同工作。这有助于优化技术架构，提高整体效能。此外，整合性策略还促进了不同技术团队之间的紧密沟通和高效合作，确保农用化学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农用化学品项目所采用的技术。通过不断优化技术方案，农用化学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农用化学品项目团队将在农用化学品项目初期识别可能的技术风险，并采取相应的预防和应对措施。通过建立健全的风险评估机制，农用化学品项目能够在实施过程中及时发现并解决潜在的技术问题，保障农用化学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农用化学品项目中，技术将成为农用化学品项目成功的有力支持。这一深度剖析揭示了技术管理在农用化学品项目实施中的关键作用，为农用化学品项目的技术基础奠定了坚实的基础。</w:t>
      </w:r>
    </w:p>
    <w:p>
      <w:pPr>
        <w:pStyle w:val="Heading2"/>
        <w:ind w:firstLine="560" w:firstLineChars="200"/>
        <w:rPr>
          <w:rFonts w:ascii="仿宋" w:eastAsia="仿宋" w:hAnsi="仿宋" w:cs="仿宋" w:hint="eastAsia"/>
          <w:sz w:val="28"/>
          <w:lang w:eastAsia="zh-CN"/>
        </w:rPr>
      </w:pPr>
      <w:bookmarkStart w:id="13" w:name="_Toc29899"/>
      <w:r>
        <w:rPr>
          <w:rFonts w:ascii="仿宋" w:eastAsia="仿宋" w:hAnsi="仿宋" w:cs="仿宋" w:hint="eastAsia"/>
          <w:sz w:val="28"/>
          <w:lang w:eastAsia="zh-CN"/>
        </w:rPr>
        <w:t>(二)、农用化学品项目工艺技术设计方案</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农用化学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农用化学品项目将严格按照相关行业规范要求进行组织。通过有效控制产品质量，农用化学品项目将致力于为顾客提供优质的农用化学品项目产品和良好的服务。这体现了农用化学品项目对于生产活动合规性和质量标准的高度重视，为农用化学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农用化学品项目注重生态效益和清洁生产原则。农用化学品项目建设将紧密结合地方特色经济发展，与社会经济发展规划和区域环境保护规划方案相协调一致。通过与当地区域自然生态系统的结合，农用化学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农用化学品项目产品具有多样化的客户需求和个性化的特点。因此，农用化学品项目产品规格品种多样，且单批生产数量较小。为满足这一特点，农用化学品项目承办单位将建设先进的柔性制造生产线。通过广泛应用柔性制造技术，农用化学品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农用化学品项目采用的技术具有较高的技术含量和自动化水平，处于国内先进水平。这一技术选用不仅体现了对生产效率、质量和环境友好性的高标准要求，同时为农用化学品项目的可持续发展奠定了坚实的基础。</w:t>
      </w:r>
    </w:p>
    <w:p>
      <w:pPr>
        <w:pStyle w:val="Heading2"/>
        <w:ind w:firstLine="560" w:firstLineChars="200"/>
        <w:rPr>
          <w:rFonts w:ascii="仿宋" w:eastAsia="仿宋" w:hAnsi="仿宋" w:cs="仿宋" w:hint="eastAsia"/>
          <w:sz w:val="28"/>
          <w:lang w:eastAsia="zh-CN"/>
        </w:rPr>
      </w:pPr>
      <w:bookmarkStart w:id="14" w:name="_Toc762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为确保农用化学品项目的高效生产和技术实施，我们制定了一套精心设计的设备选型方案，以满足农用化学品项目生产、质量和环保的要求。该方案的主要特点如下：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农用化学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针对农用化学品项目产品的多样性和小批量生产的特点，我们将建设柔性制造生产线。通过在设备选型中考虑柔性制造技术，可以灵活应对不同产品规格和生产需求，实现生产线的高度灵活性和适应性。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1474"/>
      <w:r>
        <w:rPr>
          <w:rFonts w:ascii="仿宋" w:eastAsia="仿宋" w:hAnsi="仿宋" w:cs="仿宋" w:hint="eastAsia"/>
          <w:sz w:val="28"/>
          <w:lang w:eastAsia="zh-CN"/>
        </w:rPr>
        <w:t>五、市场分析、调研</w:t>
      </w:r>
      <w:bookmarkEnd w:id="15"/>
    </w:p>
    <w:p>
      <w:pPr>
        <w:pStyle w:val="Heading2"/>
        <w:rPr>
          <w:rFonts w:ascii="仿宋" w:eastAsia="仿宋" w:hAnsi="仿宋" w:cs="仿宋" w:hint="eastAsia"/>
          <w:lang w:eastAsia="zh-CN"/>
        </w:rPr>
      </w:pPr>
      <w:bookmarkStart w:id="16" w:name="_Toc7589"/>
      <w:r>
        <w:rPr>
          <w:rFonts w:ascii="仿宋" w:eastAsia="仿宋" w:hAnsi="仿宋" w:cs="仿宋" w:hint="eastAsia"/>
          <w:lang w:eastAsia="zh-CN"/>
        </w:rPr>
        <w:t>(一)、农用化学品行业分析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行业一直以来都是市场的关注焦点。行业内的发展趋势、竞争态势以及潜在机会都对农用化学品项目的推进产生深远的影响。通过深入研究行业的整体概貌，我们将更好地理解行业的核心特征，为农用化学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农用化学品行业，技术一直是推动创新和发展的关键因素。我们将对当前技术趋势进行详尽分析，包括但不限于人工智能、大数据应用、先进制造技术等。这有助于农用化学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农用化学品项目成功的基础。我们将对主要竞争对手进行深入研究，包括其市场份额、产品特点、市场定位等。通过全面了解竞争对手的优势和劣势，农用化学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32124"/>
      <w:r>
        <w:rPr>
          <w:rFonts w:ascii="仿宋" w:eastAsia="仿宋" w:hAnsi="仿宋" w:cs="仿宋" w:hint="eastAsia"/>
          <w:sz w:val="28"/>
          <w:lang w:eastAsia="zh-CN"/>
        </w:rPr>
        <w:t>(二)、农用化学品市场分析预测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农用化学品市场未来的增长趋势。这包括市场的整体规模、各细分领域的发展趋势等。农用化学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农用化学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农用化学品项目实施过程中需要充分考虑的因素。我们将对市场风险进行全面评估，包括但不限于政策法规风险、市场竞争风险、技术变革风险等。通过对潜在风险的深入分析，农用化学品项目可以制定相应的风险缓解策略，降低不确定性对农用化学品项目的影响。</w:t>
      </w:r>
    </w:p>
    <w:p>
      <w:pPr>
        <w:pStyle w:val="Heading1"/>
        <w:ind w:firstLine="560" w:firstLineChars="200"/>
        <w:rPr>
          <w:rFonts w:ascii="仿宋" w:eastAsia="仿宋" w:hAnsi="仿宋" w:cs="仿宋" w:hint="eastAsia"/>
          <w:sz w:val="28"/>
          <w:lang w:eastAsia="zh-CN"/>
        </w:rPr>
      </w:pPr>
      <w:bookmarkStart w:id="18" w:name="_Toc25204"/>
      <w:r>
        <w:rPr>
          <w:rFonts w:ascii="仿宋" w:eastAsia="仿宋" w:hAnsi="仿宋" w:cs="仿宋" w:hint="eastAsia"/>
          <w:sz w:val="28"/>
          <w:lang w:eastAsia="zh-CN"/>
        </w:rPr>
        <w:t>六、农用化学品项目概论</w:t>
      </w:r>
      <w:bookmarkEnd w:id="18"/>
    </w:p>
    <w:p>
      <w:pPr>
        <w:pStyle w:val="Heading2"/>
        <w:rPr>
          <w:rFonts w:ascii="仿宋" w:eastAsia="仿宋" w:hAnsi="仿宋" w:cs="仿宋" w:hint="eastAsia"/>
          <w:lang w:eastAsia="zh-CN"/>
        </w:rPr>
      </w:pPr>
      <w:bookmarkStart w:id="19" w:name="_Toc5053"/>
      <w:r>
        <w:rPr>
          <w:rFonts w:ascii="仿宋" w:eastAsia="仿宋" w:hAnsi="仿宋" w:cs="仿宋" w:hint="eastAsia"/>
          <w:lang w:eastAsia="zh-CN"/>
        </w:rPr>
        <w:t>(一)、农用化学品项目概况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的起源追溯至对市场的深入洞察。市场的不断演变与变革为农用化学品项目提供了难得的机遇。当前市场存在的需求缺口和变革的大环境共同构成了农用化学品项目的背景。这个农用化学品项目旨在充分利用市场机遇，填补行业中尚未满足的需求，为客户提供全新的解决方案。市场的变革和需求的增长使得这个农用化学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农用化学品项目名称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正式命名为农用化学品。这个名称不仅仅是一个标识，更代表了农用化学品项目的核心理念和愿景。它蕴含着农用化学品项目所要解决问题的关键字，具有强烈的表达和辨识度，为农用化学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农用化学品项目目标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的核心目标是提供一种全新、高效的解决方案，满足客户日益增长的需求。农用化学品项目追求的不仅仅是满足市场需求，更是在市场中获得卓越的竞争优势。通过不断提升产品或服务的质量和创新水平，农用化学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农用化学品项目范围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全面涵盖了产品研发、制造、市场推广和售后服务，确保从产品设计到最终用户体验的全方位关注。这一全面的农用化学品项目范围是为了确保农用化学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农用化学品项目时间表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农用化学品项目计划在未来18个月内完成，包括研发、测试、市场试点和正式推出等不同阶段。这个时间表的合理设计是为了确保农用化学品项目各个阶段的顺利推进，以便按时交付高质量的成果。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农用化学品项目预算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农用化学品项目总预算估算为XX百万美元，主要分配在研发、市场推广、人员培训和运营等方面。这一充足的预算为农用化学品项目提供了充足的资源，确保农用化学品项目在各个方面都能取得优异的表现。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农用化学品项目风险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可能面临的风险包括市场接受度低、技术难题、竞争激烈等。农用化学品项目团队已经制定了相应的风险应对计划，通过前瞻性的风险管理，确保农用化学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农用化学品项目团队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农用化学品项目汇聚了一支经验丰富、多领域专业素养的核心团队，确保农用化学品项目在各个方面都能拥有高水平的执行力。团队的协同作战是农用化学品项目成功的关键因素之一。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农用化学品项目背景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https://d.book118.com/865324113040011103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农用化学品项目计划设计方案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BC2486"/>
    <w:rsid w:val="29BC24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532411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2024-02-03T14:03:00Z</dcterms:created>
  <dcterms:modified xsi:type="dcterms:W3CDTF">2024-02-03T14:03:29Z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FB5D44381A6B4417A775A940D5DCACA7_11</vt:lpwstr>
  </property>
  <property fmtid="{D5CDD505-2E9C-101B-9397-08002B2CF9AE}" pid="3" name="KSOProductBuildVer">
    <vt:lpwstr>2052-12.1.0.16250</vt:lpwstr>
  </property>
</Properties>
</file>