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金属废料和碎屑项目安全调研评估报告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01" w:history="1">
        <w:r>
          <w:rPr>
            <w:rFonts w:ascii="仿宋" w:eastAsia="仿宋" w:hAnsi="仿宋" w:cs="仿宋" w:hint="eastAsia"/>
            <w:lang w:eastAsia="zh-CN"/>
          </w:rPr>
          <w:t>概论</w:t>
        </w:r>
        <w:r>
          <w:tab/>
        </w:r>
        <w:r>
          <w:fldChar w:fldCharType="begin"/>
        </w:r>
        <w:r>
          <w:instrText xml:space="preserve"> PAGEREF _Toc27501 \h </w:instrText>
        </w:r>
        <w:r>
          <w:fldChar w:fldCharType="separate"/>
        </w:r>
        <w:r>
          <w:t>4</w:t>
        </w:r>
        <w:r>
          <w:fldChar w:fldCharType="end"/>
        </w:r>
      </w:hyperlink>
    </w:p>
    <w:p>
      <w:pPr>
        <w:pStyle w:val="TOC1"/>
        <w:tabs>
          <w:tab w:val="right" w:leader="dot" w:pos="8306"/>
        </w:tabs>
      </w:pPr>
      <w:hyperlink w:anchor="_Toc7269" w:history="1">
        <w:r>
          <w:rPr>
            <w:rFonts w:ascii="仿宋" w:eastAsia="仿宋" w:hAnsi="仿宋" w:cs="仿宋" w:hint="eastAsia"/>
            <w:lang w:eastAsia="zh-CN"/>
          </w:rPr>
          <w:t>一、金属废料和碎屑项目建设单位说明</w:t>
        </w:r>
        <w:r>
          <w:tab/>
        </w:r>
        <w:r>
          <w:fldChar w:fldCharType="begin"/>
        </w:r>
        <w:r>
          <w:instrText xml:space="preserve"> PAGEREF _Toc7269 \h </w:instrText>
        </w:r>
        <w:r>
          <w:fldChar w:fldCharType="separate"/>
        </w:r>
        <w:r>
          <w:t>4</w:t>
        </w:r>
        <w:r>
          <w:fldChar w:fldCharType="end"/>
        </w:r>
      </w:hyperlink>
    </w:p>
    <w:p>
      <w:pPr>
        <w:pStyle w:val="TOC2"/>
        <w:tabs>
          <w:tab w:val="right" w:leader="dot" w:pos="8306"/>
        </w:tabs>
      </w:pPr>
      <w:hyperlink w:anchor="_Toc5205" w:history="1">
        <w:r>
          <w:rPr>
            <w:rFonts w:ascii="仿宋" w:eastAsia="仿宋" w:hAnsi="仿宋" w:cs="仿宋" w:hint="eastAsia"/>
            <w:lang w:eastAsia="zh-CN"/>
          </w:rPr>
          <w:t>(一)、金属废料和碎屑项目承办单位基本情况</w:t>
        </w:r>
        <w:r>
          <w:tab/>
        </w:r>
        <w:r>
          <w:fldChar w:fldCharType="begin"/>
        </w:r>
        <w:r>
          <w:instrText xml:space="preserve"> PAGEREF _Toc5205 \h </w:instrText>
        </w:r>
        <w:r>
          <w:fldChar w:fldCharType="separate"/>
        </w:r>
        <w:r>
          <w:t>4</w:t>
        </w:r>
        <w:r>
          <w:fldChar w:fldCharType="end"/>
        </w:r>
      </w:hyperlink>
    </w:p>
    <w:p>
      <w:pPr>
        <w:pStyle w:val="TOC2"/>
        <w:tabs>
          <w:tab w:val="right" w:leader="dot" w:pos="8306"/>
        </w:tabs>
      </w:pPr>
      <w:hyperlink w:anchor="_Toc23601" w:history="1">
        <w:r>
          <w:rPr>
            <w:rFonts w:ascii="仿宋" w:eastAsia="仿宋" w:hAnsi="仿宋" w:cs="仿宋" w:hint="eastAsia"/>
            <w:lang w:eastAsia="zh-CN"/>
          </w:rPr>
          <w:t>(二)、公司经济效益分析</w:t>
        </w:r>
        <w:r>
          <w:tab/>
        </w:r>
        <w:r>
          <w:fldChar w:fldCharType="begin"/>
        </w:r>
        <w:r>
          <w:instrText xml:space="preserve"> PAGEREF _Toc23601 \h </w:instrText>
        </w:r>
        <w:r>
          <w:fldChar w:fldCharType="separate"/>
        </w:r>
        <w:r>
          <w:t>5</w:t>
        </w:r>
        <w:r>
          <w:fldChar w:fldCharType="end"/>
        </w:r>
      </w:hyperlink>
    </w:p>
    <w:p>
      <w:pPr>
        <w:pStyle w:val="TOC1"/>
        <w:tabs>
          <w:tab w:val="right" w:leader="dot" w:pos="8306"/>
        </w:tabs>
      </w:pPr>
      <w:hyperlink w:anchor="_Toc17670" w:history="1">
        <w:r>
          <w:rPr>
            <w:rFonts w:ascii="仿宋" w:eastAsia="仿宋" w:hAnsi="仿宋" w:cs="仿宋" w:hint="eastAsia"/>
            <w:lang w:eastAsia="zh-CN"/>
          </w:rPr>
          <w:t>二、企业管理方案</w:t>
        </w:r>
        <w:r>
          <w:tab/>
        </w:r>
        <w:r>
          <w:fldChar w:fldCharType="begin"/>
        </w:r>
        <w:r>
          <w:instrText xml:space="preserve"> PAGEREF _Toc17670 \h </w:instrText>
        </w:r>
        <w:r>
          <w:fldChar w:fldCharType="separate"/>
        </w:r>
        <w:r>
          <w:t>6</w:t>
        </w:r>
        <w:r>
          <w:fldChar w:fldCharType="end"/>
        </w:r>
      </w:hyperlink>
    </w:p>
    <w:p>
      <w:pPr>
        <w:pStyle w:val="TOC2"/>
        <w:tabs>
          <w:tab w:val="right" w:leader="dot" w:pos="8306"/>
        </w:tabs>
      </w:pPr>
      <w:hyperlink w:anchor="_Toc6908" w:history="1">
        <w:r>
          <w:rPr>
            <w:rFonts w:ascii="仿宋" w:eastAsia="仿宋" w:hAnsi="仿宋" w:cs="仿宋" w:hint="eastAsia"/>
            <w:lang w:eastAsia="zh-CN"/>
          </w:rPr>
          <w:t>(一)、企业管理体系</w:t>
        </w:r>
        <w:r>
          <w:tab/>
        </w:r>
        <w:r>
          <w:fldChar w:fldCharType="begin"/>
        </w:r>
        <w:r>
          <w:instrText xml:space="preserve"> PAGEREF _Toc6908 \h </w:instrText>
        </w:r>
        <w:r>
          <w:fldChar w:fldCharType="separate"/>
        </w:r>
        <w:r>
          <w:t>6</w:t>
        </w:r>
        <w:r>
          <w:fldChar w:fldCharType="end"/>
        </w:r>
      </w:hyperlink>
    </w:p>
    <w:p>
      <w:pPr>
        <w:pStyle w:val="TOC2"/>
        <w:tabs>
          <w:tab w:val="right" w:leader="dot" w:pos="8306"/>
        </w:tabs>
      </w:pPr>
      <w:hyperlink w:anchor="_Toc12968" w:history="1">
        <w:r>
          <w:rPr>
            <w:rFonts w:ascii="仿宋" w:eastAsia="仿宋" w:hAnsi="仿宋" w:cs="仿宋" w:hint="eastAsia"/>
            <w:lang w:eastAsia="zh-CN"/>
          </w:rPr>
          <w:t>(二)、信息管理与信息系统</w:t>
        </w:r>
        <w:r>
          <w:tab/>
        </w:r>
        <w:r>
          <w:fldChar w:fldCharType="begin"/>
        </w:r>
        <w:r>
          <w:instrText xml:space="preserve"> PAGEREF _Toc12968 \h </w:instrText>
        </w:r>
        <w:r>
          <w:fldChar w:fldCharType="separate"/>
        </w:r>
        <w:r>
          <w:t>8</w:t>
        </w:r>
        <w:r>
          <w:fldChar w:fldCharType="end"/>
        </w:r>
      </w:hyperlink>
    </w:p>
    <w:p>
      <w:pPr>
        <w:pStyle w:val="TOC1"/>
        <w:tabs>
          <w:tab w:val="right" w:leader="dot" w:pos="8306"/>
        </w:tabs>
      </w:pPr>
      <w:hyperlink w:anchor="_Toc32298" w:history="1">
        <w:r>
          <w:rPr>
            <w:rFonts w:ascii="仿宋" w:eastAsia="仿宋" w:hAnsi="仿宋" w:cs="仿宋" w:hint="eastAsia"/>
            <w:lang w:eastAsia="zh-CN"/>
          </w:rPr>
          <w:t>三、金属废料和碎屑项目概论</w:t>
        </w:r>
        <w:r>
          <w:tab/>
        </w:r>
        <w:r>
          <w:fldChar w:fldCharType="begin"/>
        </w:r>
        <w:r>
          <w:instrText xml:space="preserve"> PAGEREF _Toc32298 \h </w:instrText>
        </w:r>
        <w:r>
          <w:fldChar w:fldCharType="separate"/>
        </w:r>
        <w:r>
          <w:t>11</w:t>
        </w:r>
        <w:r>
          <w:fldChar w:fldCharType="end"/>
        </w:r>
      </w:hyperlink>
    </w:p>
    <w:p>
      <w:pPr>
        <w:pStyle w:val="TOC2"/>
        <w:tabs>
          <w:tab w:val="right" w:leader="dot" w:pos="8306"/>
        </w:tabs>
      </w:pPr>
      <w:hyperlink w:anchor="_Toc1666" w:history="1">
        <w:r>
          <w:rPr>
            <w:rFonts w:ascii="仿宋" w:eastAsia="仿宋" w:hAnsi="仿宋" w:cs="仿宋" w:hint="eastAsia"/>
            <w:lang w:eastAsia="zh-CN"/>
          </w:rPr>
          <w:t>(一)、金属废料和碎屑项目名称</w:t>
        </w:r>
        <w:r>
          <w:tab/>
        </w:r>
        <w:r>
          <w:fldChar w:fldCharType="begin"/>
        </w:r>
        <w:r>
          <w:instrText xml:space="preserve"> PAGEREF _Toc1666 \h </w:instrText>
        </w:r>
        <w:r>
          <w:fldChar w:fldCharType="separate"/>
        </w:r>
        <w:r>
          <w:t>11</w:t>
        </w:r>
        <w:r>
          <w:fldChar w:fldCharType="end"/>
        </w:r>
      </w:hyperlink>
    </w:p>
    <w:p>
      <w:pPr>
        <w:pStyle w:val="TOC2"/>
        <w:tabs>
          <w:tab w:val="right" w:leader="dot" w:pos="8306"/>
        </w:tabs>
      </w:pPr>
      <w:hyperlink w:anchor="_Toc1425" w:history="1">
        <w:r>
          <w:rPr>
            <w:rFonts w:ascii="仿宋" w:eastAsia="仿宋" w:hAnsi="仿宋" w:cs="仿宋" w:hint="eastAsia"/>
            <w:lang w:eastAsia="zh-CN"/>
          </w:rPr>
          <w:t>(二)、金属废料和碎屑项目选址</w:t>
        </w:r>
        <w:r>
          <w:tab/>
        </w:r>
        <w:r>
          <w:fldChar w:fldCharType="begin"/>
        </w:r>
        <w:r>
          <w:instrText xml:space="preserve"> PAGEREF _Toc1425 \h </w:instrText>
        </w:r>
        <w:r>
          <w:fldChar w:fldCharType="separate"/>
        </w:r>
        <w:r>
          <w:t>11</w:t>
        </w:r>
        <w:r>
          <w:fldChar w:fldCharType="end"/>
        </w:r>
      </w:hyperlink>
    </w:p>
    <w:p>
      <w:pPr>
        <w:pStyle w:val="TOC2"/>
        <w:tabs>
          <w:tab w:val="right" w:leader="dot" w:pos="8306"/>
        </w:tabs>
      </w:pPr>
      <w:hyperlink w:anchor="_Toc30229" w:history="1">
        <w:r>
          <w:rPr>
            <w:rFonts w:ascii="仿宋" w:eastAsia="仿宋" w:hAnsi="仿宋" w:cs="仿宋" w:hint="eastAsia"/>
            <w:lang w:eastAsia="zh-CN"/>
          </w:rPr>
          <w:t>(三)、金属废料和碎屑项目用地规模</w:t>
        </w:r>
        <w:r>
          <w:tab/>
        </w:r>
        <w:r>
          <w:fldChar w:fldCharType="begin"/>
        </w:r>
        <w:r>
          <w:instrText xml:space="preserve"> PAGEREF _Toc30229 \h </w:instrText>
        </w:r>
        <w:r>
          <w:fldChar w:fldCharType="separate"/>
        </w:r>
        <w:r>
          <w:t>11</w:t>
        </w:r>
        <w:r>
          <w:fldChar w:fldCharType="end"/>
        </w:r>
      </w:hyperlink>
    </w:p>
    <w:p>
      <w:pPr>
        <w:pStyle w:val="TOC2"/>
        <w:tabs>
          <w:tab w:val="right" w:leader="dot" w:pos="8306"/>
        </w:tabs>
      </w:pPr>
      <w:hyperlink w:anchor="_Toc31140" w:history="1">
        <w:r>
          <w:rPr>
            <w:rFonts w:ascii="仿宋" w:eastAsia="仿宋" w:hAnsi="仿宋" w:cs="仿宋" w:hint="eastAsia"/>
            <w:lang w:eastAsia="zh-CN"/>
          </w:rPr>
          <w:t>(四)、金属废料和碎屑项目用地控制指标</w:t>
        </w:r>
        <w:r>
          <w:tab/>
        </w:r>
        <w:r>
          <w:fldChar w:fldCharType="begin"/>
        </w:r>
        <w:r>
          <w:instrText xml:space="preserve"> PAGEREF _Toc31140 \h </w:instrText>
        </w:r>
        <w:r>
          <w:fldChar w:fldCharType="separate"/>
        </w:r>
        <w:r>
          <w:t>11</w:t>
        </w:r>
        <w:r>
          <w:fldChar w:fldCharType="end"/>
        </w:r>
      </w:hyperlink>
    </w:p>
    <w:p>
      <w:pPr>
        <w:pStyle w:val="TOC2"/>
        <w:tabs>
          <w:tab w:val="right" w:leader="dot" w:pos="8306"/>
        </w:tabs>
      </w:pPr>
      <w:hyperlink w:anchor="_Toc21783" w:history="1">
        <w:r>
          <w:rPr>
            <w:rFonts w:ascii="仿宋" w:eastAsia="仿宋" w:hAnsi="仿宋" w:cs="仿宋" w:hint="eastAsia"/>
            <w:lang w:eastAsia="zh-CN"/>
          </w:rPr>
          <w:t>(五)、土建工程指标</w:t>
        </w:r>
        <w:r>
          <w:tab/>
        </w:r>
        <w:r>
          <w:fldChar w:fldCharType="begin"/>
        </w:r>
        <w:r>
          <w:instrText xml:space="preserve"> PAGEREF _Toc21783 \h </w:instrText>
        </w:r>
        <w:r>
          <w:fldChar w:fldCharType="separate"/>
        </w:r>
        <w:r>
          <w:t>15</w:t>
        </w:r>
        <w:r>
          <w:fldChar w:fldCharType="end"/>
        </w:r>
      </w:hyperlink>
    </w:p>
    <w:p>
      <w:pPr>
        <w:pStyle w:val="TOC2"/>
        <w:tabs>
          <w:tab w:val="right" w:leader="dot" w:pos="8306"/>
        </w:tabs>
      </w:pPr>
      <w:hyperlink w:anchor="_Toc8204" w:history="1">
        <w:r>
          <w:rPr>
            <w:rFonts w:ascii="仿宋" w:eastAsia="仿宋" w:hAnsi="仿宋" w:cs="仿宋" w:hint="eastAsia"/>
            <w:lang w:eastAsia="zh-CN"/>
          </w:rPr>
          <w:t>(六)、设备选型方案</w:t>
        </w:r>
        <w:r>
          <w:tab/>
        </w:r>
        <w:r>
          <w:fldChar w:fldCharType="begin"/>
        </w:r>
        <w:r>
          <w:instrText xml:space="preserve"> PAGEREF _Toc8204 \h </w:instrText>
        </w:r>
        <w:r>
          <w:fldChar w:fldCharType="separate"/>
        </w:r>
        <w:r>
          <w:t>15</w:t>
        </w:r>
        <w:r>
          <w:fldChar w:fldCharType="end"/>
        </w:r>
      </w:hyperlink>
    </w:p>
    <w:p>
      <w:pPr>
        <w:pStyle w:val="TOC2"/>
        <w:tabs>
          <w:tab w:val="right" w:leader="dot" w:pos="8306"/>
        </w:tabs>
      </w:pPr>
      <w:hyperlink w:anchor="_Toc14384" w:history="1">
        <w:r>
          <w:rPr>
            <w:rFonts w:ascii="仿宋" w:eastAsia="仿宋" w:hAnsi="仿宋" w:cs="仿宋" w:hint="eastAsia"/>
            <w:lang w:eastAsia="zh-CN"/>
          </w:rPr>
          <w:t>(七)、节能分析</w:t>
        </w:r>
        <w:r>
          <w:tab/>
        </w:r>
        <w:r>
          <w:fldChar w:fldCharType="begin"/>
        </w:r>
        <w:r>
          <w:instrText xml:space="preserve"> PAGEREF _Toc14384 \h </w:instrText>
        </w:r>
        <w:r>
          <w:fldChar w:fldCharType="separate"/>
        </w:r>
        <w:r>
          <w:t>15</w:t>
        </w:r>
        <w:r>
          <w:fldChar w:fldCharType="end"/>
        </w:r>
      </w:hyperlink>
    </w:p>
    <w:p>
      <w:pPr>
        <w:pStyle w:val="TOC2"/>
        <w:tabs>
          <w:tab w:val="right" w:leader="dot" w:pos="8306"/>
        </w:tabs>
      </w:pPr>
      <w:hyperlink w:anchor="_Toc4590" w:history="1">
        <w:r>
          <w:rPr>
            <w:rFonts w:ascii="仿宋" w:eastAsia="仿宋" w:hAnsi="仿宋" w:cs="仿宋" w:hint="eastAsia"/>
            <w:lang w:eastAsia="zh-CN"/>
          </w:rPr>
          <w:t>(八)、环境保护</w:t>
        </w:r>
        <w:r>
          <w:tab/>
        </w:r>
        <w:r>
          <w:fldChar w:fldCharType="begin"/>
        </w:r>
        <w:r>
          <w:instrText xml:space="preserve"> PAGEREF _Toc4590 \h </w:instrText>
        </w:r>
        <w:r>
          <w:fldChar w:fldCharType="separate"/>
        </w:r>
        <w:r>
          <w:t>16</w:t>
        </w:r>
        <w:r>
          <w:fldChar w:fldCharType="end"/>
        </w:r>
      </w:hyperlink>
    </w:p>
    <w:p>
      <w:pPr>
        <w:pStyle w:val="TOC2"/>
        <w:tabs>
          <w:tab w:val="right" w:leader="dot" w:pos="8306"/>
        </w:tabs>
      </w:pPr>
      <w:hyperlink w:anchor="_Toc13986" w:history="1">
        <w:r>
          <w:rPr>
            <w:rFonts w:ascii="仿宋" w:eastAsia="仿宋" w:hAnsi="仿宋" w:cs="仿宋" w:hint="eastAsia"/>
            <w:lang w:eastAsia="zh-CN"/>
          </w:rPr>
          <w:t>(九)、金属废料和碎屑项目总投资及资本结构</w:t>
        </w:r>
        <w:r>
          <w:tab/>
        </w:r>
        <w:r>
          <w:fldChar w:fldCharType="begin"/>
        </w:r>
        <w:r>
          <w:instrText xml:space="preserve"> PAGEREF _Toc13986 \h </w:instrText>
        </w:r>
        <w:r>
          <w:fldChar w:fldCharType="separate"/>
        </w:r>
        <w:r>
          <w:t>17</w:t>
        </w:r>
        <w:r>
          <w:fldChar w:fldCharType="end"/>
        </w:r>
      </w:hyperlink>
    </w:p>
    <w:p>
      <w:pPr>
        <w:pStyle w:val="TOC2"/>
        <w:tabs>
          <w:tab w:val="right" w:leader="dot" w:pos="8306"/>
        </w:tabs>
      </w:pPr>
      <w:hyperlink w:anchor="_Toc10604" w:history="1">
        <w:r>
          <w:rPr>
            <w:rFonts w:ascii="仿宋" w:eastAsia="仿宋" w:hAnsi="仿宋" w:cs="仿宋" w:hint="eastAsia"/>
            <w:lang w:eastAsia="zh-CN"/>
          </w:rPr>
          <w:t>(十)、资金筹集</w:t>
        </w:r>
        <w:r>
          <w:tab/>
        </w:r>
        <w:r>
          <w:fldChar w:fldCharType="begin"/>
        </w:r>
        <w:r>
          <w:instrText xml:space="preserve"> PAGEREF _Toc10604 \h </w:instrText>
        </w:r>
        <w:r>
          <w:fldChar w:fldCharType="separate"/>
        </w:r>
        <w:r>
          <w:t>17</w:t>
        </w:r>
        <w:r>
          <w:fldChar w:fldCharType="end"/>
        </w:r>
      </w:hyperlink>
    </w:p>
    <w:p>
      <w:pPr>
        <w:pStyle w:val="TOC2"/>
        <w:tabs>
          <w:tab w:val="right" w:leader="dot" w:pos="8306"/>
        </w:tabs>
      </w:pPr>
      <w:hyperlink w:anchor="_Toc2636" w:history="1">
        <w:r>
          <w:rPr>
            <w:rFonts w:ascii="仿宋" w:eastAsia="仿宋" w:hAnsi="仿宋" w:cs="仿宋" w:hint="eastAsia"/>
            <w:lang w:eastAsia="zh-CN"/>
          </w:rPr>
          <w:t>(十一)、金属废料和碎屑项目预期经济效益规划目标</w:t>
        </w:r>
        <w:r>
          <w:tab/>
        </w:r>
        <w:r>
          <w:fldChar w:fldCharType="begin"/>
        </w:r>
        <w:r>
          <w:instrText xml:space="preserve"> PAGEREF _Toc2636 \h </w:instrText>
        </w:r>
        <w:r>
          <w:fldChar w:fldCharType="separate"/>
        </w:r>
        <w:r>
          <w:t>17</w:t>
        </w:r>
        <w:r>
          <w:fldChar w:fldCharType="end"/>
        </w:r>
      </w:hyperlink>
    </w:p>
    <w:p>
      <w:pPr>
        <w:pStyle w:val="TOC2"/>
        <w:tabs>
          <w:tab w:val="right" w:leader="dot" w:pos="8306"/>
        </w:tabs>
      </w:pPr>
      <w:hyperlink w:anchor="_Toc26660" w:history="1">
        <w:r>
          <w:rPr>
            <w:rFonts w:ascii="仿宋" w:eastAsia="仿宋" w:hAnsi="仿宋" w:cs="仿宋" w:hint="eastAsia"/>
            <w:lang w:eastAsia="zh-CN"/>
          </w:rPr>
          <w:t>(十二)、金属废料和碎屑项目进度计划</w:t>
        </w:r>
        <w:r>
          <w:tab/>
        </w:r>
        <w:r>
          <w:fldChar w:fldCharType="begin"/>
        </w:r>
        <w:r>
          <w:instrText xml:space="preserve"> PAGEREF _Toc26660 \h </w:instrText>
        </w:r>
        <w:r>
          <w:fldChar w:fldCharType="separate"/>
        </w:r>
        <w:r>
          <w:t>19</w:t>
        </w:r>
        <w:r>
          <w:fldChar w:fldCharType="end"/>
        </w:r>
      </w:hyperlink>
    </w:p>
    <w:p>
      <w:pPr>
        <w:pStyle w:val="TOC2"/>
        <w:tabs>
          <w:tab w:val="right" w:leader="dot" w:pos="8306"/>
        </w:tabs>
      </w:pPr>
      <w:hyperlink w:anchor="_Toc2212" w:history="1">
        <w:r>
          <w:rPr>
            <w:rFonts w:ascii="仿宋" w:eastAsia="仿宋" w:hAnsi="仿宋" w:cs="仿宋" w:hint="eastAsia"/>
            <w:lang w:eastAsia="zh-CN"/>
          </w:rPr>
          <w:t>(十三)、报告说明</w:t>
        </w:r>
        <w:r>
          <w:tab/>
        </w:r>
        <w:r>
          <w:fldChar w:fldCharType="begin"/>
        </w:r>
        <w:r>
          <w:instrText xml:space="preserve"> PAGEREF _Toc2212 \h </w:instrText>
        </w:r>
        <w:r>
          <w:fldChar w:fldCharType="separate"/>
        </w:r>
        <w:r>
          <w:t>20</w:t>
        </w:r>
        <w:r>
          <w:fldChar w:fldCharType="end"/>
        </w:r>
      </w:hyperlink>
    </w:p>
    <w:p>
      <w:pPr>
        <w:pStyle w:val="TOC2"/>
        <w:tabs>
          <w:tab w:val="right" w:leader="dot" w:pos="8306"/>
        </w:tabs>
      </w:pPr>
      <w:hyperlink w:anchor="_Toc1723" w:history="1">
        <w:r>
          <w:rPr>
            <w:rFonts w:ascii="仿宋" w:eastAsia="仿宋" w:hAnsi="仿宋" w:cs="仿宋" w:hint="eastAsia"/>
            <w:lang w:eastAsia="zh-CN"/>
          </w:rPr>
          <w:t>(十四)、金属废料和碎屑项目评价</w:t>
        </w:r>
        <w:r>
          <w:tab/>
        </w:r>
        <w:r>
          <w:fldChar w:fldCharType="begin"/>
        </w:r>
        <w:r>
          <w:instrText xml:space="preserve"> PAGEREF _Toc1723 \h </w:instrText>
        </w:r>
        <w:r>
          <w:fldChar w:fldCharType="separate"/>
        </w:r>
        <w:r>
          <w:t>21</w:t>
        </w:r>
        <w:r>
          <w:fldChar w:fldCharType="end"/>
        </w:r>
      </w:hyperlink>
    </w:p>
    <w:p>
      <w:pPr>
        <w:pStyle w:val="TOC1"/>
        <w:tabs>
          <w:tab w:val="right" w:leader="dot" w:pos="8306"/>
        </w:tabs>
      </w:pPr>
      <w:hyperlink w:anchor="_Toc1180" w:history="1">
        <w:r>
          <w:rPr>
            <w:rFonts w:ascii="仿宋" w:eastAsia="仿宋" w:hAnsi="仿宋" w:cs="仿宋" w:hint="eastAsia"/>
            <w:lang w:eastAsia="zh-CN"/>
          </w:rPr>
          <w:t>四、社交媒体与在线营销</w:t>
        </w:r>
        <w:r>
          <w:tab/>
        </w:r>
        <w:r>
          <w:fldChar w:fldCharType="begin"/>
        </w:r>
        <w:r>
          <w:instrText xml:space="preserve"> PAGEREF _Toc1180 \h </w:instrText>
        </w:r>
        <w:r>
          <w:fldChar w:fldCharType="separate"/>
        </w:r>
        <w:r>
          <w:t>21</w:t>
        </w:r>
        <w:r>
          <w:fldChar w:fldCharType="end"/>
        </w:r>
      </w:hyperlink>
    </w:p>
    <w:p>
      <w:pPr>
        <w:pStyle w:val="TOC2"/>
        <w:tabs>
          <w:tab w:val="right" w:leader="dot" w:pos="8306"/>
        </w:tabs>
      </w:pPr>
      <w:hyperlink w:anchor="_Toc7611" w:history="1">
        <w:r>
          <w:rPr>
            <w:rFonts w:ascii="仿宋" w:eastAsia="仿宋" w:hAnsi="仿宋" w:cs="仿宋" w:hint="eastAsia"/>
            <w:lang w:eastAsia="zh-CN"/>
          </w:rPr>
          <w:t>(一)、社交媒体策略</w:t>
        </w:r>
        <w:r>
          <w:tab/>
        </w:r>
        <w:r>
          <w:fldChar w:fldCharType="begin"/>
        </w:r>
        <w:r>
          <w:instrText xml:space="preserve"> PAGEREF _Toc7611 \h </w:instrText>
        </w:r>
        <w:r>
          <w:fldChar w:fldCharType="separate"/>
        </w:r>
        <w:r>
          <w:t>21</w:t>
        </w:r>
        <w:r>
          <w:fldChar w:fldCharType="end"/>
        </w:r>
      </w:hyperlink>
    </w:p>
    <w:p>
      <w:pPr>
        <w:pStyle w:val="TOC2"/>
        <w:tabs>
          <w:tab w:val="right" w:leader="dot" w:pos="8306"/>
        </w:tabs>
      </w:pPr>
      <w:hyperlink w:anchor="_Toc26763" w:history="1">
        <w:r>
          <w:rPr>
            <w:rFonts w:ascii="仿宋" w:eastAsia="仿宋" w:hAnsi="仿宋" w:cs="仿宋" w:hint="eastAsia"/>
            <w:lang w:eastAsia="zh-CN"/>
          </w:rPr>
          <w:t>(二)、在线广告与内容营销</w:t>
        </w:r>
        <w:r>
          <w:tab/>
        </w:r>
        <w:r>
          <w:fldChar w:fldCharType="begin"/>
        </w:r>
        <w:r>
          <w:instrText xml:space="preserve"> PAGEREF _Toc26763 \h </w:instrText>
        </w:r>
        <w:r>
          <w:fldChar w:fldCharType="separate"/>
        </w:r>
        <w:r>
          <w:t>22</w:t>
        </w:r>
        <w:r>
          <w:fldChar w:fldCharType="end"/>
        </w:r>
      </w:hyperlink>
    </w:p>
    <w:p>
      <w:pPr>
        <w:pStyle w:val="TOC2"/>
        <w:tabs>
          <w:tab w:val="right" w:leader="dot" w:pos="8306"/>
        </w:tabs>
      </w:pPr>
      <w:hyperlink w:anchor="_Toc6721" w:history="1">
        <w:r>
          <w:rPr>
            <w:rFonts w:ascii="仿宋" w:eastAsia="仿宋" w:hAnsi="仿宋" w:cs="仿宋" w:hint="eastAsia"/>
            <w:lang w:eastAsia="zh-CN"/>
          </w:rPr>
          <w:t>(三)、社交媒体分析与ROI</w:t>
        </w:r>
        <w:r>
          <w:tab/>
        </w:r>
        <w:r>
          <w:fldChar w:fldCharType="begin"/>
        </w:r>
        <w:r>
          <w:instrText xml:space="preserve"> PAGEREF _Toc6721 \h </w:instrText>
        </w:r>
        <w:r>
          <w:fldChar w:fldCharType="separate"/>
        </w:r>
        <w:r>
          <w:t>22</w:t>
        </w:r>
        <w:r>
          <w:fldChar w:fldCharType="end"/>
        </w:r>
      </w:hyperlink>
    </w:p>
    <w:p>
      <w:pPr>
        <w:pStyle w:val="TOC1"/>
        <w:tabs>
          <w:tab w:val="right" w:leader="dot" w:pos="8306"/>
        </w:tabs>
      </w:pPr>
      <w:hyperlink w:anchor="_Toc4248" w:history="1">
        <w:r>
          <w:rPr>
            <w:rFonts w:ascii="仿宋" w:eastAsia="仿宋" w:hAnsi="仿宋" w:cs="仿宋" w:hint="eastAsia"/>
            <w:lang w:eastAsia="zh-CN"/>
          </w:rPr>
          <w:t>五、员工福利与培训</w:t>
        </w:r>
        <w:r>
          <w:tab/>
        </w:r>
        <w:r>
          <w:fldChar w:fldCharType="begin"/>
        </w:r>
        <w:r>
          <w:instrText xml:space="preserve"> PAGEREF _Toc4248 \h </w:instrText>
        </w:r>
        <w:r>
          <w:fldChar w:fldCharType="separate"/>
        </w:r>
        <w:r>
          <w:t>23</w:t>
        </w:r>
        <w:r>
          <w:fldChar w:fldCharType="end"/>
        </w:r>
      </w:hyperlink>
    </w:p>
    <w:p>
      <w:pPr>
        <w:pStyle w:val="TOC2"/>
        <w:tabs>
          <w:tab w:val="right" w:leader="dot" w:pos="8306"/>
        </w:tabs>
      </w:pPr>
      <w:hyperlink w:anchor="_Toc1370" w:history="1">
        <w:r>
          <w:rPr>
            <w:rFonts w:ascii="仿宋" w:eastAsia="仿宋" w:hAnsi="仿宋" w:cs="仿宋" w:hint="eastAsia"/>
            <w:lang w:eastAsia="zh-CN"/>
          </w:rPr>
          <w:t>(一)、员工福利计划</w:t>
        </w:r>
        <w:r>
          <w:tab/>
        </w:r>
        <w:r>
          <w:fldChar w:fldCharType="begin"/>
        </w:r>
        <w:r>
          <w:instrText xml:space="preserve"> PAGEREF _Toc1370 \h </w:instrText>
        </w:r>
        <w:r>
          <w:fldChar w:fldCharType="separate"/>
        </w:r>
        <w:r>
          <w:t>23</w:t>
        </w:r>
        <w:r>
          <w:fldChar w:fldCharType="end"/>
        </w:r>
      </w:hyperlink>
    </w:p>
    <w:p>
      <w:pPr>
        <w:pStyle w:val="TOC2"/>
        <w:tabs>
          <w:tab w:val="right" w:leader="dot" w:pos="8306"/>
        </w:tabs>
      </w:pPr>
      <w:hyperlink w:anchor="_Toc28980" w:history="1">
        <w:r>
          <w:rPr>
            <w:rFonts w:ascii="仿宋" w:eastAsia="仿宋" w:hAnsi="仿宋" w:cs="仿宋" w:hint="eastAsia"/>
            <w:lang w:eastAsia="zh-CN"/>
          </w:rPr>
          <w:t>(二)、职业培训与发展</w:t>
        </w:r>
        <w:r>
          <w:tab/>
        </w:r>
        <w:r>
          <w:fldChar w:fldCharType="begin"/>
        </w:r>
        <w:r>
          <w:instrText xml:space="preserve"> PAGEREF _Toc28980 \h </w:instrText>
        </w:r>
        <w:r>
          <w:fldChar w:fldCharType="separate"/>
        </w:r>
        <w:r>
          <w:t>24</w:t>
        </w:r>
        <w:r>
          <w:fldChar w:fldCharType="end"/>
        </w:r>
      </w:hyperlink>
    </w:p>
    <w:p>
      <w:pPr>
        <w:pStyle w:val="TOC2"/>
        <w:tabs>
          <w:tab w:val="right" w:leader="dot" w:pos="8306"/>
        </w:tabs>
      </w:pPr>
      <w:hyperlink w:anchor="_Toc6905" w:history="1">
        <w:r>
          <w:rPr>
            <w:rFonts w:ascii="仿宋" w:eastAsia="仿宋" w:hAnsi="仿宋" w:cs="仿宋" w:hint="eastAsia"/>
            <w:lang w:eastAsia="zh-CN"/>
          </w:rPr>
          <w:t>(三)、员工满意度调查与改进</w:t>
        </w:r>
        <w:r>
          <w:tab/>
        </w:r>
        <w:r>
          <w:fldChar w:fldCharType="begin"/>
        </w:r>
        <w:r>
          <w:instrText xml:space="preserve"> PAGEREF _Toc6905 \h </w:instrText>
        </w:r>
        <w:r>
          <w:fldChar w:fldCharType="separate"/>
        </w:r>
        <w:r>
          <w:t>24</w:t>
        </w:r>
        <w:r>
          <w:fldChar w:fldCharType="end"/>
        </w:r>
      </w:hyperlink>
    </w:p>
    <w:p>
      <w:pPr>
        <w:pStyle w:val="TOC1"/>
        <w:tabs>
          <w:tab w:val="right" w:leader="dot" w:pos="8306"/>
        </w:tabs>
      </w:pPr>
      <w:hyperlink w:anchor="_Toc12962" w:history="1">
        <w:r>
          <w:rPr>
            <w:rFonts w:ascii="仿宋" w:eastAsia="仿宋" w:hAnsi="仿宋" w:cs="仿宋" w:hint="eastAsia"/>
            <w:lang w:eastAsia="zh-CN"/>
          </w:rPr>
          <w:t>六、金属废料和碎屑项目土建工程</w:t>
        </w:r>
        <w:r>
          <w:tab/>
        </w:r>
        <w:r>
          <w:fldChar w:fldCharType="begin"/>
        </w:r>
        <w:r>
          <w:instrText xml:space="preserve"> PAGEREF _Toc12962 \h </w:instrText>
        </w:r>
        <w:r>
          <w:fldChar w:fldCharType="separate"/>
        </w:r>
        <w:r>
          <w:t>25</w:t>
        </w:r>
        <w:r>
          <w:fldChar w:fldCharType="end"/>
        </w:r>
      </w:hyperlink>
    </w:p>
    <w:p>
      <w:pPr>
        <w:pStyle w:val="TOC2"/>
        <w:tabs>
          <w:tab w:val="right" w:leader="dot" w:pos="8306"/>
        </w:tabs>
      </w:pPr>
      <w:hyperlink w:anchor="_Toc21995" w:history="1">
        <w:r>
          <w:rPr>
            <w:rFonts w:ascii="仿宋" w:eastAsia="仿宋" w:hAnsi="仿宋" w:cs="仿宋" w:hint="eastAsia"/>
            <w:lang w:eastAsia="zh-CN"/>
          </w:rPr>
          <w:t>(一)、建筑工程设计原则</w:t>
        </w:r>
        <w:r>
          <w:tab/>
        </w:r>
        <w:r>
          <w:fldChar w:fldCharType="begin"/>
        </w:r>
        <w:r>
          <w:instrText xml:space="preserve"> PAGEREF _Toc21995 \h </w:instrText>
        </w:r>
        <w:r>
          <w:fldChar w:fldCharType="separate"/>
        </w:r>
        <w:r>
          <w:t>25</w:t>
        </w:r>
        <w:r>
          <w:fldChar w:fldCharType="end"/>
        </w:r>
      </w:hyperlink>
    </w:p>
    <w:p>
      <w:pPr>
        <w:pStyle w:val="TOC2"/>
        <w:tabs>
          <w:tab w:val="right" w:leader="dot" w:pos="8306"/>
        </w:tabs>
      </w:pPr>
      <w:hyperlink w:anchor="_Toc29101" w:history="1">
        <w:r>
          <w:rPr>
            <w:rFonts w:ascii="仿宋" w:eastAsia="仿宋" w:hAnsi="仿宋" w:cs="仿宋" w:hint="eastAsia"/>
            <w:lang w:eastAsia="zh-CN"/>
          </w:rPr>
          <w:t>(二)、土建工程设计年限及安全等级</w:t>
        </w:r>
        <w:r>
          <w:tab/>
        </w:r>
        <w:r>
          <w:fldChar w:fldCharType="begin"/>
        </w:r>
        <w:r>
          <w:instrText xml:space="preserve"> PAGEREF _Toc29101 \h </w:instrText>
        </w:r>
        <w:r>
          <w:fldChar w:fldCharType="separate"/>
        </w:r>
        <w:r>
          <w:t>26</w:t>
        </w:r>
        <w:r>
          <w:fldChar w:fldCharType="end"/>
        </w:r>
      </w:hyperlink>
    </w:p>
    <w:p>
      <w:pPr>
        <w:pStyle w:val="TOC2"/>
        <w:tabs>
          <w:tab w:val="right" w:leader="dot" w:pos="8306"/>
        </w:tabs>
      </w:pPr>
      <w:hyperlink w:anchor="_Toc65" w:history="1">
        <w:r>
          <w:rPr>
            <w:rFonts w:ascii="仿宋" w:eastAsia="仿宋" w:hAnsi="仿宋" w:cs="仿宋" w:hint="eastAsia"/>
            <w:lang w:eastAsia="zh-CN"/>
          </w:rPr>
          <w:t>(三)、建筑工程设计总体要求</w:t>
        </w:r>
        <w:r>
          <w:tab/>
        </w:r>
        <w:r>
          <w:fldChar w:fldCharType="begin"/>
        </w:r>
        <w:r>
          <w:instrText xml:space="preserve"> PAGEREF _Toc65 \h </w:instrText>
        </w:r>
        <w:r>
          <w:fldChar w:fldCharType="separate"/>
        </w:r>
        <w:r>
          <w:t>28</w:t>
        </w:r>
        <w:r>
          <w:fldChar w:fldCharType="end"/>
        </w:r>
      </w:hyperlink>
    </w:p>
    <w:p>
      <w:pPr>
        <w:pStyle w:val="TOC2"/>
        <w:tabs>
          <w:tab w:val="right" w:leader="dot" w:pos="8306"/>
        </w:tabs>
      </w:pPr>
      <w:hyperlink w:anchor="_Toc5866" w:history="1">
        <w:r>
          <w:rPr>
            <w:rFonts w:ascii="仿宋" w:eastAsia="仿宋" w:hAnsi="仿宋" w:cs="仿宋" w:hint="eastAsia"/>
            <w:lang w:eastAsia="zh-CN"/>
          </w:rPr>
          <w:t>(四)、土建工程建设指标</w:t>
        </w:r>
        <w:r>
          <w:tab/>
        </w:r>
        <w:r>
          <w:fldChar w:fldCharType="begin"/>
        </w:r>
        <w:r>
          <w:instrText xml:space="preserve"> PAGEREF _Toc5866 \h </w:instrText>
        </w:r>
        <w:r>
          <w:fldChar w:fldCharType="separate"/>
        </w:r>
        <w:r>
          <w:t>28</w:t>
        </w:r>
        <w:r>
          <w:fldChar w:fldCharType="end"/>
        </w:r>
      </w:hyperlink>
    </w:p>
    <w:p>
      <w:pPr>
        <w:pStyle w:val="TOC1"/>
        <w:tabs>
          <w:tab w:val="right" w:leader="dot" w:pos="8306"/>
        </w:tabs>
      </w:pPr>
      <w:hyperlink w:anchor="_Toc5107" w:history="1">
        <w:r>
          <w:rPr>
            <w:rFonts w:ascii="仿宋" w:eastAsia="仿宋" w:hAnsi="仿宋" w:cs="仿宋" w:hint="eastAsia"/>
            <w:lang w:eastAsia="zh-CN"/>
          </w:rPr>
          <w:t>七、建筑物技术方案</w:t>
        </w:r>
        <w:r>
          <w:tab/>
        </w:r>
        <w:r>
          <w:fldChar w:fldCharType="begin"/>
        </w:r>
        <w:r>
          <w:instrText xml:space="preserve"> PAGEREF _Toc5107 \h </w:instrText>
        </w:r>
        <w:r>
          <w:fldChar w:fldCharType="separate"/>
        </w:r>
        <w:r>
          <w:t>29</w:t>
        </w:r>
        <w:r>
          <w:fldChar w:fldCharType="end"/>
        </w:r>
      </w:hyperlink>
    </w:p>
    <w:p>
      <w:pPr>
        <w:pStyle w:val="TOC2"/>
        <w:tabs>
          <w:tab w:val="right" w:leader="dot" w:pos="8306"/>
        </w:tabs>
      </w:pPr>
      <w:hyperlink w:anchor="_Toc319" w:history="1">
        <w:r>
          <w:rPr>
            <w:rFonts w:ascii="仿宋" w:eastAsia="仿宋" w:hAnsi="仿宋" w:cs="仿宋" w:hint="eastAsia"/>
            <w:lang w:eastAsia="zh-CN"/>
          </w:rPr>
          <w:t>(一)、项目工程设计总体要求</w:t>
        </w:r>
        <w:r>
          <w:tab/>
        </w:r>
        <w:r>
          <w:fldChar w:fldCharType="begin"/>
        </w:r>
        <w:r>
          <w:instrText xml:space="preserve"> PAGEREF _Toc319 \h </w:instrText>
        </w:r>
        <w:r>
          <w:fldChar w:fldCharType="separate"/>
        </w:r>
        <w:r>
          <w:t>29</w:t>
        </w:r>
        <w:r>
          <w:fldChar w:fldCharType="end"/>
        </w:r>
      </w:hyperlink>
    </w:p>
    <w:p>
      <w:pPr>
        <w:pStyle w:val="TOC2"/>
        <w:tabs>
          <w:tab w:val="right" w:leader="dot" w:pos="8306"/>
        </w:tabs>
      </w:pPr>
      <w:hyperlink w:anchor="_Toc21973" w:history="1">
        <w:r>
          <w:rPr>
            <w:rFonts w:ascii="仿宋" w:eastAsia="仿宋" w:hAnsi="仿宋" w:cs="仿宋" w:hint="eastAsia"/>
            <w:lang w:eastAsia="zh-CN"/>
          </w:rPr>
          <w:t>(二)、建设方案</w:t>
        </w:r>
        <w:r>
          <w:tab/>
        </w:r>
        <w:r>
          <w:fldChar w:fldCharType="begin"/>
        </w:r>
        <w:r>
          <w:instrText xml:space="preserve"> PAGEREF _Toc21973 \h </w:instrText>
        </w:r>
        <w:r>
          <w:fldChar w:fldCharType="separate"/>
        </w:r>
        <w:r>
          <w:t>30</w:t>
        </w:r>
        <w:r>
          <w:fldChar w:fldCharType="end"/>
        </w:r>
      </w:hyperlink>
    </w:p>
    <w:p>
      <w:pPr>
        <w:pStyle w:val="TOC2"/>
        <w:tabs>
          <w:tab w:val="right" w:leader="dot" w:pos="8306"/>
        </w:tabs>
      </w:pPr>
      <w:hyperlink w:anchor="_Toc25999" w:history="1">
        <w:r>
          <w:rPr>
            <w:rFonts w:ascii="仿宋" w:eastAsia="仿宋" w:hAnsi="仿宋" w:cs="仿宋" w:hint="eastAsia"/>
            <w:lang w:eastAsia="zh-CN"/>
          </w:rPr>
          <w:t>(三)、建筑工程建设指标</w:t>
        </w:r>
        <w:r>
          <w:tab/>
        </w:r>
        <w:r>
          <w:fldChar w:fldCharType="begin"/>
        </w:r>
        <w:r>
          <w:instrText xml:space="preserve"> PAGEREF _Toc25999 \h </w:instrText>
        </w:r>
        <w:r>
          <w:fldChar w:fldCharType="separate"/>
        </w:r>
        <w:r>
          <w:t>30</w:t>
        </w:r>
        <w:r>
          <w:fldChar w:fldCharType="end"/>
        </w:r>
      </w:hyperlink>
    </w:p>
    <w:p>
      <w:pPr>
        <w:pStyle w:val="TOC1"/>
        <w:tabs>
          <w:tab w:val="right" w:leader="dot" w:pos="8306"/>
        </w:tabs>
      </w:pPr>
      <w:hyperlink w:anchor="_Toc9502" w:history="1">
        <w:r>
          <w:rPr>
            <w:rFonts w:ascii="仿宋" w:eastAsia="仿宋" w:hAnsi="仿宋" w:cs="仿宋" w:hint="eastAsia"/>
            <w:lang w:eastAsia="zh-CN"/>
          </w:rPr>
          <w:t>八、第十二章职业伦理与社会责任</w:t>
        </w:r>
        <w:r>
          <w:tab/>
        </w:r>
        <w:r>
          <w:fldChar w:fldCharType="begin"/>
        </w:r>
        <w:r>
          <w:instrText xml:space="preserve"> PAGEREF _Toc9502 \h </w:instrText>
        </w:r>
        <w:r>
          <w:fldChar w:fldCharType="separate"/>
        </w:r>
        <w:r>
          <w:t>31</w:t>
        </w:r>
        <w:r>
          <w:fldChar w:fldCharType="end"/>
        </w:r>
      </w:hyperlink>
    </w:p>
    <w:p>
      <w:pPr>
        <w:pStyle w:val="TOC2"/>
        <w:tabs>
          <w:tab w:val="right" w:leader="dot" w:pos="8306"/>
        </w:tabs>
      </w:pPr>
      <w:hyperlink w:anchor="_Toc5292" w:history="1">
        <w:r>
          <w:rPr>
            <w:rFonts w:ascii="仿宋" w:eastAsia="仿宋" w:hAnsi="仿宋" w:cs="仿宋" w:hint="eastAsia"/>
            <w:lang w:eastAsia="zh-CN"/>
          </w:rPr>
          <w:t>(一)、职业道德规范</w:t>
        </w:r>
        <w:r>
          <w:tab/>
        </w:r>
        <w:r>
          <w:fldChar w:fldCharType="begin"/>
        </w:r>
        <w:r>
          <w:instrText xml:space="preserve"> PAGEREF _Toc5292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0" w:history="1">
        <w:r>
          <w:rPr>
            <w:rFonts w:ascii="仿宋" w:eastAsia="仿宋" w:hAnsi="仿宋" w:cs="仿宋" w:hint="eastAsia"/>
            <w:lang w:eastAsia="zh-CN"/>
          </w:rPr>
          <w:t>(二)、社会责任履行</w:t>
        </w:r>
        <w:r>
          <w:tab/>
        </w:r>
        <w:r>
          <w:fldChar w:fldCharType="begin"/>
        </w:r>
        <w:r>
          <w:instrText xml:space="preserve"> PAGEREF _Toc3070 \h </w:instrText>
        </w:r>
        <w:r>
          <w:fldChar w:fldCharType="separate"/>
        </w:r>
        <w:r>
          <w:t>32</w:t>
        </w:r>
        <w:r>
          <w:fldChar w:fldCharType="end"/>
        </w:r>
      </w:hyperlink>
    </w:p>
    <w:p>
      <w:pPr>
        <w:pStyle w:val="TOC1"/>
        <w:tabs>
          <w:tab w:val="right" w:leader="dot" w:pos="8306"/>
        </w:tabs>
      </w:pPr>
      <w:hyperlink w:anchor="_Toc8711" w:history="1">
        <w:r>
          <w:rPr>
            <w:rFonts w:ascii="仿宋" w:eastAsia="仿宋" w:hAnsi="仿宋" w:cs="仿宋" w:hint="eastAsia"/>
            <w:lang w:eastAsia="zh-CN"/>
          </w:rPr>
          <w:t>九、金属废料和碎屑项目规划进度</w:t>
        </w:r>
        <w:r>
          <w:tab/>
        </w:r>
        <w:r>
          <w:fldChar w:fldCharType="begin"/>
        </w:r>
        <w:r>
          <w:instrText xml:space="preserve"> PAGEREF _Toc8711 \h </w:instrText>
        </w:r>
        <w:r>
          <w:fldChar w:fldCharType="separate"/>
        </w:r>
        <w:r>
          <w:t>32</w:t>
        </w:r>
        <w:r>
          <w:fldChar w:fldCharType="end"/>
        </w:r>
      </w:hyperlink>
    </w:p>
    <w:p>
      <w:pPr>
        <w:pStyle w:val="TOC2"/>
        <w:tabs>
          <w:tab w:val="right" w:leader="dot" w:pos="8306"/>
        </w:tabs>
      </w:pPr>
      <w:hyperlink w:anchor="_Toc16927" w:history="1">
        <w:r>
          <w:rPr>
            <w:rFonts w:ascii="仿宋" w:eastAsia="仿宋" w:hAnsi="仿宋" w:cs="仿宋" w:hint="eastAsia"/>
            <w:lang w:eastAsia="zh-CN"/>
          </w:rPr>
          <w:t>(一)、金属废料和碎屑项目进度安排</w:t>
        </w:r>
        <w:r>
          <w:tab/>
        </w:r>
        <w:r>
          <w:fldChar w:fldCharType="begin"/>
        </w:r>
        <w:r>
          <w:instrText xml:space="preserve"> PAGEREF _Toc16927 \h </w:instrText>
        </w:r>
        <w:r>
          <w:fldChar w:fldCharType="separate"/>
        </w:r>
        <w:r>
          <w:t>32</w:t>
        </w:r>
        <w:r>
          <w:fldChar w:fldCharType="end"/>
        </w:r>
      </w:hyperlink>
    </w:p>
    <w:p>
      <w:pPr>
        <w:pStyle w:val="TOC2"/>
        <w:tabs>
          <w:tab w:val="right" w:leader="dot" w:pos="8306"/>
        </w:tabs>
      </w:pPr>
      <w:hyperlink w:anchor="_Toc30901" w:history="1">
        <w:r>
          <w:rPr>
            <w:rFonts w:ascii="仿宋" w:eastAsia="仿宋" w:hAnsi="仿宋" w:cs="仿宋" w:hint="eastAsia"/>
            <w:lang w:eastAsia="zh-CN"/>
          </w:rPr>
          <w:t>(二)、金属废料和碎屑项目实施保障措施</w:t>
        </w:r>
        <w:r>
          <w:tab/>
        </w:r>
        <w:r>
          <w:fldChar w:fldCharType="begin"/>
        </w:r>
        <w:r>
          <w:instrText xml:space="preserve"> PAGEREF _Toc30901 \h </w:instrText>
        </w:r>
        <w:r>
          <w:fldChar w:fldCharType="separate"/>
        </w:r>
        <w:r>
          <w:t>35</w:t>
        </w:r>
        <w:r>
          <w:fldChar w:fldCharType="end"/>
        </w:r>
      </w:hyperlink>
    </w:p>
    <w:p>
      <w:pPr>
        <w:pStyle w:val="TOC1"/>
        <w:tabs>
          <w:tab w:val="right" w:leader="dot" w:pos="8306"/>
        </w:tabs>
      </w:pPr>
      <w:hyperlink w:anchor="_Toc6151" w:history="1">
        <w:r>
          <w:rPr>
            <w:rFonts w:ascii="仿宋" w:eastAsia="仿宋" w:hAnsi="仿宋" w:cs="仿宋" w:hint="eastAsia"/>
            <w:lang w:eastAsia="zh-CN"/>
          </w:rPr>
          <w:t>十、SWOT分析说明</w:t>
        </w:r>
        <w:r>
          <w:tab/>
        </w:r>
        <w:r>
          <w:fldChar w:fldCharType="begin"/>
        </w:r>
        <w:r>
          <w:instrText xml:space="preserve"> PAGEREF _Toc6151 \h </w:instrText>
        </w:r>
        <w:r>
          <w:fldChar w:fldCharType="separate"/>
        </w:r>
        <w:r>
          <w:t>37</w:t>
        </w:r>
        <w:r>
          <w:fldChar w:fldCharType="end"/>
        </w:r>
      </w:hyperlink>
    </w:p>
    <w:p>
      <w:pPr>
        <w:pStyle w:val="TOC2"/>
        <w:tabs>
          <w:tab w:val="right" w:leader="dot" w:pos="8306"/>
        </w:tabs>
      </w:pPr>
      <w:hyperlink w:anchor="_Toc6592" w:history="1">
        <w:r>
          <w:rPr>
            <w:rFonts w:ascii="仿宋" w:eastAsia="仿宋" w:hAnsi="仿宋" w:cs="仿宋" w:hint="eastAsia"/>
            <w:lang w:eastAsia="zh-CN"/>
          </w:rPr>
          <w:t>(一)、优势分析(S)</w:t>
        </w:r>
        <w:r>
          <w:tab/>
        </w:r>
        <w:r>
          <w:fldChar w:fldCharType="begin"/>
        </w:r>
        <w:r>
          <w:instrText xml:space="preserve"> PAGEREF _Toc6592 \h </w:instrText>
        </w:r>
        <w:r>
          <w:fldChar w:fldCharType="separate"/>
        </w:r>
        <w:r>
          <w:t>37</w:t>
        </w:r>
        <w:r>
          <w:fldChar w:fldCharType="end"/>
        </w:r>
      </w:hyperlink>
    </w:p>
    <w:p>
      <w:pPr>
        <w:pStyle w:val="TOC2"/>
        <w:tabs>
          <w:tab w:val="right" w:leader="dot" w:pos="8306"/>
        </w:tabs>
      </w:pPr>
      <w:hyperlink w:anchor="_Toc15030" w:history="1">
        <w:r>
          <w:rPr>
            <w:rFonts w:ascii="仿宋" w:eastAsia="仿宋" w:hAnsi="仿宋" w:cs="仿宋" w:hint="eastAsia"/>
            <w:lang w:eastAsia="zh-CN"/>
          </w:rPr>
          <w:t>(二)、劣势分析(W)</w:t>
        </w:r>
        <w:r>
          <w:tab/>
        </w:r>
        <w:r>
          <w:fldChar w:fldCharType="begin"/>
        </w:r>
        <w:r>
          <w:instrText xml:space="preserve"> PAGEREF _Toc15030 \h </w:instrText>
        </w:r>
        <w:r>
          <w:fldChar w:fldCharType="separate"/>
        </w:r>
        <w:r>
          <w:t>38</w:t>
        </w:r>
        <w:r>
          <w:fldChar w:fldCharType="end"/>
        </w:r>
      </w:hyperlink>
    </w:p>
    <w:p>
      <w:pPr>
        <w:pStyle w:val="TOC2"/>
        <w:tabs>
          <w:tab w:val="right" w:leader="dot" w:pos="8306"/>
        </w:tabs>
      </w:pPr>
      <w:hyperlink w:anchor="_Toc21983" w:history="1">
        <w:r>
          <w:rPr>
            <w:rFonts w:ascii="仿宋" w:eastAsia="仿宋" w:hAnsi="仿宋" w:cs="仿宋" w:hint="eastAsia"/>
            <w:lang w:eastAsia="zh-CN"/>
          </w:rPr>
          <w:t>(三)、机会分析()</w:t>
        </w:r>
        <w:r>
          <w:tab/>
        </w:r>
        <w:r>
          <w:fldChar w:fldCharType="begin"/>
        </w:r>
        <w:r>
          <w:instrText xml:space="preserve"> PAGEREF _Toc21983 \h </w:instrText>
        </w:r>
        <w:r>
          <w:fldChar w:fldCharType="separate"/>
        </w:r>
        <w:r>
          <w:t>39</w:t>
        </w:r>
        <w:r>
          <w:fldChar w:fldCharType="end"/>
        </w:r>
      </w:hyperlink>
    </w:p>
    <w:p>
      <w:pPr>
        <w:pStyle w:val="TOC2"/>
        <w:tabs>
          <w:tab w:val="right" w:leader="dot" w:pos="8306"/>
        </w:tabs>
      </w:pPr>
      <w:hyperlink w:anchor="_Toc30961" w:history="1">
        <w:r>
          <w:rPr>
            <w:rFonts w:ascii="仿宋" w:eastAsia="仿宋" w:hAnsi="仿宋" w:cs="仿宋" w:hint="eastAsia"/>
            <w:lang w:eastAsia="zh-CN"/>
          </w:rPr>
          <w:t>(四)、威胁分析(T)</w:t>
        </w:r>
        <w:r>
          <w:tab/>
        </w:r>
        <w:r>
          <w:fldChar w:fldCharType="begin"/>
        </w:r>
        <w:r>
          <w:instrText xml:space="preserve"> PAGEREF _Toc30961 \h </w:instrText>
        </w:r>
        <w:r>
          <w:fldChar w:fldCharType="separate"/>
        </w:r>
        <w:r>
          <w:t>41</w:t>
        </w:r>
        <w:r>
          <w:fldChar w:fldCharType="end"/>
        </w:r>
      </w:hyperlink>
    </w:p>
    <w:p>
      <w:pPr>
        <w:pStyle w:val="TOC1"/>
        <w:tabs>
          <w:tab w:val="right" w:leader="dot" w:pos="8306"/>
        </w:tabs>
      </w:pPr>
      <w:hyperlink w:anchor="_Toc9735" w:history="1">
        <w:r>
          <w:rPr>
            <w:rFonts w:ascii="仿宋" w:eastAsia="仿宋" w:hAnsi="仿宋" w:cs="仿宋" w:hint="eastAsia"/>
            <w:lang w:eastAsia="zh-CN"/>
          </w:rPr>
          <w:t>十一、风险评估与应对策略</w:t>
        </w:r>
        <w:r>
          <w:tab/>
        </w:r>
        <w:r>
          <w:fldChar w:fldCharType="begin"/>
        </w:r>
        <w:r>
          <w:instrText xml:space="preserve"> PAGEREF _Toc9735 \h </w:instrText>
        </w:r>
        <w:r>
          <w:fldChar w:fldCharType="separate"/>
        </w:r>
        <w:r>
          <w:t>43</w:t>
        </w:r>
        <w:r>
          <w:fldChar w:fldCharType="end"/>
        </w:r>
      </w:hyperlink>
    </w:p>
    <w:p>
      <w:pPr>
        <w:pStyle w:val="TOC2"/>
        <w:tabs>
          <w:tab w:val="right" w:leader="dot" w:pos="8306"/>
        </w:tabs>
      </w:pPr>
      <w:hyperlink w:anchor="_Toc16402" w:history="1">
        <w:r>
          <w:rPr>
            <w:rFonts w:ascii="仿宋" w:eastAsia="仿宋" w:hAnsi="仿宋" w:cs="仿宋" w:hint="eastAsia"/>
            <w:lang w:eastAsia="zh-CN"/>
          </w:rPr>
          <w:t>(一)、金属废料和碎屑项目风险分析</w:t>
        </w:r>
        <w:r>
          <w:tab/>
        </w:r>
        <w:r>
          <w:fldChar w:fldCharType="begin"/>
        </w:r>
        <w:r>
          <w:instrText xml:space="preserve"> PAGEREF _Toc16402 \h </w:instrText>
        </w:r>
        <w:r>
          <w:fldChar w:fldCharType="separate"/>
        </w:r>
        <w:r>
          <w:t>43</w:t>
        </w:r>
        <w:r>
          <w:fldChar w:fldCharType="end"/>
        </w:r>
      </w:hyperlink>
    </w:p>
    <w:p>
      <w:pPr>
        <w:pStyle w:val="TOC2"/>
        <w:tabs>
          <w:tab w:val="right" w:leader="dot" w:pos="8306"/>
        </w:tabs>
      </w:pPr>
      <w:hyperlink w:anchor="_Toc8567" w:history="1">
        <w:r>
          <w:rPr>
            <w:rFonts w:ascii="仿宋" w:eastAsia="仿宋" w:hAnsi="仿宋" w:cs="仿宋" w:hint="eastAsia"/>
            <w:lang w:eastAsia="zh-CN"/>
          </w:rPr>
          <w:t>(二)、风险管理与应对方法</w:t>
        </w:r>
        <w:r>
          <w:tab/>
        </w:r>
        <w:r>
          <w:fldChar w:fldCharType="begin"/>
        </w:r>
        <w:r>
          <w:instrText xml:space="preserve"> PAGEREF _Toc8567 \h </w:instrText>
        </w:r>
        <w:r>
          <w:fldChar w:fldCharType="separate"/>
        </w:r>
        <w:r>
          <w:t>44</w:t>
        </w:r>
        <w:r>
          <w:fldChar w:fldCharType="end"/>
        </w:r>
      </w:hyperlink>
    </w:p>
    <w:p>
      <w:pPr>
        <w:pStyle w:val="TOC1"/>
        <w:tabs>
          <w:tab w:val="right" w:leader="dot" w:pos="8306"/>
        </w:tabs>
      </w:pPr>
      <w:hyperlink w:anchor="_Toc29800" w:history="1">
        <w:r>
          <w:rPr>
            <w:rFonts w:ascii="仿宋" w:eastAsia="仿宋" w:hAnsi="仿宋" w:cs="仿宋" w:hint="eastAsia"/>
            <w:lang w:eastAsia="zh-CN"/>
          </w:rPr>
          <w:t>十二、运营风险管理的一般程序</w:t>
        </w:r>
        <w:r>
          <w:tab/>
        </w:r>
        <w:r>
          <w:fldChar w:fldCharType="begin"/>
        </w:r>
        <w:r>
          <w:instrText xml:space="preserve"> PAGEREF _Toc29800 \h </w:instrText>
        </w:r>
        <w:r>
          <w:fldChar w:fldCharType="separate"/>
        </w:r>
        <w:r>
          <w:t>46</w:t>
        </w:r>
        <w:r>
          <w:fldChar w:fldCharType="end"/>
        </w:r>
      </w:hyperlink>
    </w:p>
    <w:p>
      <w:pPr>
        <w:pStyle w:val="TOC2"/>
        <w:tabs>
          <w:tab w:val="right" w:leader="dot" w:pos="8306"/>
        </w:tabs>
      </w:pPr>
      <w:hyperlink w:anchor="_Toc17706" w:history="1">
        <w:r>
          <w:rPr>
            <w:rFonts w:ascii="仿宋" w:eastAsia="仿宋" w:hAnsi="仿宋" w:cs="仿宋" w:hint="eastAsia"/>
            <w:lang w:eastAsia="zh-CN"/>
          </w:rPr>
          <w:t>(一)、运营风险的识别</w:t>
        </w:r>
        <w:r>
          <w:tab/>
        </w:r>
        <w:r>
          <w:fldChar w:fldCharType="begin"/>
        </w:r>
        <w:r>
          <w:instrText xml:space="preserve"> PAGEREF _Toc17706 \h </w:instrText>
        </w:r>
        <w:r>
          <w:fldChar w:fldCharType="separate"/>
        </w:r>
        <w:r>
          <w:t>46</w:t>
        </w:r>
        <w:r>
          <w:fldChar w:fldCharType="end"/>
        </w:r>
      </w:hyperlink>
    </w:p>
    <w:p>
      <w:pPr>
        <w:pStyle w:val="TOC2"/>
        <w:tabs>
          <w:tab w:val="right" w:leader="dot" w:pos="8306"/>
        </w:tabs>
      </w:pPr>
      <w:hyperlink w:anchor="_Toc10586" w:history="1">
        <w:r>
          <w:rPr>
            <w:rFonts w:ascii="仿宋" w:eastAsia="仿宋" w:hAnsi="仿宋" w:cs="仿宋" w:hint="eastAsia"/>
            <w:lang w:eastAsia="zh-CN"/>
          </w:rPr>
          <w:t>(二)、运营风险的评估</w:t>
        </w:r>
        <w:r>
          <w:tab/>
        </w:r>
        <w:r>
          <w:fldChar w:fldCharType="begin"/>
        </w:r>
        <w:r>
          <w:instrText xml:space="preserve"> PAGEREF _Toc10586 \h </w:instrText>
        </w:r>
        <w:r>
          <w:fldChar w:fldCharType="separate"/>
        </w:r>
        <w:r>
          <w:t>47</w:t>
        </w:r>
        <w:r>
          <w:fldChar w:fldCharType="end"/>
        </w:r>
      </w:hyperlink>
    </w:p>
    <w:p>
      <w:pPr>
        <w:pStyle w:val="TOC2"/>
        <w:tabs>
          <w:tab w:val="right" w:leader="dot" w:pos="8306"/>
        </w:tabs>
      </w:pPr>
      <w:hyperlink w:anchor="_Toc8148" w:history="1">
        <w:r>
          <w:rPr>
            <w:rFonts w:ascii="仿宋" w:eastAsia="仿宋" w:hAnsi="仿宋" w:cs="仿宋" w:hint="eastAsia"/>
            <w:lang w:eastAsia="zh-CN"/>
          </w:rPr>
          <w:t>(三)、运营风险的应对</w:t>
        </w:r>
        <w:r>
          <w:tab/>
        </w:r>
        <w:r>
          <w:fldChar w:fldCharType="begin"/>
        </w:r>
        <w:r>
          <w:instrText xml:space="preserve"> PAGEREF _Toc8148 \h </w:instrText>
        </w:r>
        <w:r>
          <w:fldChar w:fldCharType="separate"/>
        </w:r>
        <w:r>
          <w:t>48</w:t>
        </w:r>
        <w:r>
          <w:fldChar w:fldCharType="end"/>
        </w:r>
      </w:hyperlink>
    </w:p>
    <w:p>
      <w:pPr>
        <w:pStyle w:val="TOC1"/>
        <w:tabs>
          <w:tab w:val="right" w:leader="dot" w:pos="8306"/>
        </w:tabs>
      </w:pPr>
      <w:hyperlink w:anchor="_Toc8181" w:history="1">
        <w:r>
          <w:rPr>
            <w:rFonts w:ascii="仿宋" w:eastAsia="仿宋" w:hAnsi="仿宋" w:cs="仿宋" w:hint="eastAsia"/>
            <w:lang w:eastAsia="zh-CN"/>
          </w:rPr>
          <w:t>十三、金属废料和碎屑项目监理与质量保证</w:t>
        </w:r>
        <w:r>
          <w:tab/>
        </w:r>
        <w:r>
          <w:fldChar w:fldCharType="begin"/>
        </w:r>
        <w:r>
          <w:instrText xml:space="preserve"> PAGEREF _Toc8181 \h </w:instrText>
        </w:r>
        <w:r>
          <w:fldChar w:fldCharType="separate"/>
        </w:r>
        <w:r>
          <w:t>49</w:t>
        </w:r>
        <w:r>
          <w:fldChar w:fldCharType="end"/>
        </w:r>
      </w:hyperlink>
    </w:p>
    <w:p>
      <w:pPr>
        <w:pStyle w:val="TOC2"/>
        <w:tabs>
          <w:tab w:val="right" w:leader="dot" w:pos="8306"/>
        </w:tabs>
      </w:pPr>
      <w:hyperlink w:anchor="_Toc20185" w:history="1">
        <w:r>
          <w:rPr>
            <w:rFonts w:ascii="仿宋" w:eastAsia="仿宋" w:hAnsi="仿宋" w:cs="仿宋" w:hint="eastAsia"/>
            <w:lang w:eastAsia="zh-CN"/>
          </w:rPr>
          <w:t>(一)、监理体系构建</w:t>
        </w:r>
        <w:r>
          <w:tab/>
        </w:r>
        <w:r>
          <w:fldChar w:fldCharType="begin"/>
        </w:r>
        <w:r>
          <w:instrText xml:space="preserve"> PAGEREF _Toc20185 \h </w:instrText>
        </w:r>
        <w:r>
          <w:fldChar w:fldCharType="separate"/>
        </w:r>
        <w:r>
          <w:t>49</w:t>
        </w:r>
        <w:r>
          <w:fldChar w:fldCharType="end"/>
        </w:r>
      </w:hyperlink>
    </w:p>
    <w:p>
      <w:pPr>
        <w:pStyle w:val="TOC2"/>
        <w:tabs>
          <w:tab w:val="right" w:leader="dot" w:pos="8306"/>
        </w:tabs>
      </w:pPr>
      <w:hyperlink w:anchor="_Toc26247" w:history="1">
        <w:r>
          <w:rPr>
            <w:rFonts w:ascii="仿宋" w:eastAsia="仿宋" w:hAnsi="仿宋" w:cs="仿宋" w:hint="eastAsia"/>
            <w:lang w:eastAsia="zh-CN"/>
          </w:rPr>
          <w:t>(二)、质量保证体系实施</w:t>
        </w:r>
        <w:r>
          <w:tab/>
        </w:r>
        <w:r>
          <w:fldChar w:fldCharType="begin"/>
        </w:r>
        <w:r>
          <w:instrText xml:space="preserve"> PAGEREF _Toc26247 \h </w:instrText>
        </w:r>
        <w:r>
          <w:fldChar w:fldCharType="separate"/>
        </w:r>
        <w:r>
          <w:t>51</w:t>
        </w:r>
        <w:r>
          <w:fldChar w:fldCharType="end"/>
        </w:r>
      </w:hyperlink>
    </w:p>
    <w:p>
      <w:pPr>
        <w:pStyle w:val="TOC2"/>
        <w:tabs>
          <w:tab w:val="right" w:leader="dot" w:pos="8306"/>
        </w:tabs>
      </w:pPr>
      <w:hyperlink w:anchor="_Toc23516" w:history="1">
        <w:r>
          <w:rPr>
            <w:rFonts w:ascii="仿宋" w:eastAsia="仿宋" w:hAnsi="仿宋" w:cs="仿宋" w:hint="eastAsia"/>
            <w:lang w:eastAsia="zh-CN"/>
          </w:rPr>
          <w:t>(三)、监理与质量控制流程</w:t>
        </w:r>
        <w:r>
          <w:tab/>
        </w:r>
        <w:r>
          <w:fldChar w:fldCharType="begin"/>
        </w:r>
        <w:r>
          <w:instrText xml:space="preserve"> PAGEREF _Toc23516 \h </w:instrText>
        </w:r>
        <w:r>
          <w:fldChar w:fldCharType="separate"/>
        </w:r>
        <w:r>
          <w:t>53</w:t>
        </w:r>
        <w:r>
          <w:fldChar w:fldCharType="end"/>
        </w:r>
      </w:hyperlink>
    </w:p>
    <w:p>
      <w:pPr>
        <w:pStyle w:val="TOC1"/>
        <w:tabs>
          <w:tab w:val="right" w:leader="dot" w:pos="8306"/>
        </w:tabs>
      </w:pPr>
      <w:hyperlink w:anchor="_Toc2676" w:history="1">
        <w:r>
          <w:rPr>
            <w:rFonts w:ascii="仿宋" w:eastAsia="仿宋" w:hAnsi="仿宋" w:cs="仿宋" w:hint="eastAsia"/>
            <w:lang w:eastAsia="zh-CN"/>
          </w:rPr>
          <w:t>十四、工程设计方案</w:t>
        </w:r>
        <w:r>
          <w:tab/>
        </w:r>
        <w:r>
          <w:fldChar w:fldCharType="begin"/>
        </w:r>
        <w:r>
          <w:instrText xml:space="preserve"> PAGEREF _Toc2676 \h </w:instrText>
        </w:r>
        <w:r>
          <w:fldChar w:fldCharType="separate"/>
        </w:r>
        <w:r>
          <w:t>57</w:t>
        </w:r>
        <w:r>
          <w:fldChar w:fldCharType="end"/>
        </w:r>
      </w:hyperlink>
    </w:p>
    <w:p>
      <w:pPr>
        <w:pStyle w:val="TOC2"/>
        <w:tabs>
          <w:tab w:val="right" w:leader="dot" w:pos="8306"/>
        </w:tabs>
      </w:pPr>
      <w:hyperlink w:anchor="_Toc18386" w:history="1">
        <w:r>
          <w:rPr>
            <w:rFonts w:ascii="仿宋" w:eastAsia="仿宋" w:hAnsi="仿宋" w:cs="仿宋" w:hint="eastAsia"/>
            <w:lang w:eastAsia="zh-CN"/>
          </w:rPr>
          <w:t>(一)、建筑工程设计原则</w:t>
        </w:r>
        <w:r>
          <w:tab/>
        </w:r>
        <w:r>
          <w:fldChar w:fldCharType="begin"/>
        </w:r>
        <w:r>
          <w:instrText xml:space="preserve"> PAGEREF _Toc18386 \h </w:instrText>
        </w:r>
        <w:r>
          <w:fldChar w:fldCharType="separate"/>
        </w:r>
        <w:r>
          <w:t>57</w:t>
        </w:r>
        <w:r>
          <w:fldChar w:fldCharType="end"/>
        </w:r>
      </w:hyperlink>
    </w:p>
    <w:p>
      <w:pPr>
        <w:pStyle w:val="TOC2"/>
        <w:tabs>
          <w:tab w:val="right" w:leader="dot" w:pos="8306"/>
        </w:tabs>
      </w:pPr>
      <w:hyperlink w:anchor="_Toc5492" w:history="1">
        <w:r>
          <w:rPr>
            <w:rFonts w:ascii="仿宋" w:eastAsia="仿宋" w:hAnsi="仿宋" w:cs="仿宋" w:hint="eastAsia"/>
            <w:lang w:eastAsia="zh-CN"/>
          </w:rPr>
          <w:t>(二)、金属废料和碎屑项目工程建设标准规范</w:t>
        </w:r>
        <w:r>
          <w:tab/>
        </w:r>
        <w:r>
          <w:fldChar w:fldCharType="begin"/>
        </w:r>
        <w:r>
          <w:instrText xml:space="preserve"> PAGEREF _Toc5492 \h </w:instrText>
        </w:r>
        <w:r>
          <w:fldChar w:fldCharType="separate"/>
        </w:r>
        <w:r>
          <w:t>57</w:t>
        </w:r>
        <w:r>
          <w:fldChar w:fldCharType="end"/>
        </w:r>
      </w:hyperlink>
    </w:p>
    <w:p>
      <w:pPr>
        <w:pStyle w:val="TOC2"/>
        <w:tabs>
          <w:tab w:val="right" w:leader="dot" w:pos="8306"/>
        </w:tabs>
      </w:pPr>
      <w:hyperlink w:anchor="_Toc14282" w:history="1">
        <w:r>
          <w:rPr>
            <w:rFonts w:ascii="仿宋" w:eastAsia="仿宋" w:hAnsi="仿宋" w:cs="仿宋" w:hint="eastAsia"/>
            <w:lang w:eastAsia="zh-CN"/>
          </w:rPr>
          <w:t>(三)、金属废料和碎屑项目总平面设计要求</w:t>
        </w:r>
        <w:r>
          <w:tab/>
        </w:r>
        <w:r>
          <w:fldChar w:fldCharType="begin"/>
        </w:r>
        <w:r>
          <w:instrText xml:space="preserve"> PAGEREF _Toc14282 \h </w:instrText>
        </w:r>
        <w:r>
          <w:fldChar w:fldCharType="separate"/>
        </w:r>
        <w:r>
          <w:t>59</w:t>
        </w:r>
        <w:r>
          <w:fldChar w:fldCharType="end"/>
        </w:r>
      </w:hyperlink>
    </w:p>
    <w:p>
      <w:pPr>
        <w:pStyle w:val="TOC2"/>
        <w:tabs>
          <w:tab w:val="right" w:leader="dot" w:pos="8306"/>
        </w:tabs>
      </w:pPr>
      <w:hyperlink w:anchor="_Toc6601" w:history="1">
        <w:r>
          <w:rPr>
            <w:rFonts w:ascii="仿宋" w:eastAsia="仿宋" w:hAnsi="仿宋" w:cs="仿宋" w:hint="eastAsia"/>
            <w:lang w:eastAsia="zh-CN"/>
          </w:rPr>
          <w:t>(四)、建筑设计规范和标准</w:t>
        </w:r>
        <w:r>
          <w:tab/>
        </w:r>
        <w:r>
          <w:fldChar w:fldCharType="begin"/>
        </w:r>
        <w:r>
          <w:instrText xml:space="preserve"> PAGEREF _Toc6601 \h </w:instrText>
        </w:r>
        <w:r>
          <w:fldChar w:fldCharType="separate"/>
        </w:r>
        <w:r>
          <w:t>60</w:t>
        </w:r>
        <w:r>
          <w:fldChar w:fldCharType="end"/>
        </w:r>
      </w:hyperlink>
    </w:p>
    <w:p>
      <w:pPr>
        <w:pStyle w:val="TOC2"/>
        <w:tabs>
          <w:tab w:val="right" w:leader="dot" w:pos="8306"/>
        </w:tabs>
      </w:pPr>
      <w:hyperlink w:anchor="_Toc6334" w:history="1">
        <w:r>
          <w:rPr>
            <w:rFonts w:ascii="仿宋" w:eastAsia="仿宋" w:hAnsi="仿宋" w:cs="仿宋" w:hint="eastAsia"/>
            <w:lang w:eastAsia="zh-CN"/>
          </w:rPr>
          <w:t>(五)、土建工程设计年限及安全等级</w:t>
        </w:r>
        <w:r>
          <w:tab/>
        </w:r>
        <w:r>
          <w:fldChar w:fldCharType="begin"/>
        </w:r>
        <w:r>
          <w:instrText xml:space="preserve"> PAGEREF _Toc6334 \h </w:instrText>
        </w:r>
        <w:r>
          <w:fldChar w:fldCharType="separate"/>
        </w:r>
        <w:r>
          <w:t>61</w:t>
        </w:r>
        <w:r>
          <w:fldChar w:fldCharType="end"/>
        </w:r>
      </w:hyperlink>
    </w:p>
    <w:p>
      <w:pPr>
        <w:pStyle w:val="TOC2"/>
        <w:tabs>
          <w:tab w:val="right" w:leader="dot" w:pos="8306"/>
        </w:tabs>
      </w:pPr>
      <w:hyperlink w:anchor="_Toc27960" w:history="1">
        <w:r>
          <w:rPr>
            <w:rFonts w:ascii="仿宋" w:eastAsia="仿宋" w:hAnsi="仿宋" w:cs="仿宋" w:hint="eastAsia"/>
            <w:lang w:eastAsia="zh-CN"/>
          </w:rPr>
          <w:t>(六)、建筑工程设计总体要求</w:t>
        </w:r>
        <w:r>
          <w:tab/>
        </w:r>
        <w:r>
          <w:fldChar w:fldCharType="begin"/>
        </w:r>
        <w:r>
          <w:instrText xml:space="preserve"> PAGEREF _Toc27960 \h </w:instrText>
        </w:r>
        <w:r>
          <w:fldChar w:fldCharType="separate"/>
        </w:r>
        <w:r>
          <w:t>61</w:t>
        </w:r>
        <w:r>
          <w:fldChar w:fldCharType="end"/>
        </w:r>
      </w:hyperlink>
    </w:p>
    <w:p>
      <w:pPr>
        <w:pStyle w:val="TOC2"/>
        <w:tabs>
          <w:tab w:val="right" w:leader="dot" w:pos="8306"/>
        </w:tabs>
      </w:pPr>
      <w:hyperlink w:anchor="_Toc31534" w:history="1">
        <w:r>
          <w:rPr>
            <w:rFonts w:ascii="仿宋" w:eastAsia="仿宋" w:hAnsi="仿宋" w:cs="仿宋" w:hint="eastAsia"/>
            <w:lang w:eastAsia="zh-CN"/>
          </w:rPr>
          <w:t>(七)、土建工程建设指标</w:t>
        </w:r>
        <w:r>
          <w:tab/>
        </w:r>
        <w:r>
          <w:fldChar w:fldCharType="begin"/>
        </w:r>
        <w:r>
          <w:instrText xml:space="preserve"> PAGEREF _Toc31534 \h </w:instrText>
        </w:r>
        <w:r>
          <w:fldChar w:fldCharType="separate"/>
        </w:r>
        <w:r>
          <w:t>62</w:t>
        </w:r>
        <w:r>
          <w:fldChar w:fldCharType="end"/>
        </w:r>
      </w:hyperlink>
    </w:p>
    <w:p>
      <w:pPr>
        <w:pStyle w:val="TOC1"/>
        <w:tabs>
          <w:tab w:val="right" w:leader="dot" w:pos="8306"/>
        </w:tabs>
      </w:pPr>
      <w:hyperlink w:anchor="_Toc28879" w:history="1">
        <w:r>
          <w:rPr>
            <w:rFonts w:ascii="仿宋" w:eastAsia="仿宋" w:hAnsi="仿宋" w:cs="仿宋" w:hint="eastAsia"/>
            <w:lang w:eastAsia="zh-CN"/>
          </w:rPr>
          <w:t>十五、安全与劳动保护</w:t>
        </w:r>
        <w:r>
          <w:tab/>
        </w:r>
        <w:r>
          <w:fldChar w:fldCharType="begin"/>
        </w:r>
        <w:r>
          <w:instrText xml:space="preserve"> PAGEREF _Toc28879 \h </w:instrText>
        </w:r>
        <w:r>
          <w:fldChar w:fldCharType="separate"/>
        </w:r>
        <w:r>
          <w:t>62</w:t>
        </w:r>
        <w:r>
          <w:fldChar w:fldCharType="end"/>
        </w:r>
      </w:hyperlink>
    </w:p>
    <w:p>
      <w:pPr>
        <w:pStyle w:val="TOC2"/>
        <w:tabs>
          <w:tab w:val="right" w:leader="dot" w:pos="8306"/>
        </w:tabs>
      </w:pPr>
      <w:hyperlink w:anchor="_Toc11349" w:history="1">
        <w:r>
          <w:rPr>
            <w:rFonts w:ascii="仿宋" w:eastAsia="仿宋" w:hAnsi="仿宋" w:cs="仿宋" w:hint="eastAsia"/>
            <w:lang w:eastAsia="zh-CN"/>
          </w:rPr>
          <w:t>(一)、设计依据与法规合规</w:t>
        </w:r>
        <w:r>
          <w:tab/>
        </w:r>
        <w:r>
          <w:fldChar w:fldCharType="begin"/>
        </w:r>
        <w:r>
          <w:instrText xml:space="preserve"> PAGEREF _Toc11349 \h </w:instrText>
        </w:r>
        <w:r>
          <w:fldChar w:fldCharType="separate"/>
        </w:r>
        <w:r>
          <w:t>62</w:t>
        </w:r>
        <w:r>
          <w:fldChar w:fldCharType="end"/>
        </w:r>
      </w:hyperlink>
    </w:p>
    <w:p>
      <w:pPr>
        <w:pStyle w:val="TOC2"/>
        <w:tabs>
          <w:tab w:val="right" w:leader="dot" w:pos="8306"/>
        </w:tabs>
      </w:pPr>
      <w:hyperlink w:anchor="_Toc29619" w:history="1">
        <w:r>
          <w:rPr>
            <w:rFonts w:ascii="仿宋" w:eastAsia="仿宋" w:hAnsi="仿宋" w:cs="仿宋" w:hint="eastAsia"/>
            <w:lang w:eastAsia="zh-CN"/>
          </w:rPr>
          <w:t>(二)、劳动安全预期效果评价</w:t>
        </w:r>
        <w:r>
          <w:tab/>
        </w:r>
        <w:r>
          <w:fldChar w:fldCharType="begin"/>
        </w:r>
        <w:r>
          <w:instrText xml:space="preserve"> PAGEREF _Toc29619 \h </w:instrText>
        </w:r>
        <w:r>
          <w:fldChar w:fldCharType="separate"/>
        </w:r>
        <w:r>
          <w:t>63</w:t>
        </w:r>
        <w:r>
          <w:fldChar w:fldCharType="end"/>
        </w:r>
      </w:hyperlink>
    </w:p>
    <w:p>
      <w:pPr>
        <w:pStyle w:val="TOC2"/>
        <w:tabs>
          <w:tab w:val="right" w:leader="dot" w:pos="8306"/>
        </w:tabs>
      </w:pPr>
      <w:hyperlink w:anchor="_Toc564" w:history="1">
        <w:r>
          <w:rPr>
            <w:rFonts w:ascii="仿宋" w:eastAsia="仿宋" w:hAnsi="仿宋" w:cs="仿宋" w:hint="eastAsia"/>
            <w:lang w:eastAsia="zh-CN"/>
          </w:rPr>
          <w:t>(三)、主要防范措施</w:t>
        </w:r>
        <w:r>
          <w:tab/>
        </w:r>
        <w:r>
          <w:fldChar w:fldCharType="begin"/>
        </w:r>
        <w:r>
          <w:instrText xml:space="preserve"> PAGEREF _Toc564 \h </w:instrText>
        </w:r>
        <w:r>
          <w:fldChar w:fldCharType="separate"/>
        </w:r>
        <w:r>
          <w:t>64</w:t>
        </w:r>
        <w:r>
          <w:fldChar w:fldCharType="end"/>
        </w:r>
      </w:hyperlink>
    </w:p>
    <w:p>
      <w:pPr>
        <w:pStyle w:val="TOC1"/>
        <w:tabs>
          <w:tab w:val="right" w:leader="dot" w:pos="8306"/>
        </w:tabs>
      </w:pPr>
      <w:hyperlink w:anchor="_Toc29073" w:history="1">
        <w:r>
          <w:rPr>
            <w:rFonts w:ascii="仿宋" w:eastAsia="仿宋" w:hAnsi="仿宋" w:cs="仿宋" w:hint="eastAsia"/>
            <w:lang w:eastAsia="zh-CN"/>
          </w:rPr>
          <w:t>十六、业务风险与市场波动应对方案</w:t>
        </w:r>
        <w:r>
          <w:tab/>
        </w:r>
        <w:r>
          <w:fldChar w:fldCharType="begin"/>
        </w:r>
        <w:r>
          <w:instrText xml:space="preserve"> PAGEREF _Toc29073 \h </w:instrText>
        </w:r>
        <w:r>
          <w:fldChar w:fldCharType="separate"/>
        </w:r>
        <w:r>
          <w:t>65</w:t>
        </w:r>
        <w:r>
          <w:fldChar w:fldCharType="end"/>
        </w:r>
      </w:hyperlink>
    </w:p>
    <w:p>
      <w:pPr>
        <w:pStyle w:val="TOC2"/>
        <w:tabs>
          <w:tab w:val="right" w:leader="dot" w:pos="8306"/>
        </w:tabs>
      </w:pPr>
      <w:hyperlink w:anchor="_Toc14537" w:history="1">
        <w:r>
          <w:rPr>
            <w:rFonts w:ascii="仿宋" w:eastAsia="仿宋" w:hAnsi="仿宋" w:cs="仿宋" w:hint="eastAsia"/>
            <w:lang w:eastAsia="zh-CN"/>
          </w:rPr>
          <w:t>(一)、市场需求波动的预测与调整</w:t>
        </w:r>
        <w:r>
          <w:tab/>
        </w:r>
        <w:r>
          <w:fldChar w:fldCharType="begin"/>
        </w:r>
        <w:r>
          <w:instrText xml:space="preserve"> PAGEREF _Toc14537 \h </w:instrText>
        </w:r>
        <w:r>
          <w:fldChar w:fldCharType="separate"/>
        </w:r>
        <w:r>
          <w:t>65</w:t>
        </w:r>
        <w:r>
          <w:fldChar w:fldCharType="end"/>
        </w:r>
      </w:hyperlink>
    </w:p>
    <w:p>
      <w:pPr>
        <w:pStyle w:val="TOC2"/>
        <w:tabs>
          <w:tab w:val="right" w:leader="dot" w:pos="8306"/>
        </w:tabs>
      </w:pPr>
      <w:hyperlink w:anchor="_Toc12647" w:history="1">
        <w:r>
          <w:rPr>
            <w:rFonts w:ascii="仿宋" w:eastAsia="仿宋" w:hAnsi="仿宋" w:cs="仿宋" w:hint="eastAsia"/>
            <w:lang w:eastAsia="zh-CN"/>
          </w:rPr>
          <w:t>(二)、供应链风险管理</w:t>
        </w:r>
        <w:r>
          <w:tab/>
        </w:r>
        <w:r>
          <w:fldChar w:fldCharType="begin"/>
        </w:r>
        <w:r>
          <w:instrText xml:space="preserve"> PAGEREF _Toc12647 \h </w:instrText>
        </w:r>
        <w:r>
          <w:fldChar w:fldCharType="separate"/>
        </w:r>
        <w:r>
          <w:t>67</w:t>
        </w:r>
        <w:r>
          <w:fldChar w:fldCharType="end"/>
        </w:r>
      </w:hyperlink>
    </w:p>
    <w:p>
      <w:pPr>
        <w:pStyle w:val="TOC2"/>
        <w:tabs>
          <w:tab w:val="right" w:leader="dot" w:pos="8306"/>
        </w:tabs>
      </w:pPr>
      <w:hyperlink w:anchor="_Toc29226" w:history="1">
        <w:r>
          <w:rPr>
            <w:rFonts w:ascii="仿宋" w:eastAsia="仿宋" w:hAnsi="仿宋" w:cs="仿宋" w:hint="eastAsia"/>
            <w:lang w:eastAsia="zh-CN"/>
          </w:rPr>
          <w:t>(三)、金融市场变化对业务的影响</w:t>
        </w:r>
        <w:r>
          <w:tab/>
        </w:r>
        <w:r>
          <w:fldChar w:fldCharType="begin"/>
        </w:r>
        <w:r>
          <w:instrText xml:space="preserve"> PAGEREF _Toc29226 \h </w:instrText>
        </w:r>
        <w:r>
          <w:fldChar w:fldCharType="separate"/>
        </w:r>
        <w:r>
          <w:t>69</w:t>
        </w:r>
        <w:r>
          <w:fldChar w:fldCharType="end"/>
        </w:r>
      </w:hyperlink>
    </w:p>
    <w:p>
      <w:pPr>
        <w:pStyle w:val="TOC2"/>
        <w:tabs>
          <w:tab w:val="right" w:leader="dot" w:pos="8306"/>
        </w:tabs>
      </w:pPr>
      <w:hyperlink w:anchor="_Toc12221" w:history="1">
        <w:r>
          <w:rPr>
            <w:rFonts w:ascii="仿宋" w:eastAsia="仿宋" w:hAnsi="仿宋" w:cs="仿宋" w:hint="eastAsia"/>
            <w:lang w:eastAsia="zh-CN"/>
          </w:rPr>
          <w:t>(四)、政策法规变化应对</w:t>
        </w:r>
        <w:r>
          <w:tab/>
        </w:r>
        <w:r>
          <w:fldChar w:fldCharType="begin"/>
        </w:r>
        <w:r>
          <w:instrText xml:space="preserve"> PAGEREF _Toc12221 \h </w:instrText>
        </w:r>
        <w:r>
          <w:fldChar w:fldCharType="separate"/>
        </w:r>
        <w:r>
          <w:t>71</w:t>
        </w:r>
        <w:r>
          <w:fldChar w:fldCharType="end"/>
        </w:r>
      </w:hyperlink>
    </w:p>
    <w:p>
      <w:pPr>
        <w:pStyle w:val="TOC2"/>
        <w:tabs>
          <w:tab w:val="right" w:leader="dot" w:pos="8306"/>
        </w:tabs>
      </w:pPr>
      <w:hyperlink w:anchor="_Toc14434" w:history="1">
        <w:r>
          <w:rPr>
            <w:rFonts w:ascii="仿宋" w:eastAsia="仿宋" w:hAnsi="仿宋" w:cs="仿宋" w:hint="eastAsia"/>
            <w:lang w:eastAsia="zh-CN"/>
          </w:rPr>
          <w:t>(五)、战略调整与灵活性策略</w:t>
        </w:r>
        <w:r>
          <w:tab/>
        </w:r>
        <w:r>
          <w:fldChar w:fldCharType="begin"/>
        </w:r>
        <w:r>
          <w:instrText xml:space="preserve"> PAGEREF _Toc14434 \h </w:instrText>
        </w:r>
        <w:r>
          <w:fldChar w:fldCharType="separate"/>
        </w:r>
        <w:r>
          <w:t>72</w:t>
        </w:r>
        <w:r>
          <w:fldChar w:fldCharType="end"/>
        </w:r>
      </w:hyperlink>
    </w:p>
    <w:p>
      <w:pPr>
        <w:pStyle w:val="TOC1"/>
        <w:tabs>
          <w:tab w:val="right" w:leader="dot" w:pos="8306"/>
        </w:tabs>
      </w:pPr>
      <w:hyperlink w:anchor="_Toc22409" w:history="1">
        <w:r>
          <w:rPr>
            <w:rFonts w:ascii="仿宋" w:eastAsia="仿宋" w:hAnsi="仿宋" w:cs="仿宋" w:hint="eastAsia"/>
            <w:lang w:eastAsia="zh-CN"/>
          </w:rPr>
          <w:t>十七、市场营销与推广策略</w:t>
        </w:r>
        <w:r>
          <w:tab/>
        </w:r>
        <w:r>
          <w:fldChar w:fldCharType="begin"/>
        </w:r>
        <w:r>
          <w:instrText xml:space="preserve"> PAGEREF _Toc22409 \h </w:instrText>
        </w:r>
        <w:r>
          <w:fldChar w:fldCharType="separate"/>
        </w:r>
        <w:r>
          <w:t>74</w:t>
        </w:r>
        <w:r>
          <w:fldChar w:fldCharType="end"/>
        </w:r>
      </w:hyperlink>
    </w:p>
    <w:p>
      <w:pPr>
        <w:pStyle w:val="TOC2"/>
        <w:tabs>
          <w:tab w:val="right" w:leader="dot" w:pos="8306"/>
        </w:tabs>
      </w:pPr>
      <w:hyperlink w:anchor="_Toc5949" w:history="1">
        <w:r>
          <w:rPr>
            <w:rFonts w:ascii="仿宋" w:eastAsia="仿宋" w:hAnsi="仿宋" w:cs="仿宋" w:hint="eastAsia"/>
            <w:lang w:eastAsia="zh-CN"/>
          </w:rPr>
          <w:t>(一)、目标市场分析</w:t>
        </w:r>
        <w:r>
          <w:tab/>
        </w:r>
        <w:r>
          <w:fldChar w:fldCharType="begin"/>
        </w:r>
        <w:r>
          <w:instrText xml:space="preserve"> PAGEREF _Toc5949 \h </w:instrText>
        </w:r>
        <w:r>
          <w:fldChar w:fldCharType="separate"/>
        </w:r>
        <w:r>
          <w:t>74</w:t>
        </w:r>
        <w:r>
          <w:fldChar w:fldCharType="end"/>
        </w:r>
      </w:hyperlink>
    </w:p>
    <w:p>
      <w:pPr>
        <w:pStyle w:val="TOC2"/>
        <w:tabs>
          <w:tab w:val="right" w:leader="dot" w:pos="8306"/>
        </w:tabs>
      </w:pPr>
      <w:hyperlink w:anchor="_Toc26453" w:history="1">
        <w:r>
          <w:rPr>
            <w:rFonts w:ascii="仿宋" w:eastAsia="仿宋" w:hAnsi="仿宋" w:cs="仿宋" w:hint="eastAsia"/>
            <w:lang w:eastAsia="zh-CN"/>
          </w:rPr>
          <w:t>(二)、市场定位与竞争分析</w:t>
        </w:r>
        <w:r>
          <w:tab/>
        </w:r>
        <w:r>
          <w:fldChar w:fldCharType="begin"/>
        </w:r>
        <w:r>
          <w:instrText xml:space="preserve"> PAGEREF _Toc26453 \h </w:instrText>
        </w:r>
        <w:r>
          <w:fldChar w:fldCharType="separate"/>
        </w:r>
        <w:r>
          <w:t>74</w:t>
        </w:r>
        <w:r>
          <w:fldChar w:fldCharType="end"/>
        </w:r>
      </w:hyperlink>
    </w:p>
    <w:p>
      <w:pPr>
        <w:pStyle w:val="TOC2"/>
        <w:tabs>
          <w:tab w:val="right" w:leader="dot" w:pos="8306"/>
        </w:tabs>
      </w:pPr>
      <w:hyperlink w:anchor="_Toc21861" w:history="1">
        <w:r>
          <w:rPr>
            <w:rFonts w:ascii="仿宋" w:eastAsia="仿宋" w:hAnsi="仿宋" w:cs="仿宋" w:hint="eastAsia"/>
            <w:lang w:eastAsia="zh-CN"/>
          </w:rPr>
          <w:t>(三)、推广与宣传策略</w:t>
        </w:r>
        <w:r>
          <w:tab/>
        </w:r>
        <w:r>
          <w:fldChar w:fldCharType="begin"/>
        </w:r>
        <w:r>
          <w:instrText xml:space="preserve"> PAGEREF _Toc21861 \h </w:instrText>
        </w:r>
        <w:r>
          <w:fldChar w:fldCharType="separate"/>
        </w:r>
        <w:r>
          <w:t>74</w:t>
        </w:r>
        <w:r>
          <w:fldChar w:fldCharType="end"/>
        </w:r>
      </w:hyperlink>
    </w:p>
    <w:p>
      <w:pPr>
        <w:pStyle w:val="TOC1"/>
        <w:tabs>
          <w:tab w:val="right" w:leader="dot" w:pos="8306"/>
        </w:tabs>
      </w:pPr>
      <w:hyperlink w:anchor="_Toc3160" w:history="1">
        <w:r>
          <w:rPr>
            <w:rFonts w:ascii="仿宋" w:eastAsia="仿宋" w:hAnsi="仿宋" w:cs="仿宋" w:hint="eastAsia"/>
            <w:lang w:eastAsia="zh-CN"/>
          </w:rPr>
          <w:t>十八、品牌建设与公关策略</w:t>
        </w:r>
        <w:r>
          <w:tab/>
        </w:r>
        <w:r>
          <w:fldChar w:fldCharType="begin"/>
        </w:r>
        <w:r>
          <w:instrText xml:space="preserve"> PAGEREF _Toc3160 \h </w:instrText>
        </w:r>
        <w:r>
          <w:fldChar w:fldCharType="separate"/>
        </w:r>
        <w:r>
          <w:t>75</w:t>
        </w:r>
        <w:r>
          <w:fldChar w:fldCharType="end"/>
        </w:r>
      </w:hyperlink>
    </w:p>
    <w:p>
      <w:pPr>
        <w:pStyle w:val="TOC2"/>
        <w:tabs>
          <w:tab w:val="right" w:leader="dot" w:pos="8306"/>
        </w:tabs>
      </w:pPr>
      <w:hyperlink w:anchor="_Toc20355" w:history="1">
        <w:r>
          <w:rPr>
            <w:rFonts w:ascii="仿宋" w:eastAsia="仿宋" w:hAnsi="仿宋" w:cs="仿宋" w:hint="eastAsia"/>
            <w:lang w:eastAsia="zh-CN"/>
          </w:rPr>
          <w:t>(一)、品牌建设概述</w:t>
        </w:r>
        <w:r>
          <w:tab/>
        </w:r>
        <w:r>
          <w:fldChar w:fldCharType="begin"/>
        </w:r>
        <w:r>
          <w:instrText xml:space="preserve"> PAGEREF _Toc20355 \h </w:instrText>
        </w:r>
        <w:r>
          <w:fldChar w:fldCharType="separate"/>
        </w:r>
        <w:r>
          <w:t>75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368" w:history="1">
        <w:r>
          <w:rPr>
            <w:rFonts w:ascii="仿宋" w:eastAsia="仿宋" w:hAnsi="仿宋" w:cs="仿宋" w:hint="eastAsia"/>
            <w:lang w:eastAsia="zh-CN"/>
          </w:rPr>
          <w:t>(二)、媒体与公关策略</w:t>
        </w:r>
        <w:r>
          <w:tab/>
        </w:r>
        <w:r>
          <w:fldChar w:fldCharType="begin"/>
        </w:r>
        <w:r>
          <w:instrText xml:space="preserve"> PAGEREF _Toc19368 \h </w:instrText>
        </w:r>
        <w:r>
          <w:fldChar w:fldCharType="separate"/>
        </w:r>
        <w:r>
          <w:t>76</w:t>
        </w:r>
        <w:r>
          <w:fldChar w:fldCharType="end"/>
        </w:r>
      </w:hyperlink>
    </w:p>
    <w:p>
      <w:pPr>
        <w:pStyle w:val="TOC2"/>
        <w:tabs>
          <w:tab w:val="right" w:leader="dot" w:pos="8306"/>
        </w:tabs>
      </w:pPr>
      <w:hyperlink w:anchor="_Toc19771" w:history="1">
        <w:r>
          <w:rPr>
            <w:rFonts w:ascii="仿宋" w:eastAsia="仿宋" w:hAnsi="仿宋" w:cs="仿宋" w:hint="eastAsia"/>
            <w:lang w:eastAsia="zh-CN"/>
          </w:rPr>
          <w:t>(三)、客户关系管理</w:t>
        </w:r>
        <w:r>
          <w:tab/>
        </w:r>
        <w:r>
          <w:fldChar w:fldCharType="begin"/>
        </w:r>
        <w:r>
          <w:instrText xml:space="preserve"> PAGEREF _Toc19771 \h </w:instrText>
        </w:r>
        <w:r>
          <w:fldChar w:fldCharType="separate"/>
        </w:r>
        <w:r>
          <w:t>78</w:t>
        </w:r>
        <w:r>
          <w:fldChar w:fldCharType="end"/>
        </w:r>
      </w:hyperlink>
    </w:p>
    <w:p>
      <w:pPr>
        <w:pStyle w:val="TOC1"/>
        <w:tabs>
          <w:tab w:val="right" w:leader="dot" w:pos="8306"/>
        </w:tabs>
      </w:pPr>
      <w:hyperlink w:anchor="_Toc20910" w:history="1">
        <w:r>
          <w:rPr>
            <w:rFonts w:ascii="仿宋" w:eastAsia="仿宋" w:hAnsi="仿宋" w:cs="仿宋" w:hint="eastAsia"/>
            <w:lang w:eastAsia="zh-CN"/>
          </w:rPr>
          <w:t>十九、金属废料和碎屑项目职业保护</w:t>
        </w:r>
        <w:r>
          <w:tab/>
        </w:r>
        <w:r>
          <w:fldChar w:fldCharType="begin"/>
        </w:r>
        <w:r>
          <w:instrText xml:space="preserve"> PAGEREF _Toc20910 \h </w:instrText>
        </w:r>
        <w:r>
          <w:fldChar w:fldCharType="separate"/>
        </w:r>
        <w:r>
          <w:t>79</w:t>
        </w:r>
        <w:r>
          <w:fldChar w:fldCharType="end"/>
        </w:r>
      </w:hyperlink>
    </w:p>
    <w:p>
      <w:pPr>
        <w:pStyle w:val="TOC2"/>
        <w:tabs>
          <w:tab w:val="right" w:leader="dot" w:pos="8306"/>
        </w:tabs>
      </w:pPr>
      <w:hyperlink w:anchor="_Toc10047" w:history="1">
        <w:r>
          <w:rPr>
            <w:rFonts w:ascii="仿宋" w:eastAsia="仿宋" w:hAnsi="仿宋" w:cs="仿宋" w:hint="eastAsia"/>
            <w:lang w:eastAsia="zh-CN"/>
          </w:rPr>
          <w:t>(一)、消防安全</w:t>
        </w:r>
        <w:r>
          <w:tab/>
        </w:r>
        <w:r>
          <w:fldChar w:fldCharType="begin"/>
        </w:r>
        <w:r>
          <w:instrText xml:space="preserve"> PAGEREF _Toc10047 \h </w:instrText>
        </w:r>
        <w:r>
          <w:fldChar w:fldCharType="separate"/>
        </w:r>
        <w:r>
          <w:t>79</w:t>
        </w:r>
        <w:r>
          <w:fldChar w:fldCharType="end"/>
        </w:r>
      </w:hyperlink>
    </w:p>
    <w:p>
      <w:pPr>
        <w:pStyle w:val="TOC2"/>
        <w:tabs>
          <w:tab w:val="right" w:leader="dot" w:pos="8306"/>
        </w:tabs>
      </w:pPr>
      <w:hyperlink w:anchor="_Toc17025" w:history="1">
        <w:r>
          <w:rPr>
            <w:rFonts w:ascii="仿宋" w:eastAsia="仿宋" w:hAnsi="仿宋" w:cs="仿宋" w:hint="eastAsia"/>
            <w:lang w:eastAsia="zh-CN"/>
          </w:rPr>
          <w:t>(二)、防火防爆总图布置措施</w:t>
        </w:r>
        <w:r>
          <w:tab/>
        </w:r>
        <w:r>
          <w:fldChar w:fldCharType="begin"/>
        </w:r>
        <w:r>
          <w:instrText xml:space="preserve"> PAGEREF _Toc17025 \h </w:instrText>
        </w:r>
        <w:r>
          <w:fldChar w:fldCharType="separate"/>
        </w:r>
        <w:r>
          <w:t>80</w:t>
        </w:r>
        <w:r>
          <w:fldChar w:fldCharType="end"/>
        </w:r>
      </w:hyperlink>
    </w:p>
    <w:p>
      <w:pPr>
        <w:pStyle w:val="TOC2"/>
        <w:tabs>
          <w:tab w:val="right" w:leader="dot" w:pos="8306"/>
        </w:tabs>
      </w:pPr>
      <w:hyperlink w:anchor="_Toc3791" w:history="1">
        <w:r>
          <w:rPr>
            <w:rFonts w:ascii="仿宋" w:eastAsia="仿宋" w:hAnsi="仿宋" w:cs="仿宋" w:hint="eastAsia"/>
            <w:lang w:eastAsia="zh-CN"/>
          </w:rPr>
          <w:t>(三)、自然灾害防范措施</w:t>
        </w:r>
        <w:r>
          <w:tab/>
        </w:r>
        <w:r>
          <w:fldChar w:fldCharType="begin"/>
        </w:r>
        <w:r>
          <w:instrText xml:space="preserve"> PAGEREF _Toc3791 \h </w:instrText>
        </w:r>
        <w:r>
          <w:fldChar w:fldCharType="separate"/>
        </w:r>
        <w:r>
          <w:t>81</w:t>
        </w:r>
        <w:r>
          <w:fldChar w:fldCharType="end"/>
        </w:r>
      </w:hyperlink>
    </w:p>
    <w:p>
      <w:pPr>
        <w:pStyle w:val="TOC2"/>
        <w:tabs>
          <w:tab w:val="right" w:leader="dot" w:pos="8306"/>
        </w:tabs>
      </w:pPr>
      <w:hyperlink w:anchor="_Toc14805" w:history="1">
        <w:r>
          <w:rPr>
            <w:rFonts w:ascii="仿宋" w:eastAsia="仿宋" w:hAnsi="仿宋" w:cs="仿宋" w:hint="eastAsia"/>
            <w:lang w:eastAsia="zh-CN"/>
          </w:rPr>
          <w:t>(四)、安全色及安全标志使用要求</w:t>
        </w:r>
        <w:r>
          <w:tab/>
        </w:r>
        <w:r>
          <w:fldChar w:fldCharType="begin"/>
        </w:r>
        <w:r>
          <w:instrText xml:space="preserve"> PAGEREF _Toc14805 \h </w:instrText>
        </w:r>
        <w:r>
          <w:fldChar w:fldCharType="separate"/>
        </w:r>
        <w:r>
          <w:t>82</w:t>
        </w:r>
        <w:r>
          <w:fldChar w:fldCharType="end"/>
        </w:r>
      </w:hyperlink>
    </w:p>
    <w:p>
      <w:pPr>
        <w:pStyle w:val="TOC2"/>
        <w:tabs>
          <w:tab w:val="right" w:leader="dot" w:pos="8306"/>
        </w:tabs>
      </w:pPr>
      <w:hyperlink w:anchor="_Toc2656" w:history="1">
        <w:r>
          <w:rPr>
            <w:rFonts w:ascii="仿宋" w:eastAsia="仿宋" w:hAnsi="仿宋" w:cs="仿宋" w:hint="eastAsia"/>
            <w:lang w:eastAsia="zh-CN"/>
          </w:rPr>
          <w:t>(五)、电气安全保障措施</w:t>
        </w:r>
        <w:r>
          <w:tab/>
        </w:r>
        <w:r>
          <w:fldChar w:fldCharType="begin"/>
        </w:r>
        <w:r>
          <w:instrText xml:space="preserve"> PAGEREF _Toc2656 \h </w:instrText>
        </w:r>
        <w:r>
          <w:fldChar w:fldCharType="separate"/>
        </w:r>
        <w:r>
          <w:t>83</w:t>
        </w:r>
        <w:r>
          <w:fldChar w:fldCharType="end"/>
        </w:r>
      </w:hyperlink>
    </w:p>
    <w:p>
      <w:pPr>
        <w:pStyle w:val="TOC2"/>
        <w:tabs>
          <w:tab w:val="right" w:leader="dot" w:pos="8306"/>
        </w:tabs>
      </w:pPr>
      <w:hyperlink w:anchor="_Toc24478" w:history="1">
        <w:r>
          <w:rPr>
            <w:rFonts w:ascii="仿宋" w:eastAsia="仿宋" w:hAnsi="仿宋" w:cs="仿宋" w:hint="eastAsia"/>
            <w:lang w:eastAsia="zh-CN"/>
          </w:rPr>
          <w:t>(六)、防尘防毒措施</w:t>
        </w:r>
        <w:r>
          <w:tab/>
        </w:r>
        <w:r>
          <w:fldChar w:fldCharType="begin"/>
        </w:r>
        <w:r>
          <w:instrText xml:space="preserve"> PAGEREF _Toc24478 \h </w:instrText>
        </w:r>
        <w:r>
          <w:fldChar w:fldCharType="separate"/>
        </w:r>
        <w:r>
          <w:t>83</w:t>
        </w:r>
        <w:r>
          <w:fldChar w:fldCharType="end"/>
        </w:r>
      </w:hyperlink>
    </w:p>
    <w:p>
      <w:pPr>
        <w:pStyle w:val="TOC2"/>
        <w:tabs>
          <w:tab w:val="right" w:leader="dot" w:pos="8306"/>
        </w:tabs>
      </w:pPr>
      <w:hyperlink w:anchor="_Toc6200" w:history="1">
        <w:r>
          <w:rPr>
            <w:rFonts w:ascii="仿宋" w:eastAsia="仿宋" w:hAnsi="仿宋" w:cs="仿宋" w:hint="eastAsia"/>
            <w:lang w:eastAsia="zh-CN"/>
          </w:rPr>
          <w:t>(七)、防静电、触电防护及防雷措施</w:t>
        </w:r>
        <w:r>
          <w:tab/>
        </w:r>
        <w:r>
          <w:fldChar w:fldCharType="begin"/>
        </w:r>
        <w:r>
          <w:instrText xml:space="preserve"> PAGEREF _Toc6200 \h </w:instrText>
        </w:r>
        <w:r>
          <w:fldChar w:fldCharType="separate"/>
        </w:r>
        <w:r>
          <w:t>84</w:t>
        </w:r>
        <w:r>
          <w:fldChar w:fldCharType="end"/>
        </w:r>
      </w:hyperlink>
    </w:p>
    <w:p>
      <w:pPr>
        <w:pStyle w:val="TOC2"/>
        <w:tabs>
          <w:tab w:val="right" w:leader="dot" w:pos="8306"/>
        </w:tabs>
      </w:pPr>
      <w:hyperlink w:anchor="_Toc24219" w:history="1">
        <w:r>
          <w:rPr>
            <w:rFonts w:ascii="仿宋" w:eastAsia="仿宋" w:hAnsi="仿宋" w:cs="仿宋" w:hint="eastAsia"/>
            <w:lang w:eastAsia="zh-CN"/>
          </w:rPr>
          <w:t>(八)、机械设备安全保障措施</w:t>
        </w:r>
        <w:r>
          <w:tab/>
        </w:r>
        <w:r>
          <w:fldChar w:fldCharType="begin"/>
        </w:r>
        <w:r>
          <w:instrText xml:space="preserve"> PAGEREF _Toc24219 \h </w:instrText>
        </w:r>
        <w:r>
          <w:fldChar w:fldCharType="separate"/>
        </w:r>
        <w:r>
          <w:t>85</w:t>
        </w:r>
        <w:r>
          <w:fldChar w:fldCharType="end"/>
        </w:r>
      </w:hyperlink>
    </w:p>
    <w:p>
      <w:pPr>
        <w:pStyle w:val="TOC2"/>
        <w:tabs>
          <w:tab w:val="right" w:leader="dot" w:pos="8306"/>
        </w:tabs>
      </w:pPr>
      <w:hyperlink w:anchor="_Toc12106" w:history="1">
        <w:r>
          <w:rPr>
            <w:rFonts w:ascii="仿宋" w:eastAsia="仿宋" w:hAnsi="仿宋" w:cs="仿宋" w:hint="eastAsia"/>
            <w:lang w:eastAsia="zh-CN"/>
          </w:rPr>
          <w:t>(九)、劳动安全保障措施</w:t>
        </w:r>
        <w:r>
          <w:tab/>
        </w:r>
        <w:r>
          <w:fldChar w:fldCharType="begin"/>
        </w:r>
        <w:r>
          <w:instrText xml:space="preserve"> PAGEREF _Toc12106 \h </w:instrText>
        </w:r>
        <w:r>
          <w:fldChar w:fldCharType="separate"/>
        </w:r>
        <w:r>
          <w:t>86</w:t>
        </w:r>
        <w:r>
          <w:fldChar w:fldCharType="end"/>
        </w:r>
      </w:hyperlink>
    </w:p>
    <w:p>
      <w:pPr>
        <w:pStyle w:val="TOC2"/>
        <w:tabs>
          <w:tab w:val="right" w:leader="dot" w:pos="8306"/>
        </w:tabs>
      </w:pPr>
      <w:hyperlink w:anchor="_Toc13411" w:history="1">
        <w:r>
          <w:rPr>
            <w:rFonts w:ascii="仿宋" w:eastAsia="仿宋" w:hAnsi="仿宋" w:cs="仿宋" w:hint="eastAsia"/>
            <w:lang w:eastAsia="zh-CN"/>
          </w:rPr>
          <w:t>(十)、劳动安全卫生机构设置及教育制度</w:t>
        </w:r>
        <w:r>
          <w:tab/>
        </w:r>
        <w:r>
          <w:fldChar w:fldCharType="begin"/>
        </w:r>
        <w:r>
          <w:instrText xml:space="preserve"> PAGEREF _Toc13411 \h </w:instrText>
        </w:r>
        <w:r>
          <w:fldChar w:fldCharType="separate"/>
        </w:r>
        <w:r>
          <w:t>87</w:t>
        </w:r>
        <w:r>
          <w:fldChar w:fldCharType="end"/>
        </w:r>
      </w:hyperlink>
    </w:p>
    <w:p>
      <w:pPr>
        <w:pStyle w:val="TOC2"/>
        <w:tabs>
          <w:tab w:val="right" w:leader="dot" w:pos="8306"/>
        </w:tabs>
      </w:pPr>
      <w:hyperlink w:anchor="_Toc22424" w:history="1">
        <w:r>
          <w:rPr>
            <w:rFonts w:ascii="仿宋" w:eastAsia="仿宋" w:hAnsi="仿宋" w:cs="仿宋" w:hint="eastAsia"/>
            <w:lang w:eastAsia="zh-CN"/>
          </w:rPr>
          <w:t>(十一)、劳动安全预期效果评价</w:t>
        </w:r>
        <w:r>
          <w:tab/>
        </w:r>
        <w:r>
          <w:fldChar w:fldCharType="begin"/>
        </w:r>
        <w:r>
          <w:instrText xml:space="preserve"> PAGEREF _Toc22424 \h </w:instrText>
        </w:r>
        <w:r>
          <w:fldChar w:fldCharType="separate"/>
        </w:r>
        <w:r>
          <w:t>87</w:t>
        </w:r>
        <w:r>
          <w:fldChar w:fldCharType="end"/>
        </w:r>
      </w:hyperlink>
    </w:p>
    <w:p>
      <w:pPr>
        <w:pStyle w:val="TOC1"/>
        <w:tabs>
          <w:tab w:val="right" w:leader="dot" w:pos="8306"/>
        </w:tabs>
      </w:pPr>
      <w:hyperlink w:anchor="_Toc20137" w:history="1">
        <w:r>
          <w:rPr>
            <w:rFonts w:ascii="仿宋" w:eastAsia="仿宋" w:hAnsi="仿宋" w:cs="仿宋" w:hint="eastAsia"/>
            <w:lang w:eastAsia="zh-CN"/>
          </w:rPr>
          <w:t>二十、资源有效利用与节能减排</w:t>
        </w:r>
        <w:r>
          <w:tab/>
        </w:r>
        <w:r>
          <w:fldChar w:fldCharType="begin"/>
        </w:r>
        <w:r>
          <w:instrText xml:space="preserve"> PAGEREF _Toc20137 \h </w:instrText>
        </w:r>
        <w:r>
          <w:fldChar w:fldCharType="separate"/>
        </w:r>
        <w:r>
          <w:t>88</w:t>
        </w:r>
        <w:r>
          <w:fldChar w:fldCharType="end"/>
        </w:r>
      </w:hyperlink>
    </w:p>
    <w:p>
      <w:pPr>
        <w:pStyle w:val="TOC2"/>
        <w:tabs>
          <w:tab w:val="right" w:leader="dot" w:pos="8306"/>
        </w:tabs>
      </w:pPr>
      <w:hyperlink w:anchor="_Toc7897" w:history="1">
        <w:r>
          <w:rPr>
            <w:rFonts w:ascii="仿宋" w:eastAsia="仿宋" w:hAnsi="仿宋" w:cs="仿宋" w:hint="eastAsia"/>
            <w:lang w:eastAsia="zh-CN"/>
          </w:rPr>
          <w:t>(一)、资源有效利用策略</w:t>
        </w:r>
        <w:r>
          <w:tab/>
        </w:r>
        <w:r>
          <w:fldChar w:fldCharType="begin"/>
        </w:r>
        <w:r>
          <w:instrText xml:space="preserve"> PAGEREF _Toc7897 \h </w:instrText>
        </w:r>
        <w:r>
          <w:fldChar w:fldCharType="separate"/>
        </w:r>
        <w:r>
          <w:t>88</w:t>
        </w:r>
        <w:r>
          <w:fldChar w:fldCharType="end"/>
        </w:r>
      </w:hyperlink>
    </w:p>
    <w:p>
      <w:pPr>
        <w:pStyle w:val="TOC2"/>
        <w:tabs>
          <w:tab w:val="right" w:leader="dot" w:pos="8306"/>
        </w:tabs>
      </w:pPr>
      <w:hyperlink w:anchor="_Toc18384" w:history="1">
        <w:r>
          <w:rPr>
            <w:rFonts w:ascii="仿宋" w:eastAsia="仿宋" w:hAnsi="仿宋" w:cs="仿宋" w:hint="eastAsia"/>
            <w:lang w:eastAsia="zh-CN"/>
          </w:rPr>
          <w:t>(二)、节能措施与技术应用</w:t>
        </w:r>
        <w:r>
          <w:tab/>
        </w:r>
        <w:r>
          <w:fldChar w:fldCharType="begin"/>
        </w:r>
        <w:r>
          <w:instrText xml:space="preserve"> PAGEREF _Toc18384 \h </w:instrText>
        </w:r>
        <w:r>
          <w:fldChar w:fldCharType="separate"/>
        </w:r>
        <w:r>
          <w:t>88</w:t>
        </w:r>
        <w:r>
          <w:fldChar w:fldCharType="end"/>
        </w:r>
      </w:hyperlink>
    </w:p>
    <w:p>
      <w:pPr>
        <w:pStyle w:val="TOC2"/>
        <w:tabs>
          <w:tab w:val="right" w:leader="dot" w:pos="8306"/>
        </w:tabs>
      </w:pPr>
      <w:hyperlink w:anchor="_Toc4932" w:history="1">
        <w:r>
          <w:rPr>
            <w:rFonts w:ascii="仿宋" w:eastAsia="仿宋" w:hAnsi="仿宋" w:cs="仿宋" w:hint="eastAsia"/>
            <w:lang w:eastAsia="zh-CN"/>
          </w:rPr>
          <w:t>(三)、减少排放与废弃物管理</w:t>
        </w:r>
        <w:r>
          <w:tab/>
        </w:r>
        <w:r>
          <w:fldChar w:fldCharType="begin"/>
        </w:r>
        <w:r>
          <w:instrText xml:space="preserve"> PAGEREF _Toc4932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7269"/>
      <w:r>
        <w:rPr>
          <w:rFonts w:ascii="仿宋" w:eastAsia="仿宋" w:hAnsi="仿宋" w:cs="仿宋" w:hint="eastAsia"/>
          <w:sz w:val="28"/>
          <w:lang w:eastAsia="zh-CN"/>
        </w:rPr>
        <w:t>一、金属废料和碎屑项目建设单位说明</w:t>
      </w:r>
      <w:bookmarkEnd w:id="2"/>
    </w:p>
    <w:p>
      <w:pPr>
        <w:pStyle w:val="Heading2"/>
        <w:rPr>
          <w:rFonts w:ascii="仿宋" w:eastAsia="仿宋" w:hAnsi="仿宋" w:cs="仿宋" w:hint="eastAsia"/>
          <w:lang w:eastAsia="zh-CN"/>
        </w:rPr>
      </w:pPr>
      <w:bookmarkStart w:id="3" w:name="_Toc5205"/>
      <w:r>
        <w:rPr>
          <w:rFonts w:ascii="仿宋" w:eastAsia="仿宋" w:hAnsi="仿宋" w:cs="仿宋" w:hint="eastAsia"/>
          <w:lang w:eastAsia="zh-CN"/>
        </w:rPr>
        <w:t>(一)、金属废料和碎屑项目承办单位基本情况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公司细节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地址：位于XX省XX市XX区XX街XX号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企业性质：民营/国有/合资企业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作为一家独领风骚的企业，专注于[公司主要业务领域]。公司创立于20XX年，凭借在[行业领域]方面的杰出表现，已经成为该行业的领导者之一。公司始终坚持创新、质量和可持续发展的核心价值观，致力于满足客户需求并推动行业的进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https://d.book118.com/865330233044011113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金属废料和碎屑项目安全调研评估报告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金属废料和碎屑项目安全调研评估报告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金属废料和碎屑项目安全调研评估报告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金属废料和碎屑项目安全调研评估报告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金属废料和碎屑项目安全调研评估报告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5C0988"/>
    <w:rsid w:val="4593521B"/>
    <w:rsid w:val="605C0988"/>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65330233044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2024-02-24T10:15:00Z</dcterms:created>
  <dcterms:modified xsi:type="dcterms:W3CDTF">2024-02-24T10:15:49Z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D62FC87DFB7945C8821AAD0652D9AEAC_11</vt:lpwstr>
  </property>
  <property fmtid="{D5CDD505-2E9C-101B-9397-08002B2CF9AE}" pid="3" name="KSOProductBuildVer">
    <vt:lpwstr>2052-12.1.0.16250</vt:lpwstr>
  </property>
</Properties>
</file>