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pStyle w:val="Heading1"/>
        <w:spacing w:line="331" w:lineRule="auto"/>
        <w:ind w:left="5934" w:right="7030"/>
        <w:jc w:val="center"/>
      </w:pPr>
      <w:r>
        <w:rPr>
          <w:w w:val="95"/>
        </w:rPr>
        <w:t>企业资源规划</w:t>
      </w:r>
      <w:r>
        <w:t>大作业二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3"/>
        <w:rPr>
          <w:b/>
          <w:sz w:val="55"/>
        </w:rPr>
      </w:pPr>
    </w:p>
    <w:p>
      <w:pPr>
        <w:pStyle w:val="Title"/>
      </w:pPr>
      <w:r>
        <w:rPr>
          <w:rFonts w:ascii="Arial" w:eastAsia="Arial"/>
        </w:rPr>
        <w:t xml:space="preserve">ERP </w:t>
      </w:r>
      <w:r>
        <w:t>采购管理系统模块</w:t>
      </w:r>
    </w:p>
    <w:p>
      <w:pPr>
        <w:pStyle w:val="Title"/>
        <w:spacing w:before="639"/>
      </w:pPr>
      <w:r>
        <w:t>功能、流程、表单及其流转设计</w:t>
      </w:r>
    </w:p>
    <w:p>
      <w:pPr>
        <w:pStyle w:val="BodyText"/>
        <w:rPr>
          <w:rFonts w:ascii="黑体"/>
          <w:sz w:val="78"/>
        </w:rPr>
      </w:pPr>
    </w:p>
    <w:p>
      <w:pPr>
        <w:pStyle w:val="BodyText"/>
        <w:rPr>
          <w:rFonts w:ascii="黑体"/>
          <w:sz w:val="78"/>
        </w:rPr>
      </w:pPr>
    </w:p>
    <w:p>
      <w:pPr>
        <w:pStyle w:val="BodyText"/>
        <w:spacing w:before="7"/>
        <w:rPr>
          <w:rFonts w:ascii="黑体"/>
          <w:sz w:val="79"/>
        </w:rPr>
      </w:pPr>
    </w:p>
    <w:p>
      <w:pPr>
        <w:tabs>
          <w:tab w:val="left" w:pos="6862"/>
        </w:tabs>
        <w:spacing w:before="0"/>
        <w:ind w:left="3863" w:right="0" w:firstLine="0"/>
        <w:jc w:val="left"/>
        <w:rPr>
          <w:rFonts w:ascii="Arial" w:eastAsia="Arial"/>
          <w:sz w:val="60"/>
        </w:rPr>
      </w:pPr>
      <w:r>
        <w:pict>
          <v:shape id="_x0000_s1025" style="width:209pt;height:0.1pt;margin-top:44.92pt;margin-left:330pt;mso-position-horizontal-relative:page;mso-wrap-distance-left:0;mso-wrap-distance-right:0;position:absolute;z-index:-251658240" coordorigin="6600,898" coordsize="4180,0" path="m6600,898l10780,898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黑体" w:eastAsia="黑体" w:hint="eastAsia"/>
          <w:sz w:val="60"/>
        </w:rPr>
        <w:t>班级：</w:t>
        <w:tab/>
      </w:r>
      <w:r>
        <w:rPr>
          <w:rFonts w:ascii="Arial" w:eastAsia="Arial"/>
          <w:sz w:val="60"/>
        </w:rPr>
        <w:t>1008401</w:t>
      </w:r>
    </w:p>
    <w:p>
      <w:pPr>
        <w:tabs>
          <w:tab w:val="left" w:pos="7165"/>
        </w:tabs>
        <w:spacing w:before="222" w:after="100"/>
        <w:ind w:left="3863" w:right="0" w:firstLine="0"/>
        <w:jc w:val="left"/>
        <w:rPr>
          <w:rFonts w:ascii="黑体" w:eastAsia="黑体" w:hint="eastAsia"/>
          <w:sz w:val="60"/>
        </w:rPr>
      </w:pPr>
      <w:r>
        <w:rPr>
          <w:rFonts w:ascii="黑体" w:eastAsia="黑体" w:hint="eastAsia"/>
          <w:sz w:val="60"/>
        </w:rPr>
        <w:t>姓名：</w:t>
        <w:tab/>
        <w:t>匡野</w:t>
      </w:r>
    </w:p>
    <w:p>
      <w:pPr>
        <w:pStyle w:val="BodyText"/>
        <w:spacing w:line="59" w:lineRule="exact"/>
        <w:ind w:left="5660"/>
        <w:rPr>
          <w:rFonts w:ascii="黑体"/>
          <w:sz w:val="5"/>
        </w:rPr>
      </w:pPr>
      <w:r>
        <w:rPr>
          <w:rFonts w:ascii="黑体"/>
          <w:position w:val="0"/>
          <w:sz w:val="5"/>
        </w:rPr>
        <w:drawing>
          <wp:inline distT="0" distB="0" distL="0" distR="0">
            <wp:extent cx="2685669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6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563"/>
        </w:tabs>
        <w:spacing w:before="242"/>
        <w:ind w:left="3863" w:right="0" w:firstLine="0"/>
        <w:jc w:val="left"/>
        <w:rPr>
          <w:rFonts w:ascii="Arial" w:eastAsia="Arial"/>
          <w:sz w:val="60"/>
        </w:rPr>
      </w:pPr>
      <w:r>
        <w:pict>
          <v:shape id="_x0000_s1026" style="width:226pt;height:0.1pt;margin-top:57.02pt;margin-left:330pt;mso-position-horizontal-relative:page;mso-wrap-distance-left:0;mso-wrap-distance-right:0;position:absolute;z-index:-251657216" coordorigin="6600,1140" coordsize="4520,0" path="m6600,1140l11120,1140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黑体" w:eastAsia="黑体" w:hint="eastAsia"/>
          <w:sz w:val="60"/>
        </w:rPr>
        <w:t>学号：</w:t>
        <w:tab/>
      </w:r>
      <w:r>
        <w:rPr>
          <w:rFonts w:ascii="Arial" w:eastAsia="Arial"/>
          <w:sz w:val="60"/>
        </w:rPr>
        <w:t>1100800807</w:t>
      </w:r>
    </w:p>
    <w:p>
      <w:pPr>
        <w:pStyle w:val="BodyText"/>
        <w:rPr>
          <w:rFonts w:ascii="Arial"/>
          <w:sz w:val="66"/>
        </w:rPr>
      </w:pPr>
    </w:p>
    <w:p>
      <w:pPr>
        <w:pStyle w:val="BodyText"/>
        <w:spacing w:before="2"/>
        <w:rPr>
          <w:rFonts w:ascii="Arial"/>
          <w:sz w:val="55"/>
        </w:rPr>
      </w:pPr>
    </w:p>
    <w:p>
      <w:pPr>
        <w:tabs>
          <w:tab w:val="left" w:pos="4586"/>
        </w:tabs>
        <w:spacing w:before="0"/>
        <w:ind w:left="0" w:right="1071" w:firstLine="0"/>
        <w:jc w:val="center"/>
        <w:rPr>
          <w:rFonts w:ascii="黑体" w:eastAsia="黑体" w:hint="eastAsia"/>
          <w:sz w:val="60"/>
        </w:rPr>
      </w:pPr>
      <w:r>
        <w:rPr>
          <w:rFonts w:ascii="Arial" w:eastAsia="Arial"/>
          <w:sz w:val="60"/>
        </w:rPr>
        <w:t xml:space="preserve">2013 </w:t>
      </w:r>
      <w:r>
        <w:rPr>
          <w:rFonts w:ascii="黑体" w:eastAsia="黑体" w:hint="eastAsia"/>
          <w:sz w:val="60"/>
        </w:rPr>
        <w:t>年</w:t>
      </w:r>
      <w:r>
        <w:rPr>
          <w:rFonts w:ascii="黑体" w:eastAsia="黑体" w:hint="eastAsia"/>
          <w:spacing w:val="-183"/>
          <w:sz w:val="60"/>
        </w:rPr>
        <w:t xml:space="preserve"> </w:t>
      </w:r>
      <w:r>
        <w:rPr>
          <w:rFonts w:ascii="Arial" w:eastAsia="Arial"/>
          <w:sz w:val="60"/>
        </w:rPr>
        <w:t xml:space="preserve">5 </w:t>
      </w:r>
      <w:r>
        <w:rPr>
          <w:rFonts w:ascii="黑体" w:eastAsia="黑体" w:hint="eastAsia"/>
          <w:sz w:val="60"/>
        </w:rPr>
        <w:t>月</w:t>
      </w:r>
      <w:r>
        <w:rPr>
          <w:rFonts w:ascii="黑体" w:eastAsia="黑体" w:hint="eastAsia"/>
          <w:spacing w:val="-3"/>
          <w:sz w:val="60"/>
        </w:rPr>
        <w:t xml:space="preserve"> </w:t>
      </w:r>
      <w:r>
        <w:rPr>
          <w:rFonts w:ascii="Arial" w:eastAsia="Arial"/>
          <w:sz w:val="60"/>
        </w:rPr>
        <w:t>14</w:t>
        <w:tab/>
      </w:r>
      <w:r>
        <w:rPr>
          <w:rFonts w:ascii="黑体" w:eastAsia="黑体" w:hint="eastAsia"/>
          <w:sz w:val="60"/>
        </w:rPr>
        <w:t>日</w:t>
      </w:r>
    </w:p>
    <w:p>
      <w:pPr>
        <w:spacing w:after="0"/>
        <w:jc w:val="center"/>
        <w:rPr>
          <w:rFonts w:ascii="黑体" w:eastAsia="黑体" w:hint="eastAsia"/>
          <w:sz w:val="60"/>
        </w:rPr>
        <w:sectPr>
          <w:headerReference w:type="default" r:id="rId5"/>
          <w:footerReference w:type="default" r:id="rId6"/>
          <w:type w:val="continuous"/>
          <w:pgSz w:w="17860" w:h="25260"/>
          <w:pgMar w:top="1360" w:right="0" w:bottom="1600" w:left="940" w:header="1160" w:footer="1408"/>
          <w:pgNumType w:start="1"/>
          <w:cols w:space="708"/>
        </w:sectPr>
      </w:pPr>
    </w:p>
    <w:p>
      <w:pPr>
        <w:pStyle w:val="BodyText"/>
        <w:spacing w:before="5"/>
        <w:rPr>
          <w:rFonts w:ascii="黑体"/>
          <w:sz w:val="28"/>
        </w:rPr>
      </w:pPr>
    </w:p>
    <w:p>
      <w:pPr>
        <w:pStyle w:val="Heading1"/>
      </w:pPr>
      <w:r>
        <w:t>一、企业简介</w:t>
      </w:r>
    </w:p>
    <w:p>
      <w:pPr>
        <w:pStyle w:val="BodyText"/>
        <w:spacing w:before="5"/>
        <w:rPr>
          <w:b/>
          <w:sz w:val="71"/>
        </w:rPr>
      </w:pPr>
    </w:p>
    <w:p>
      <w:pPr>
        <w:pStyle w:val="Heading2"/>
        <w:numPr>
          <w:ilvl w:val="1"/>
          <w:numId w:val="8"/>
        </w:numPr>
        <w:tabs>
          <w:tab w:val="left" w:pos="1477"/>
        </w:tabs>
        <w:spacing w:before="0" w:after="0" w:line="240" w:lineRule="auto"/>
        <w:ind w:left="1476" w:right="0" w:hanging="800"/>
        <w:jc w:val="left"/>
      </w:pPr>
      <w:r>
        <w:t>企业的基本情况</w:t>
      </w:r>
    </w:p>
    <w:p>
      <w:pPr>
        <w:pStyle w:val="BodyText"/>
        <w:spacing w:before="12"/>
        <w:rPr>
          <w:b/>
          <w:sz w:val="71"/>
        </w:rPr>
      </w:pPr>
    </w:p>
    <w:p>
      <w:pPr>
        <w:pStyle w:val="BodyText"/>
        <w:spacing w:line="465" w:lineRule="auto"/>
        <w:ind w:left="677" w:right="1667" w:firstLine="316"/>
        <w:jc w:val="both"/>
      </w:pPr>
      <w:r>
        <w:rPr>
          <w:spacing w:val="-1"/>
        </w:rPr>
        <w:t xml:space="preserve">青龙满族自治县安胜矿业有限责任公司隶属于河北毕氏集团，是一家集铁矿业采选于一体的大型民营企 </w:t>
      </w:r>
      <w:r>
        <w:rPr>
          <w:spacing w:val="5"/>
        </w:rPr>
        <w:t>业。公司成立于</w:t>
      </w:r>
      <w:r>
        <w:t>2003</w:t>
      </w:r>
      <w:r>
        <w:rPr>
          <w:spacing w:val="-22"/>
        </w:rPr>
        <w:t xml:space="preserve"> 年 </w:t>
      </w:r>
      <w:r>
        <w:t>9</w:t>
      </w:r>
      <w:r>
        <w:rPr>
          <w:spacing w:val="-2"/>
        </w:rPr>
        <w:t xml:space="preserve"> 月，现有固定资产</w:t>
      </w:r>
      <w:r>
        <w:t>8.4</w:t>
      </w:r>
      <w:r>
        <w:rPr>
          <w:spacing w:val="-1"/>
        </w:rPr>
        <w:t xml:space="preserve"> 亿元，员工</w:t>
      </w:r>
      <w:r>
        <w:t>1800</w:t>
      </w:r>
      <w:r>
        <w:rPr>
          <w:spacing w:val="-1"/>
        </w:rPr>
        <w:t xml:space="preserve"> 名，矿区面积</w:t>
      </w:r>
      <w:r>
        <w:t>20</w:t>
      </w:r>
      <w:r>
        <w:rPr>
          <w:spacing w:val="-6"/>
        </w:rPr>
        <w:t xml:space="preserve"> 平方公里，配套设施完</w:t>
      </w:r>
      <w:r>
        <w:rPr>
          <w:spacing w:val="-7"/>
        </w:rPr>
        <w:t xml:space="preserve">备，资源丰富，工艺设备先进，具有强大的竞争优势，发展势头强劲，已跻身河北省“文明单位”、“百 </w:t>
      </w:r>
      <w:r>
        <w:rPr>
          <w:spacing w:val="-1"/>
        </w:rPr>
        <w:t xml:space="preserve">强民营企业”，是“秦皇岛市民营企业二十强”、“工业利税十强企业”、“亿元纳税企业”、“安全生 </w:t>
      </w:r>
      <w:r>
        <w:t>产管理先进单位”。</w:t>
      </w:r>
    </w:p>
    <w:p>
      <w:pPr>
        <w:pStyle w:val="BodyText"/>
        <w:spacing w:before="188" w:line="465" w:lineRule="auto"/>
        <w:ind w:left="677" w:right="1709" w:firstLine="1263"/>
        <w:jc w:val="both"/>
      </w:pPr>
      <w:r>
        <w:rPr>
          <w:spacing w:val="2"/>
        </w:rPr>
        <w:t>公司自建铁选厂四座，设计生产能力年产铁精粉</w:t>
      </w:r>
      <w:r>
        <w:t>250</w:t>
      </w:r>
      <w:r>
        <w:rPr>
          <w:spacing w:val="1"/>
        </w:rPr>
        <w:t xml:space="preserve"> 万吨，全部使用高效节能的设备，采用三道</w:t>
      </w:r>
      <w:r>
        <w:rPr>
          <w:spacing w:val="-2"/>
        </w:rPr>
        <w:t>破碎、两段磨矿、四道磁选的工艺流程，精粉品位</w:t>
      </w:r>
      <w:r>
        <w:t>61―64</w:t>
      </w:r>
      <w:r>
        <w:rPr>
          <w:spacing w:val="-7"/>
        </w:rPr>
        <w:t>%，粒度</w:t>
      </w:r>
      <w:r>
        <w:t>&gt;95</w:t>
      </w:r>
      <w:r>
        <w:rPr>
          <w:spacing w:val="-7"/>
        </w:rPr>
        <w:t>%，水份</w:t>
      </w:r>
      <w:r>
        <w:t>&lt;10</w:t>
      </w:r>
      <w:r>
        <w:rPr>
          <w:spacing w:val="6"/>
        </w:rPr>
        <w:t>%，选矿回收率</w:t>
      </w:r>
      <w:r>
        <w:rPr>
          <w:spacing w:val="-4"/>
        </w:rPr>
        <w:t xml:space="preserve">48%，2011 </w:t>
      </w:r>
      <w:r>
        <w:rPr>
          <w:spacing w:val="-11"/>
        </w:rPr>
        <w:t xml:space="preserve">年年产铁精粉 </w:t>
      </w:r>
      <w:r>
        <w:t>202.8</w:t>
      </w:r>
      <w:r>
        <w:rPr>
          <w:spacing w:val="-19"/>
        </w:rPr>
        <w:t xml:space="preserve"> 万吨，上缴税金 </w:t>
      </w:r>
      <w:r>
        <w:t>3.59</w:t>
      </w:r>
      <w:r>
        <w:rPr>
          <w:spacing w:val="-16"/>
        </w:rPr>
        <w:t xml:space="preserve"> 亿元，其中上缴地税 </w:t>
      </w:r>
      <w:r>
        <w:t>0.6</w:t>
      </w:r>
      <w:r>
        <w:rPr>
          <w:spacing w:val="-19"/>
        </w:rPr>
        <w:t xml:space="preserve"> 亿元，实现利润 </w:t>
      </w:r>
      <w:r>
        <w:t>35000</w:t>
      </w:r>
      <w:r>
        <w:rPr>
          <w:spacing w:val="-18"/>
        </w:rPr>
        <w:t xml:space="preserve"> 万元。</w:t>
      </w:r>
    </w:p>
    <w:p>
      <w:pPr>
        <w:pStyle w:val="BodyText"/>
        <w:spacing w:before="190" w:line="326" w:lineRule="auto"/>
        <w:ind w:left="677" w:right="1667" w:firstLine="1263"/>
        <w:jc w:val="both"/>
      </w:pPr>
      <w:r>
        <w:rPr>
          <w:spacing w:val="-1"/>
        </w:rPr>
        <w:t>几年来，公司坚持“科学发展，和谐共赢”的理念，大力发展生产，积极回报社会，全力承担社</w:t>
      </w:r>
      <w:r>
        <w:rPr>
          <w:spacing w:val="2"/>
        </w:rPr>
        <w:t xml:space="preserve">会责任。近五年累计纳税 </w:t>
      </w:r>
      <w:r>
        <w:t>8 亿余元。向社会捐款一亿余元，主要用于社会福利、教育、红色文化事业、赈</w:t>
      </w:r>
      <w:r>
        <w:rPr>
          <w:spacing w:val="-1"/>
        </w:rPr>
        <w:t xml:space="preserve">灾扶贫和扶持基层政权建设。荣获河北省“抗震救灾捐赠突出贡献奖”、秦皇岛市“慈善企业奖”、“光 </w:t>
      </w:r>
      <w:r>
        <w:t>彩事业特殊贡献奖”和“全市支持文化事业先进单位”、“尊师重教先进单位”称号。</w:t>
      </w:r>
    </w:p>
    <w:p>
      <w:pPr>
        <w:pStyle w:val="Heading2"/>
        <w:numPr>
          <w:ilvl w:val="1"/>
          <w:numId w:val="8"/>
        </w:numPr>
        <w:tabs>
          <w:tab w:val="left" w:pos="1598"/>
          <w:tab w:val="left" w:pos="1599"/>
        </w:tabs>
        <w:spacing w:before="72" w:after="0" w:line="240" w:lineRule="auto"/>
        <w:ind w:left="1598" w:right="0" w:hanging="922"/>
        <w:jc w:val="left"/>
      </w:pPr>
      <w:r>
        <w:t>企业的产品</w:t>
      </w:r>
    </w:p>
    <w:p>
      <w:pPr>
        <w:pStyle w:val="BodyText"/>
        <w:rPr>
          <w:b/>
          <w:sz w:val="68"/>
        </w:rPr>
      </w:pPr>
    </w:p>
    <w:p>
      <w:pPr>
        <w:pStyle w:val="BodyText"/>
        <w:ind w:left="1307"/>
      </w:pPr>
      <w:r>
        <w:t>企业主营产品为铁精粉</w:t>
      </w:r>
    </w:p>
    <w:p>
      <w:pPr>
        <w:spacing w:after="0"/>
        <w:sectPr>
          <w:headerReference w:type="default" r:id="rId7"/>
          <w:footerReference w:type="default" r:id="rId8"/>
          <w:pgSz w:w="17860" w:h="25260"/>
          <w:pgMar w:top="1360" w:right="0" w:bottom="1600" w:left="940" w:header="1160" w:footer="14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2"/>
        <w:numPr>
          <w:ilvl w:val="1"/>
          <w:numId w:val="8"/>
        </w:numPr>
        <w:tabs>
          <w:tab w:val="left" w:pos="1598"/>
          <w:tab w:val="left" w:pos="1599"/>
        </w:tabs>
        <w:spacing w:before="250" w:after="0" w:line="240" w:lineRule="auto"/>
        <w:ind w:left="1598" w:right="0" w:hanging="922"/>
        <w:jc w:val="left"/>
      </w:pPr>
      <w:r>
        <w:t>企业的组织结构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1026794</wp:posOffset>
            </wp:positionH>
            <wp:positionV relativeFrom="paragraph">
              <wp:posOffset>219106</wp:posOffset>
            </wp:positionV>
            <wp:extent cx="7015125" cy="402907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12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56"/>
        </w:rPr>
      </w:pPr>
    </w:p>
    <w:p>
      <w:pPr>
        <w:pStyle w:val="BodyText"/>
        <w:rPr>
          <w:b/>
          <w:sz w:val="56"/>
        </w:rPr>
      </w:pPr>
    </w:p>
    <w:p>
      <w:pPr>
        <w:pStyle w:val="BodyText"/>
        <w:spacing w:before="2"/>
        <w:rPr>
          <w:b/>
          <w:sz w:val="42"/>
        </w:rPr>
      </w:pPr>
    </w:p>
    <w:p>
      <w:pPr>
        <w:pStyle w:val="ListParagraph"/>
        <w:numPr>
          <w:ilvl w:val="1"/>
          <w:numId w:val="8"/>
        </w:numPr>
        <w:tabs>
          <w:tab w:val="left" w:pos="1598"/>
          <w:tab w:val="left" w:pos="1599"/>
        </w:tabs>
        <w:spacing w:before="0" w:after="0" w:line="240" w:lineRule="auto"/>
        <w:ind w:left="1598" w:right="0" w:hanging="922"/>
        <w:jc w:val="left"/>
        <w:rPr>
          <w:b/>
          <w:sz w:val="48"/>
        </w:rPr>
      </w:pPr>
      <w:r>
        <w:rPr>
          <w:b/>
          <w:sz w:val="48"/>
        </w:rPr>
        <w:t>企业的需求响应策略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1"/>
        </w:rPr>
      </w:pPr>
      <w:r>
        <w:pict>
          <v:group id="_x0000_s1027" style="width:731pt;height:109pt;margin-top:9.23pt;margin-left:78pt;mso-position-horizontal-relative:page;mso-wrap-distance-left:0;mso-wrap-distance-right:0;position:absolute;z-index:-251655168" coordorigin="1560,185" coordsize="14620,2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4620;height:2180;left:1560;position:absolute;top:184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4620;height:2180;left:1560;position:absolute;top:184" filled="f" stroked="f">
              <v:textbox inset="0,0,0,0">
                <w:txbxContent>
                  <w:p>
                    <w:pPr>
                      <w:spacing w:before="5" w:line="540" w:lineRule="exact"/>
                      <w:ind w:left="57" w:right="142" w:firstLine="0"/>
                      <w:jc w:val="both"/>
                      <w:rPr>
                        <w:sz w:val="36"/>
                      </w:rPr>
                    </w:pPr>
                    <w:r>
                      <w:rPr>
                        <w:w w:val="102"/>
                        <w:position w:val="-3"/>
                        <w:sz w:val="31"/>
                      </w:rPr>
                      <w:t>现货生产</w:t>
                    </w:r>
                    <w:r>
                      <w:rPr>
                        <w:spacing w:val="-8"/>
                        <w:w w:val="102"/>
                        <w:position w:val="-3"/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w w:val="108"/>
                        <w:position w:val="-3"/>
                        <w:sz w:val="31"/>
                      </w:rPr>
                      <w:t>MI</w:t>
                    </w:r>
                    <w:r>
                      <w:rPr>
                        <w:rFonts w:ascii="Arial" w:eastAsia="Arial" w:hAnsi="Arial"/>
                        <w:spacing w:val="-5"/>
                        <w:w w:val="108"/>
                        <w:position w:val="-3"/>
                        <w:sz w:val="31"/>
                      </w:rPr>
                      <w:t>T</w:t>
                    </w:r>
                    <w:r>
                      <w:rPr>
                        <w:spacing w:val="-159"/>
                        <w:w w:val="102"/>
                        <w:position w:val="-3"/>
                        <w:sz w:val="31"/>
                      </w:rPr>
                      <w:t>）</w:t>
                    </w:r>
                    <w:r>
                      <w:rPr>
                        <w:spacing w:val="-1"/>
                        <w:w w:val="102"/>
                        <w:position w:val="-3"/>
                        <w:sz w:val="31"/>
                      </w:rPr>
                      <w:t>，又称</w:t>
                    </w:r>
                    <w:r>
                      <w:rPr>
                        <w:spacing w:val="-1"/>
                        <w:sz w:val="36"/>
                      </w:rPr>
                      <w:t>备货生产，也称存货型生产，是在对市场需求量进行预测的基础上，有</w:t>
                    </w:r>
                    <w:r>
                      <w:rPr>
                        <w:sz w:val="36"/>
                      </w:rPr>
                      <w:t>计划地进行生产，产品有库存。为防止库存积压和脱销，生产管理的重点是抓供、产、销之间的衔接，按“量”组织生产过程各环节之间的平衡，保证全面完成计划任务。这种生产方式的顾客定制程度很低，通常是标准化地、大批量地进行轮番生产，其生产效率比较高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headerReference w:type="default" r:id="rId11"/>
          <w:footerReference w:type="default" r:id="rId12"/>
          <w:pgSz w:w="17860" w:h="25260"/>
          <w:pgMar w:top="1360" w:right="0" w:bottom="1600" w:left="940" w:header="1160" w:footer="1408"/>
          <w:pgNumType w:start="3"/>
          <w:cols w:space="708"/>
        </w:sectPr>
      </w:pPr>
    </w:p>
    <w:p>
      <w:pPr>
        <w:pStyle w:val="BodyText"/>
        <w:spacing w:before="5"/>
        <w:rPr>
          <w:b/>
          <w:sz w:val="28"/>
        </w:rPr>
      </w:pPr>
    </w:p>
    <w:p>
      <w:pPr>
        <w:pStyle w:val="Heading1"/>
      </w:pPr>
      <w:r>
        <w:t>二、企业采购管理系统的功能结构</w:t>
      </w:r>
    </w:p>
    <w:p>
      <w:pPr>
        <w:pStyle w:val="BodyText"/>
        <w:spacing w:before="5"/>
        <w:rPr>
          <w:b/>
          <w:sz w:val="71"/>
        </w:rPr>
      </w:pPr>
    </w:p>
    <w:p>
      <w:pPr>
        <w:pStyle w:val="Heading2"/>
        <w:numPr>
          <w:ilvl w:val="1"/>
          <w:numId w:val="7"/>
        </w:numPr>
        <w:tabs>
          <w:tab w:val="left" w:pos="1598"/>
          <w:tab w:val="left" w:pos="1599"/>
        </w:tabs>
        <w:spacing w:before="0" w:after="0" w:line="240" w:lineRule="auto"/>
        <w:ind w:left="1598" w:right="0" w:hanging="922"/>
        <w:jc w:val="left"/>
      </w:pPr>
      <w:r>
        <w:t>企业采购管理系统的组织结构及其角色定义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2080735</wp:posOffset>
            </wp:positionH>
            <wp:positionV relativeFrom="paragraph">
              <wp:posOffset>154955</wp:posOffset>
            </wp:positionV>
            <wp:extent cx="6575755" cy="3482721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5755" cy="3482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7"/>
        </w:numPr>
        <w:tabs>
          <w:tab w:val="left" w:pos="1598"/>
          <w:tab w:val="left" w:pos="1599"/>
        </w:tabs>
        <w:spacing w:before="502" w:after="0" w:line="240" w:lineRule="auto"/>
        <w:ind w:left="1598" w:right="0" w:hanging="922"/>
        <w:jc w:val="left"/>
        <w:rPr>
          <w:b/>
          <w:sz w:val="48"/>
        </w:rPr>
      </w:pPr>
      <w:r>
        <w:rPr>
          <w:b/>
          <w:spacing w:val="-40"/>
          <w:sz w:val="48"/>
        </w:rPr>
        <w:t xml:space="preserve">企业 </w:t>
      </w:r>
      <w:r>
        <w:rPr>
          <w:rFonts w:ascii="Cambria" w:eastAsia="Cambria"/>
          <w:b/>
          <w:sz w:val="48"/>
        </w:rPr>
        <w:t>ERP</w:t>
      </w:r>
      <w:r>
        <w:rPr>
          <w:rFonts w:ascii="Cambria" w:eastAsia="Cambria"/>
          <w:b/>
          <w:spacing w:val="14"/>
          <w:sz w:val="48"/>
        </w:rPr>
        <w:t xml:space="preserve"> </w:t>
      </w:r>
      <w:r>
        <w:rPr>
          <w:b/>
          <w:sz w:val="48"/>
        </w:rPr>
        <w:t>采购管理系统的功能结构</w:t>
      </w:r>
    </w:p>
    <w:p>
      <w:pPr>
        <w:pStyle w:val="BodyText"/>
        <w:rPr>
          <w:b/>
          <w:sz w:val="68"/>
        </w:rPr>
      </w:pPr>
    </w:p>
    <w:p>
      <w:pPr>
        <w:pStyle w:val="BodyText"/>
        <w:spacing w:before="1" w:line="468" w:lineRule="auto"/>
        <w:ind w:left="1307" w:right="12125"/>
      </w:pPr>
      <w:r>
        <w:t>计划：制定企业采购计划预算：计算计划预算</w:t>
      </w:r>
    </w:p>
    <w:p>
      <w:pPr>
        <w:pStyle w:val="BodyText"/>
        <w:spacing w:line="397" w:lineRule="exact"/>
        <w:ind w:left="1307"/>
      </w:pPr>
      <w:r>
        <w:t>合同管理：管理合同的制定及合同的合理性等方面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468" w:lineRule="auto"/>
        <w:ind w:left="1307" w:right="7373"/>
      </w:pPr>
      <w:r>
        <w:t>采购检验：检验采购产品质量，确保采购产品达到预定要求采购结算：对采购进行结算</w:t>
      </w:r>
    </w:p>
    <w:p>
      <w:pPr>
        <w:pStyle w:val="BodyText"/>
        <w:spacing w:line="468" w:lineRule="auto"/>
        <w:ind w:left="1307" w:right="1671"/>
      </w:pPr>
      <w:r>
        <w:rPr>
          <w:spacing w:val="-1"/>
        </w:rPr>
        <w:t xml:space="preserve">采购成本分析：分析采购成本，并且分析采购成本变化的原因，对下一次采购的成本提出指导性意见 </w:t>
      </w:r>
      <w:r>
        <w:t>采购绩效：计算采购系统的绩效，用作考核之用</w:t>
      </w:r>
    </w:p>
    <w:p>
      <w:pPr>
        <w:pStyle w:val="BodyText"/>
        <w:spacing w:before="8"/>
        <w:rPr>
          <w:sz w:val="47"/>
        </w:rPr>
      </w:pPr>
    </w:p>
    <w:p>
      <w:pPr>
        <w:pStyle w:val="Heading2"/>
        <w:numPr>
          <w:ilvl w:val="1"/>
          <w:numId w:val="7"/>
        </w:numPr>
        <w:tabs>
          <w:tab w:val="left" w:pos="1477"/>
        </w:tabs>
        <w:spacing w:before="1" w:after="0" w:line="240" w:lineRule="auto"/>
        <w:ind w:left="1476" w:right="0" w:hanging="800"/>
        <w:jc w:val="left"/>
      </w:pPr>
      <w:r>
        <w:t>企业采购管理的体系</w:t>
      </w:r>
    </w:p>
    <w:p>
      <w:pPr>
        <w:pStyle w:val="BodyText"/>
        <w:spacing w:before="3"/>
        <w:rPr>
          <w:b/>
          <w:sz w:val="68"/>
        </w:rPr>
      </w:pPr>
    </w:p>
    <w:p>
      <w:pPr>
        <w:pStyle w:val="BodyText"/>
        <w:spacing w:before="1"/>
        <w:ind w:left="1307"/>
      </w:pPr>
      <w:r>
        <w:rPr>
          <w:color w:val="323232"/>
        </w:rPr>
        <w:t>一，下单：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1861"/>
          <w:tab w:val="left" w:pos="1862"/>
        </w:tabs>
        <w:spacing w:before="272" w:after="0" w:line="240" w:lineRule="auto"/>
        <w:ind w:left="1861" w:right="0" w:hanging="1185"/>
        <w:jc w:val="left"/>
        <w:rPr>
          <w:sz w:val="31"/>
        </w:rPr>
      </w:pPr>
      <w:r>
        <w:rPr>
          <w:color w:val="323232"/>
          <w:sz w:val="31"/>
        </w:rPr>
        <w:t>通常情况下，采购员接到缺料，获取缺料以下基本信息：存货编码，产品型号，数量。</w:t>
      </w:r>
    </w:p>
    <w:p>
      <w:pPr>
        <w:pStyle w:val="BodyText"/>
        <w:spacing w:before="4"/>
        <w:rPr>
          <w:sz w:val="53"/>
        </w:rPr>
      </w:pPr>
    </w:p>
    <w:p>
      <w:pPr>
        <w:pStyle w:val="ListParagraph"/>
        <w:numPr>
          <w:ilvl w:val="0"/>
          <w:numId w:val="6"/>
        </w:numPr>
        <w:tabs>
          <w:tab w:val="left" w:pos="1861"/>
          <w:tab w:val="left" w:pos="1862"/>
        </w:tabs>
        <w:spacing w:before="0" w:after="0" w:line="240" w:lineRule="auto"/>
        <w:ind w:left="1861" w:right="0" w:hanging="1185"/>
        <w:jc w:val="left"/>
        <w:rPr>
          <w:sz w:val="31"/>
        </w:rPr>
      </w:pPr>
      <w:r>
        <w:rPr>
          <w:color w:val="323232"/>
          <w:sz w:val="31"/>
        </w:rPr>
        <w:t>分析缺料信息是否合理，再将定单下给供应商，定单必须含有以下信息：材料型号，数量，单价，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4"/>
          <w:footerReference w:type="default" r:id="rId15"/>
          <w:pgSz w:w="17860" w:h="25260"/>
          <w:pgMar w:top="1360" w:right="0" w:bottom="1600" w:left="940" w:header="1160" w:footer="14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62"/>
        <w:ind w:left="677"/>
      </w:pPr>
      <w:r>
        <w:rPr>
          <w:color w:val="323232"/>
        </w:rPr>
        <w:t>金额，计划到货日期。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1861"/>
          <w:tab w:val="left" w:pos="1862"/>
        </w:tabs>
        <w:spacing w:before="274" w:after="0" w:line="240" w:lineRule="auto"/>
        <w:ind w:left="1861" w:right="0" w:hanging="1185"/>
        <w:jc w:val="left"/>
        <w:rPr>
          <w:sz w:val="31"/>
        </w:rPr>
      </w:pPr>
      <w:r>
        <w:rPr>
          <w:color w:val="323232"/>
          <w:sz w:val="31"/>
        </w:rPr>
        <w:t>采购审核员根据具体情况进行定单审核</w:t>
      </w:r>
    </w:p>
    <w:p>
      <w:pPr>
        <w:pStyle w:val="BodyText"/>
        <w:spacing w:before="3"/>
        <w:rPr>
          <w:sz w:val="53"/>
        </w:rPr>
      </w:pPr>
    </w:p>
    <w:p>
      <w:pPr>
        <w:pStyle w:val="ListParagraph"/>
        <w:numPr>
          <w:ilvl w:val="0"/>
          <w:numId w:val="6"/>
        </w:numPr>
        <w:tabs>
          <w:tab w:val="left" w:pos="1861"/>
          <w:tab w:val="left" w:pos="1862"/>
        </w:tabs>
        <w:spacing w:before="0" w:after="0" w:line="652" w:lineRule="auto"/>
        <w:ind w:left="677" w:right="4601" w:firstLine="0"/>
        <w:jc w:val="left"/>
        <w:rPr>
          <w:sz w:val="31"/>
        </w:rPr>
      </w:pPr>
      <w:r>
        <w:rPr>
          <w:color w:val="323232"/>
          <w:spacing w:val="-1"/>
          <w:sz w:val="31"/>
        </w:rPr>
        <w:t>定单传真给客户以后，采购员需要与客户确认采购信息，并要求签字回传。</w:t>
      </w:r>
      <w:r>
        <w:rPr>
          <w:color w:val="323232"/>
          <w:sz w:val="31"/>
        </w:rPr>
        <w:t>二，稽催：</w:t>
      </w:r>
    </w:p>
    <w:p>
      <w:pPr>
        <w:pStyle w:val="BodyText"/>
        <w:spacing w:line="326" w:lineRule="auto"/>
        <w:ind w:left="677" w:right="1667"/>
      </w:pPr>
      <w:r>
        <w:rPr>
          <w:color w:val="323232"/>
          <w:spacing w:val="-1"/>
        </w:rPr>
        <w:t xml:space="preserve">采购定单完毕以后，采购员根据采购定单上要求的供货日期，采用时间段向供货商反复确认到货日期直至 </w:t>
      </w:r>
      <w:r>
        <w:rPr>
          <w:color w:val="323232"/>
        </w:rPr>
        <w:t>材料到达我公司。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ind w:left="677"/>
      </w:pPr>
      <w:r>
        <w:rPr>
          <w:color w:val="323232"/>
        </w:rPr>
        <w:t>三，入库：</w:t>
      </w:r>
    </w:p>
    <w:p>
      <w:pPr>
        <w:pStyle w:val="BodyText"/>
        <w:rPr>
          <w:sz w:val="32"/>
        </w:rPr>
      </w:pPr>
    </w:p>
    <w:p>
      <w:pPr>
        <w:pStyle w:val="BodyText"/>
        <w:spacing w:before="273"/>
        <w:ind w:left="677"/>
      </w:pPr>
      <w:r>
        <w:rPr>
          <w:color w:val="323232"/>
        </w:rPr>
        <w:t>一）</w:t>
      </w:r>
      <w:r>
        <w:rPr>
          <w:rFonts w:ascii="Arial" w:eastAsia="Arial"/>
          <w:color w:val="323232"/>
        </w:rPr>
        <w:t>.</w:t>
      </w:r>
      <w:r>
        <w:rPr>
          <w:color w:val="323232"/>
        </w:rPr>
        <w:t>实物入库：</w:t>
      </w:r>
    </w:p>
    <w:p>
      <w:pPr>
        <w:pStyle w:val="BodyText"/>
        <w:spacing w:before="143" w:line="326" w:lineRule="auto"/>
        <w:ind w:left="677" w:right="1667"/>
      </w:pPr>
      <w:r>
        <w:rPr>
          <w:color w:val="323232"/>
          <w:spacing w:val="-1"/>
        </w:rPr>
        <w:t xml:space="preserve">收货员收材料之前需确认供应商的送货单是否具备以下信息：供应商名称，定单号，存货编码，数量；如 </w:t>
      </w:r>
      <w:r>
        <w:rPr>
          <w:color w:val="323232"/>
        </w:rPr>
        <w:t>定单上的信息与采购定单不符，征求采购员意见是否可以收下。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835"/>
      </w:pPr>
      <w:r>
        <w:rPr>
          <w:color w:val="323232"/>
        </w:rPr>
        <w:t>二）</w:t>
      </w:r>
      <w:r>
        <w:rPr>
          <w:rFonts w:ascii="Arial" w:eastAsia="Arial"/>
          <w:color w:val="323232"/>
        </w:rPr>
        <w:t>.</w:t>
      </w:r>
      <w:r>
        <w:rPr>
          <w:color w:val="323232"/>
        </w:rPr>
        <w:t>单据入库：</w:t>
      </w:r>
    </w:p>
    <w:p>
      <w:pPr>
        <w:pStyle w:val="BodyText"/>
        <w:spacing w:before="143" w:line="326" w:lineRule="auto"/>
        <w:ind w:left="677" w:right="1745"/>
      </w:pPr>
      <w:r>
        <w:rPr>
          <w:color w:val="323232"/>
        </w:rPr>
        <w:t>采购员根据检验合格单，将检验单上的数据入到用友中，便于以后对帐。但也存在些问题，表现为：</w:t>
      </w:r>
      <w:r>
        <w:rPr>
          <w:rFonts w:ascii="Arial" w:eastAsia="Arial"/>
          <w:color w:val="323232"/>
        </w:rPr>
        <w:t>1.</w:t>
      </w:r>
      <w:r>
        <w:rPr>
          <w:color w:val="323232"/>
        </w:rPr>
        <w:t>外加工的检验合格单没有入库；</w:t>
      </w:r>
      <w:r>
        <w:rPr>
          <w:rFonts w:ascii="Arial" w:eastAsia="Arial"/>
          <w:color w:val="323232"/>
        </w:rPr>
        <w:t>2.</w:t>
      </w:r>
      <w:r>
        <w:rPr>
          <w:color w:val="323232"/>
        </w:rPr>
        <w:t>采购入库定单号和数量比较混乱。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ind w:left="677"/>
      </w:pPr>
      <w:r>
        <w:rPr>
          <w:color w:val="323232"/>
        </w:rPr>
        <w:t>四，退货：</w:t>
      </w:r>
    </w:p>
    <w:p>
      <w:pPr>
        <w:pStyle w:val="BodyText"/>
        <w:rPr>
          <w:sz w:val="32"/>
        </w:rPr>
      </w:pPr>
    </w:p>
    <w:p>
      <w:pPr>
        <w:pStyle w:val="BodyText"/>
        <w:spacing w:before="273" w:line="468" w:lineRule="auto"/>
        <w:ind w:left="677" w:right="11488"/>
      </w:pPr>
      <w:r>
        <w:rPr>
          <w:color w:val="323232"/>
          <w:spacing w:val="-2"/>
        </w:rPr>
        <w:t>采购填写退货单，进行定单退货。</w:t>
      </w:r>
      <w:r>
        <w:rPr>
          <w:color w:val="323232"/>
        </w:rPr>
        <w:t>五，对帐：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677"/>
      </w:pPr>
      <w:r>
        <w:rPr>
          <w:color w:val="323232"/>
          <w:w w:val="102"/>
        </w:rPr>
        <w:t>一</w:t>
      </w:r>
      <w:r>
        <w:rPr>
          <w:color w:val="323232"/>
          <w:spacing w:val="-159"/>
          <w:w w:val="102"/>
        </w:rPr>
        <w:t>）</w:t>
      </w:r>
      <w:r>
        <w:rPr>
          <w:color w:val="323232"/>
          <w:w w:val="102"/>
        </w:rPr>
        <w:t>，月结表：</w:t>
      </w:r>
    </w:p>
    <w:p>
      <w:pPr>
        <w:pStyle w:val="BodyText"/>
        <w:spacing w:before="143" w:line="326" w:lineRule="auto"/>
        <w:ind w:left="677" w:right="1667"/>
      </w:pPr>
      <w:r>
        <w:rPr>
          <w:color w:val="323232"/>
          <w:spacing w:val="-1"/>
        </w:rPr>
        <w:t xml:space="preserve">每个月月初，各供应商将上月月结表送至我公司，采购员根据我公司收货员签字的送货单，我公司的入库 </w:t>
      </w:r>
      <w:r>
        <w:rPr>
          <w:color w:val="323232"/>
        </w:rPr>
        <w:t>单据和单价表核对月结表。</w:t>
      </w:r>
    </w:p>
    <w:p>
      <w:pPr>
        <w:pStyle w:val="BodyText"/>
        <w:spacing w:line="326" w:lineRule="auto"/>
        <w:ind w:left="677" w:right="1667"/>
      </w:pPr>
      <w:r>
        <w:rPr>
          <w:color w:val="323232"/>
          <w:spacing w:val="-1"/>
        </w:rPr>
        <w:t xml:space="preserve">目前月结表中出现以下不足之处：无定单号，存货编码，退货数量，上月欠款余额，发生额至本期欠款余 </w:t>
      </w:r>
      <w:r>
        <w:rPr>
          <w:color w:val="323232"/>
        </w:rPr>
        <w:t>额等信息。</w:t>
      </w:r>
    </w:p>
    <w:p>
      <w:pPr>
        <w:pStyle w:val="BodyText"/>
        <w:ind w:left="677"/>
      </w:pPr>
      <w:r>
        <w:rPr>
          <w:color w:val="323232"/>
          <w:w w:val="102"/>
        </w:rPr>
        <w:t>二</w:t>
      </w:r>
      <w:r>
        <w:rPr>
          <w:color w:val="323232"/>
          <w:spacing w:val="-159"/>
          <w:w w:val="102"/>
        </w:rPr>
        <w:t>）</w:t>
      </w:r>
      <w:r>
        <w:rPr>
          <w:color w:val="323232"/>
          <w:w w:val="102"/>
        </w:rPr>
        <w:t>，增值税发票：</w:t>
      </w:r>
    </w:p>
    <w:p>
      <w:pPr>
        <w:pStyle w:val="BodyText"/>
        <w:spacing w:before="143" w:line="326" w:lineRule="auto"/>
        <w:ind w:left="677" w:right="3568"/>
      </w:pPr>
      <w:r>
        <w:rPr>
          <w:color w:val="323232"/>
        </w:rPr>
        <w:t xml:space="preserve">校对发票上的以下信息：我公司的全称，帐号，税号，发票上的材料名称，数量，金额。  </w:t>
      </w:r>
      <w:r>
        <w:rPr>
          <w:color w:val="323232"/>
          <w:spacing w:val="-1"/>
        </w:rPr>
        <w:t>在此发面我们也有欠缺表现为发票金额大于定单金额，特指一张定单只有一种材料的情况。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ind w:left="677"/>
      </w:pPr>
      <w:r>
        <w:rPr>
          <w:color w:val="323232"/>
        </w:rPr>
        <w:t>六，付款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1360" w:right="0" w:bottom="1600" w:left="940" w:header="1160" w:footer="1408"/>
          <w:pgNumType w:start="5"/>
          <w:cols w:space="708"/>
        </w:sectPr>
      </w:pPr>
    </w:p>
    <w:p>
      <w:pPr>
        <w:pStyle w:val="BodyText"/>
        <w:spacing w:before="3"/>
        <w:rPr>
          <w:sz w:val="22"/>
        </w:rPr>
      </w:pPr>
    </w:p>
    <w:p>
      <w:pPr>
        <w:pStyle w:val="Heading1"/>
        <w:spacing w:before="85"/>
      </w:pPr>
      <w:r>
        <w:t xml:space="preserve">三、企业产品的 </w:t>
      </w:r>
      <w:r>
        <w:rPr>
          <w:rFonts w:ascii="Times New Roman" w:eastAsia="Times New Roman"/>
        </w:rPr>
        <w:t xml:space="preserve">BOM </w:t>
      </w:r>
      <w:r>
        <w:t>结构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</w:p>
    <w:p>
      <w:pPr>
        <w:spacing w:after="0"/>
        <w:rPr>
          <w:sz w:val="25"/>
        </w:rPr>
        <w:sectPr>
          <w:headerReference w:type="default" r:id="rId18"/>
          <w:footerReference w:type="default" r:id="rId19"/>
          <w:pgSz w:w="17860" w:h="25260"/>
          <w:pgMar w:top="1360" w:right="0" w:bottom="1600" w:left="940" w:header="1160" w:footer="1408"/>
          <w:pgNumType w:start="6"/>
          <w:cols w:space="708"/>
        </w:sectPr>
      </w:pPr>
    </w:p>
    <w:p>
      <w:pPr>
        <w:pStyle w:val="Heading2"/>
        <w:tabs>
          <w:tab w:val="left" w:pos="3830"/>
          <w:tab w:val="left" w:pos="6545"/>
        </w:tabs>
        <w:spacing w:before="75"/>
        <w:ind w:left="677" w:firstLine="0"/>
      </w:pPr>
      <w:r>
        <w:rPr>
          <w:rFonts w:ascii="Cambria" w:eastAsia="Cambria"/>
        </w:rPr>
        <w:t>3.1</w:t>
        <w:tab/>
      </w:r>
      <w:r>
        <w:t>企</w:t>
        <w:tab/>
        <w:t>业</w:t>
      </w:r>
    </w:p>
    <w:p>
      <w:pPr>
        <w:tabs>
          <w:tab w:val="left" w:pos="3392"/>
          <w:tab w:val="left" w:pos="6107"/>
        </w:tabs>
        <w:spacing w:before="75"/>
        <w:ind w:left="677" w:right="0" w:firstLine="0"/>
        <w:jc w:val="left"/>
        <w:rPr>
          <w:b/>
          <w:sz w:val="48"/>
        </w:rPr>
      </w:pPr>
      <w:r>
        <w:br w:type="column"/>
      </w:r>
      <w:r>
        <w:rPr>
          <w:b/>
          <w:sz w:val="48"/>
        </w:rPr>
        <w:t>产</w:t>
        <w:tab/>
        <w:t>品</w:t>
        <w:tab/>
        <w:t>的</w:t>
      </w:r>
    </w:p>
    <w:p>
      <w:pPr>
        <w:spacing w:after="0"/>
        <w:jc w:val="left"/>
        <w:rPr>
          <w:sz w:val="48"/>
        </w:rPr>
        <w:sectPr>
          <w:headerReference w:type="default" r:id="rId20"/>
          <w:footerReference w:type="default" r:id="rId21"/>
          <w:type w:val="continuous"/>
          <w:pgSz w:w="17860" w:h="25260"/>
          <w:pgMar w:top="1360" w:right="0" w:bottom="1600" w:left="940" w:header="708" w:footer="708"/>
          <w:pgNumType w:start="7"/>
          <w:cols w:num="2" w:space="708" w:equalWidth="0">
            <w:col w:w="7065" w:space="1518"/>
            <w:col w:w="8337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5"/>
        </w:rPr>
      </w:pPr>
    </w:p>
    <w:p>
      <w:pPr>
        <w:spacing w:before="99"/>
        <w:ind w:left="677" w:right="0" w:firstLine="0"/>
        <w:jc w:val="left"/>
        <w:rPr>
          <w:rFonts w:ascii="Cambria"/>
          <w:b/>
          <w:sz w:val="48"/>
        </w:rPr>
      </w:pPr>
      <w:r>
        <w:pict>
          <v:group id="_x0000_s1030" style="width:624pt;height:312pt;margin-top:-277.08pt;margin-left:134pt;mso-position-horizontal-relative:page;position:absolute;z-index:251663360" coordorigin="2680,-5542" coordsize="12480,6240">
            <v:shape id="_x0000_s1031" type="#_x0000_t75" style="width:12480;height:6240;left:2680;position:absolute;top:-5542" stroked="f">
              <v:imagedata r:id="rId22" o:title=""/>
            </v:shape>
            <v:shape id="_x0000_s1032" type="#_x0000_t202" style="width:1057;height:346;left:7867;position:absolute;top:-5025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铁精粉</w:t>
                    </w:r>
                  </w:p>
                </w:txbxContent>
              </v:textbox>
            </v:shape>
            <v:shape id="_x0000_s1033" type="#_x0000_t202" style="width:1057;height:346;left:4378;position:absolute;top:-129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铁矿石</w:t>
                    </w:r>
                  </w:p>
                </w:txbxContent>
              </v:textbox>
            </v:shape>
            <v:shape id="_x0000_s1034" type="#_x0000_t202" style="width:2785;height:346;left:7878;position:absolute;top:-1287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设备（干选机等）</w:t>
                    </w:r>
                  </w:p>
                </w:txbxContent>
              </v:textbox>
            </v:shape>
            <v:shape id="_x0000_s1035" type="#_x0000_t202" style="width:2785;height:882;left:12243;position:absolute;top:-1287" filled="f" stroked="f">
              <v:textbox inset="0,0,0,0">
                <w:txbxContent>
                  <w:p>
                    <w:pPr>
                      <w:spacing w:before="0" w:line="393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能源（柴油，煤水</w:t>
                    </w:r>
                  </w:p>
                  <w:p>
                    <w:pPr>
                      <w:spacing w:before="100" w:line="389" w:lineRule="exact"/>
                      <w:ind w:left="514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电等）</w:t>
                    </w:r>
                  </w:p>
                </w:txbxContent>
              </v:textbox>
            </v:shape>
          </v:group>
        </w:pict>
      </w:r>
      <w:r>
        <w:rPr>
          <w:rFonts w:ascii="Cambria"/>
          <w:b/>
          <w:sz w:val="48"/>
        </w:rPr>
        <w:t>BOM</w:t>
      </w:r>
    </w:p>
    <w:p>
      <w:pPr>
        <w:pStyle w:val="BodyText"/>
        <w:spacing w:before="4"/>
        <w:rPr>
          <w:rFonts w:ascii="Cambria"/>
          <w:b/>
          <w:sz w:val="43"/>
        </w:rPr>
      </w:pPr>
    </w:p>
    <w:p>
      <w:pPr>
        <w:pStyle w:val="Heading1"/>
        <w:spacing w:before="0"/>
      </w:pPr>
      <w:r>
        <w:t>四、企业采购管理的表单</w:t>
      </w:r>
    </w:p>
    <w:p>
      <w:pPr>
        <w:pStyle w:val="BodyText"/>
        <w:spacing w:before="11"/>
        <w:rPr>
          <w:b/>
          <w:sz w:val="70"/>
        </w:rPr>
      </w:pPr>
    </w:p>
    <w:p>
      <w:pPr>
        <w:pStyle w:val="Heading2"/>
        <w:numPr>
          <w:ilvl w:val="1"/>
          <w:numId w:val="9"/>
        </w:numPr>
        <w:tabs>
          <w:tab w:val="left" w:pos="2563"/>
          <w:tab w:val="left" w:pos="2564"/>
        </w:tabs>
        <w:spacing w:before="0" w:after="0" w:line="240" w:lineRule="auto"/>
        <w:ind w:left="2563" w:right="0" w:hanging="922"/>
        <w:jc w:val="left"/>
      </w:pPr>
      <w:r>
        <w:t>采购计划相关表单</w:t>
      </w:r>
    </w:p>
    <w:p>
      <w:pPr>
        <w:spacing w:before="456"/>
        <w:ind w:left="677" w:right="0" w:firstLine="0"/>
        <w:jc w:val="left"/>
        <w:rPr>
          <w:sz w:val="42"/>
        </w:rPr>
      </w:pPr>
      <w:r>
        <w:rPr>
          <w:sz w:val="42"/>
        </w:rPr>
        <w:t>NO：</w:t>
      </w:r>
    </w:p>
    <w:p>
      <w:pPr>
        <w:pStyle w:val="BodyText"/>
        <w:spacing w:before="9"/>
        <w:rPr>
          <w:sz w:val="19"/>
        </w:rPr>
      </w:pPr>
      <w:r>
        <w:pict>
          <v:group id="_x0000_s1036" style="width:744.75pt;height:225.95pt;margin-top:14.58pt;margin-left:1in;mso-position-horizontal-relative:page;mso-wrap-distance-left:0;mso-wrap-distance-right:0;position:absolute;z-index:-251652096" coordorigin="1440,292" coordsize="14895,4519">
            <v:shape id="_x0000_s1037" type="#_x0000_t75" style="width:14895;height:4519;left:1440;position:absolute;top:291" stroked="f">
              <v:imagedata r:id="rId23" o:title=""/>
            </v:shape>
            <v:shape id="_x0000_s1038" type="#_x0000_t202" style="width:2335;height:422;left:2456;position:absolute;top:7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物资□/服务</w:t>
                    </w:r>
                  </w:p>
                </w:txbxContent>
              </v:textbox>
            </v:shape>
            <v:shape id="_x0000_s1039" type="#_x0000_t202" style="width:442;height:422;left:1617;position:absolute;top:16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40" type="#_x0000_t202" style="width:863;height:422;left:9736;position:absolute;top:13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评审</w:t>
                    </w:r>
                  </w:p>
                </w:txbxContent>
              </v:textbox>
            </v:shape>
            <v:shape id="_x0000_s1041" type="#_x0000_t202" style="width:863;height:422;left:8897;position:absolute;top:2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042" type="#_x0000_t202" style="width:2126;height:422;left:2456;position:absolute;top:28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供应商名称</w:t>
                    </w:r>
                  </w:p>
                </w:txbxContent>
              </v:textbox>
            </v:shape>
            <v:shape id="_x0000_s1043" type="#_x0000_t202" style="width:2126;height:422;left:2456;position:absolute;top:40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物资供应商</w:t>
                    </w:r>
                  </w:p>
                </w:txbxContent>
              </v:textbox>
            </v:shape>
            <v:shape id="_x0000_s1044" type="#_x0000_t202" style="width:2126;height:422;left:9736;position:absolute;top:40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服务供应商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headerReference w:type="default" r:id="rId24"/>
          <w:footerReference w:type="default" r:id="rId25"/>
          <w:type w:val="continuous"/>
          <w:pgSz w:w="17860" w:h="25260"/>
          <w:pgMar w:top="1360" w:right="0" w:bottom="1600" w:left="94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42"/>
        <w:ind w:left="112" w:right="0" w:firstLine="0"/>
        <w:jc w:val="left"/>
        <w:rPr>
          <w:sz w:val="42"/>
        </w:rPr>
      </w:pPr>
      <w:r>
        <w:pict>
          <v:group id="_x0000_s1045" style="width:744.75pt;height:753.75pt;margin-top:-338.68pt;margin-left:1in;mso-position-horizontal-relative:page;position:absolute;z-index:251665408" coordorigin="1440,-6774" coordsize="14895,15075">
            <v:shape id="_x0000_s1046" type="#_x0000_t75" style="width:14895;height:15075;left:1440;position:absolute;top:-6774" stroked="f">
              <v:imagedata r:id="rId26" o:title=""/>
            </v:shape>
            <v:shape id="_x0000_s1047" type="#_x0000_t202" style="width:2126;height:422;left:2456;position:absolute;top:-63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业务电话：</w:t>
                    </w:r>
                  </w:p>
                </w:txbxContent>
              </v:textbox>
            </v:shape>
            <v:shape id="_x0000_s1048" type="#_x0000_t202" style="width:1284;height:422;left:9387;position:absolute;top:-63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传真：</w:t>
                    </w:r>
                  </w:p>
                </w:txbxContent>
              </v:textbox>
            </v:shape>
            <v:shape id="_x0000_s1049" type="#_x0000_t202" style="width:2127;height:422;left:3715;position:absolute;top:-39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联 络 人：</w:t>
                    </w:r>
                  </w:p>
                </w:txbxContent>
              </v:textbox>
            </v:shape>
            <v:shape id="_x0000_s1050" type="#_x0000_t202" style="width:1284;height:422;left:10647;position:absolute;top:-397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电话：</w:t>
                    </w:r>
                  </w:p>
                </w:txbxContent>
              </v:textbox>
            </v:shape>
            <v:shape id="_x0000_s1051" type="#_x0000_t202" style="width:2126;height:422;left:2456;position:absolute;top:-27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供货地址：</w:t>
                    </w:r>
                  </w:p>
                </w:txbxContent>
              </v:textbox>
            </v:shape>
            <v:shape id="_x0000_s1052" type="#_x0000_t202" style="width:2126;height:422;left:9736;position:absolute;top:-27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办公地址：</w:t>
                    </w:r>
                  </w:p>
                </w:txbxContent>
              </v:textbox>
            </v:shape>
            <v:shape id="_x0000_s1053" type="#_x0000_t202" style="width:5075;height:422;left:2456;position:absolute;top:-14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供应物资范围或产品名称：</w:t>
                    </w:r>
                  </w:p>
                </w:txbxContent>
              </v:textbox>
            </v:shape>
            <v:shape id="_x0000_s1054" type="#_x0000_t202" style="width:4654;height:422;left:9736;position:absolute;top:-149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服务范围、期限及项目：</w:t>
                    </w:r>
                  </w:p>
                </w:txbxContent>
              </v:textbox>
            </v:shape>
            <v:shape id="_x0000_s1055" type="#_x0000_t202" style="width:442;height:1264;left:1989;position:absolute;top:938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评审记</w:t>
                    </w:r>
                  </w:p>
                </w:txbxContent>
              </v:textbox>
            </v:shape>
            <v:shape id="_x0000_s1056" type="#_x0000_t202" style="width:442;height:1685;left:1521;position:absolute;top:3764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部门评定</w:t>
                    </w:r>
                  </w:p>
                </w:txbxContent>
              </v:textbox>
            </v:shape>
            <v:shape id="_x0000_s1057" type="#_x0000_t202" style="width:442;height:1685;left:8784;position:absolute;top:3764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管理者代</w:t>
                    </w:r>
                  </w:p>
                </w:txbxContent>
              </v:textbox>
            </v:shape>
            <v:shape id="_x0000_s1058" type="#_x0000_t202" style="width:2969;height:422;left:2456;position:absolute;top:64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主管领导意见：</w:t>
                    </w:r>
                  </w:p>
                </w:txbxContent>
              </v:textbox>
            </v:shape>
            <v:shape id="_x0000_s1059" type="#_x0000_t202" style="width:2548;height:422;left:9736;position:absolute;top:64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总经理意见：</w:t>
                    </w:r>
                  </w:p>
                </w:txbxContent>
              </v:textbox>
            </v:shape>
          </v:group>
        </w:pict>
      </w:r>
      <w:r>
        <w:rPr>
          <w:w w:val="100"/>
          <w:sz w:val="42"/>
        </w:rPr>
        <w:t>录</w:t>
      </w:r>
    </w:p>
    <w:p>
      <w:pPr>
        <w:spacing w:after="0"/>
        <w:jc w:val="left"/>
        <w:rPr>
          <w:sz w:val="42"/>
        </w:rPr>
        <w:sectPr>
          <w:headerReference w:type="default" r:id="rId27"/>
          <w:footerReference w:type="default" r:id="rId28"/>
          <w:pgSz w:w="17860" w:h="25260"/>
          <w:pgMar w:top="1360" w:right="0" w:bottom="1600" w:left="940" w:header="1160" w:footer="14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Heading2"/>
        <w:numPr>
          <w:ilvl w:val="1"/>
          <w:numId w:val="5"/>
        </w:numPr>
        <w:tabs>
          <w:tab w:val="left" w:pos="2142"/>
          <w:tab w:val="left" w:pos="2143"/>
        </w:tabs>
        <w:spacing w:before="75" w:after="0" w:line="240" w:lineRule="auto"/>
        <w:ind w:left="2142" w:right="0" w:hanging="923"/>
        <w:jc w:val="left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-861821</wp:posOffset>
            </wp:positionV>
            <wp:extent cx="10007345" cy="381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3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采购需求相关表单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0"/>
        </w:rPr>
      </w:pPr>
      <w:r>
        <w:pict>
          <v:group id="_x0000_s1060" style="width:744.75pt;height:503.85pt;margin-top:8.41pt;margin-left:99pt;mso-position-horizontal-relative:page;mso-wrap-distance-left:0;mso-wrap-distance-right:0;position:absolute;z-index:-251649024" coordorigin="1980,168" coordsize="14895,10077">
            <v:shape id="_x0000_s1061" type="#_x0000_t75" style="width:14895;height:10077;left:1980;position:absolute;top:168" stroked="f">
              <v:imagedata r:id="rId30" o:title=""/>
            </v:shape>
            <v:shape id="_x0000_s1062" type="#_x0000_t202" style="width:2335;height:422;left:2999;position:absolute;top:3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物资□/服务</w:t>
                    </w:r>
                  </w:p>
                </w:txbxContent>
              </v:textbox>
            </v:shape>
            <v:shape id="_x0000_s1063" type="#_x0000_t202" style="width:442;height:422;left:2160;position:absolute;top:11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□</w:t>
                    </w:r>
                  </w:p>
                </w:txbxContent>
              </v:textbox>
            </v:shape>
            <v:shape id="_x0000_s1064" type="#_x0000_t202" style="width:863;height:422;left:10279;position:absolute;top:86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评审</w:t>
                    </w:r>
                  </w:p>
                </w:txbxContent>
              </v:textbox>
            </v:shape>
            <v:shape id="_x0000_s1065" type="#_x0000_t202" style="width:863;height:422;left:9440;position:absolute;top:16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066" type="#_x0000_t202" style="width:2126;height:422;left:2999;position:absolute;top:21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供应商名称</w:t>
                    </w:r>
                  </w:p>
                </w:txbxContent>
              </v:textbox>
            </v:shape>
            <v:shape id="_x0000_s1067" type="#_x0000_t202" style="width:2126;height:422;left:2999;position:absolute;top:31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物资供应商</w:t>
                    </w:r>
                  </w:p>
                </w:txbxContent>
              </v:textbox>
            </v:shape>
            <v:shape id="_x0000_s1068" type="#_x0000_t202" style="width:2126;height:422;left:10279;position:absolute;top:31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服务供应商</w:t>
                    </w:r>
                  </w:p>
                </w:txbxContent>
              </v:textbox>
            </v:shape>
            <v:shape id="_x0000_s1069" type="#_x0000_t202" style="width:2126;height:422;left:2999;position:absolute;top:42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业务电话：</w:t>
                    </w:r>
                  </w:p>
                </w:txbxContent>
              </v:textbox>
            </v:shape>
            <v:shape id="_x0000_s1070" type="#_x0000_t202" style="width:1284;height:422;left:9930;position:absolute;top:42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传真：</w:t>
                    </w:r>
                  </w:p>
                </w:txbxContent>
              </v:textbox>
            </v:shape>
            <v:shape id="_x0000_s1071" type="#_x0000_t202" style="width:2126;height:422;left:4259;position:absolute;top:62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联 络 人：</w:t>
                    </w:r>
                  </w:p>
                </w:txbxContent>
              </v:textbox>
            </v:shape>
            <v:shape id="_x0000_s1072" type="#_x0000_t202" style="width:1284;height:422;left:11190;position:absolute;top:62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电话：</w:t>
                    </w:r>
                  </w:p>
                </w:txbxContent>
              </v:textbox>
            </v:shape>
            <v:shape id="_x0000_s1073" type="#_x0000_t202" style="width:2126;height:422;left:2999;position:absolute;top:72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供货地址：</w:t>
                    </w:r>
                  </w:p>
                </w:txbxContent>
              </v:textbox>
            </v:shape>
            <v:shape id="_x0000_s1074" type="#_x0000_t202" style="width:2126;height:422;left:10279;position:absolute;top:72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办公地址：</w:t>
                    </w:r>
                  </w:p>
                </w:txbxContent>
              </v:textbox>
            </v:shape>
            <v:shape id="_x0000_s1075" type="#_x0000_t202" style="width:5075;height:422;left:2999;position:absolute;top:8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供应物资范围或产品名称：</w:t>
                    </w:r>
                  </w:p>
                </w:txbxContent>
              </v:textbox>
            </v:shape>
            <v:shape id="_x0000_s1076" type="#_x0000_t202" style="width:4654;height:422;left:10279;position:absolute;top:8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服务范围、期限及项目：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5"/>
        </w:rPr>
      </w:pPr>
    </w:p>
    <w:p>
      <w:pPr>
        <w:spacing w:before="46"/>
        <w:ind w:left="0" w:right="5158" w:firstLine="0"/>
        <w:jc w:val="right"/>
        <w:rPr>
          <w:rFonts w:ascii="Calibri"/>
          <w:sz w:val="27"/>
        </w:rPr>
      </w:pPr>
      <w:r>
        <w:rPr>
          <w:rFonts w:ascii="Calibri"/>
          <w:sz w:val="27"/>
        </w:rPr>
        <w:t>8</w:t>
      </w:r>
    </w:p>
    <w:p>
      <w:pPr>
        <w:spacing w:after="0"/>
        <w:jc w:val="right"/>
        <w:rPr>
          <w:rFonts w:ascii="Calibri"/>
          <w:sz w:val="27"/>
        </w:rPr>
        <w:sectPr>
          <w:headerReference w:type="default" r:id="rId31"/>
          <w:footerReference w:type="default" r:id="rId32"/>
          <w:pgSz w:w="17860" w:h="25260"/>
          <w:pgMar w:top="1300" w:right="0" w:bottom="280" w:left="940" w:header="0" w:footer="0"/>
          <w:pgNumType w:start="10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077" style="width:794pt;height:353pt;margin-top:66pt;margin-left:99pt;mso-position-horizontal-relative:page;mso-position-vertical-relative:page;position:absolute;z-index:251668480" coordorigin="1980,1320" coordsize="15880,7060">
            <v:shape id="_x0000_s1078" type="#_x0000_t75" style="width:15880;height:7060;left:1980;position:absolute;top:1320" stroked="f">
              <v:imagedata r:id="rId33" o:title=""/>
            </v:shape>
            <v:shape id="_x0000_s1079" type="#_x0000_t202" style="width:442;height:1685;left:2561;position:absolute;top:1481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评审记录</w:t>
                    </w:r>
                  </w:p>
                </w:txbxContent>
              </v:textbox>
            </v:shape>
            <v:shape id="_x0000_s1080" type="#_x0000_t202" style="width:442;height:1685;left:2561;position:absolute;top:5147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部门评定</w:t>
                    </w:r>
                  </w:p>
                </w:txbxContent>
              </v:textbox>
            </v:shape>
            <v:shape id="_x0000_s1081" type="#_x0000_t202" style="width:442;height:1264;left:8722;position:absolute;top:4307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表意见</w:t>
                    </w:r>
                  </w:p>
                </w:txbxContent>
              </v:textbox>
            </v:shape>
            <v:shape id="_x0000_s1082" type="#_x0000_t202" style="width:442;height:1685;left:9568;position:absolute;top:5147" filled="f" stroked="f">
              <v:textbox inset="0,0,0,0">
                <w:txbxContent>
                  <w:p>
                    <w:pPr>
                      <w:spacing w:before="34" w:line="187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管理者代</w:t>
                    </w:r>
                  </w:p>
                </w:txbxContent>
              </v:textbox>
            </v:shape>
            <v:shape id="_x0000_s1083" type="#_x0000_t202" style="width:2969;height:422;left:2999;position:absolute;top:75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主管领导意见：</w:t>
                    </w:r>
                  </w:p>
                </w:txbxContent>
              </v:textbox>
            </v:shape>
            <v:shape id="_x0000_s1084" type="#_x0000_t202" style="width:2548;height:422;left:10279;position:absolute;top:75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总经理意见：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"/>
        <w:rPr>
          <w:rFonts w:ascii="Calibri"/>
          <w:sz w:val="15"/>
        </w:rPr>
      </w:pPr>
    </w:p>
    <w:p>
      <w:pPr>
        <w:spacing w:before="45"/>
        <w:ind w:left="0" w:right="5158" w:firstLine="0"/>
        <w:jc w:val="right"/>
        <w:rPr>
          <w:rFonts w:ascii="Calibri"/>
          <w:sz w:val="27"/>
        </w:rPr>
      </w:pPr>
      <w:r>
        <w:rPr>
          <w:rFonts w:ascii="Calibri"/>
          <w:sz w:val="27"/>
        </w:rPr>
        <w:t>9</w:t>
      </w:r>
    </w:p>
    <w:p>
      <w:pPr>
        <w:spacing w:after="0"/>
        <w:jc w:val="right"/>
        <w:rPr>
          <w:rFonts w:ascii="Calibri"/>
          <w:sz w:val="27"/>
        </w:rPr>
        <w:sectPr>
          <w:headerReference w:type="default" r:id="rId34"/>
          <w:footerReference w:type="default" r:id="rId35"/>
          <w:pgSz w:w="17860" w:h="25260"/>
          <w:pgMar w:top="1300" w:right="0" w:bottom="280" w:left="940" w:header="0" w:footer="0"/>
          <w:pgNumType w:start="11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1333500</wp:posOffset>
            </wp:positionH>
            <wp:positionV relativeFrom="page">
              <wp:posOffset>838200</wp:posOffset>
            </wp:positionV>
            <wp:extent cx="10007345" cy="381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3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5" style="width:808.75pt;height:485.75pt;margin-top:94.25pt;margin-left:84.25pt;mso-position-horizontal-relative:page;mso-position-vertical-relative:page;position:absolute;z-index:251670528" coordorigin="1685,1885" coordsize="16175,9715">
            <v:shape id="_x0000_s1086" type="#_x0000_t75" style="width:16175;height:9715;left:1685;position:absolute;top:1885" stroked="f">
              <v:imagedata r:id="rId36" o:title=""/>
            </v:shape>
            <v:shape id="_x0000_s1087" type="#_x0000_t202" style="width:971;height:929;left:2624;position:absolute;top:216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申购部</w:t>
                    </w:r>
                  </w:p>
                  <w:p>
                    <w:pPr>
                      <w:spacing w:before="21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门</w:t>
                    </w:r>
                  </w:p>
                </w:txbxContent>
              </v:textbox>
            </v:shape>
            <v:shape id="_x0000_s1088" type="#_x0000_t202" style="width:971;height:317;left:4021;position:absolute;top:3804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</w:t>
                      <w:tab/>
                      <w:t>格</w:t>
                    </w:r>
                  </w:p>
                </w:txbxContent>
              </v:textbox>
            </v:shape>
            <v:shape id="_x0000_s1089" type="#_x0000_t202" style="width:971;height:317;left:4021;position:absolute;top:4597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型</w:t>
                      <w:tab/>
                      <w:t>号</w:t>
                    </w:r>
                  </w:p>
                </w:txbxContent>
              </v:textbox>
            </v:shape>
            <v:shape id="_x0000_s1090" type="#_x0000_t202" style="width:769;height:1110;left:6142;position:absolute;top:3804" filled="f" stroked="f">
              <v:textbox inset="0,0,0,0">
                <w:txbxContent>
                  <w:p>
                    <w:pPr>
                      <w:spacing w:before="0" w:line="208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4"/>
                        <w:sz w:val="31"/>
                      </w:rPr>
                      <w:t xml:space="preserve">类 </w:t>
                    </w:r>
                    <w:r>
                      <w:rPr>
                        <w:position w:val="-8"/>
                        <w:sz w:val="31"/>
                      </w:rPr>
                      <w:t>价</w:t>
                    </w:r>
                  </w:p>
                  <w:p>
                    <w:pPr>
                      <w:spacing w:before="278" w:line="180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4"/>
                        <w:position w:val="-8"/>
                        <w:sz w:val="31"/>
                      </w:rPr>
                      <w:t xml:space="preserve">别 </w:t>
                    </w:r>
                    <w:r>
                      <w:rPr>
                        <w:sz w:val="31"/>
                      </w:rPr>
                      <w:t>位</w:t>
                    </w:r>
                  </w:p>
                </w:txbxContent>
              </v:textbox>
            </v:shape>
            <v:shape id="_x0000_s1091" type="#_x0000_t202" style="width:762;height:317;left:14657;position:absolute;top:35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部 门</w:t>
                    </w:r>
                  </w:p>
                </w:txbxContent>
              </v:textbox>
            </v:shape>
            <v:shape id="_x0000_s1092" type="#_x0000_t202" style="width:337;height:317;left:7215;position:absolute;top:3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</w:t>
                    </w:r>
                  </w:p>
                </w:txbxContent>
              </v:textbox>
            </v:shape>
            <v:shape id="_x0000_s1093" type="#_x0000_t202" style="width:337;height:317;left:8065;position:absolute;top:3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单</w:t>
                    </w:r>
                  </w:p>
                </w:txbxContent>
              </v:textbox>
            </v:shape>
            <v:shape id="_x0000_s1094" type="#_x0000_t202" style="width:337;height:317;left:8915;position:absolute;top:3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金</w:t>
                    </w:r>
                  </w:p>
                </w:txbxContent>
              </v:textbox>
            </v:shape>
            <v:shape id="_x0000_s1095" type="#_x0000_t202" style="width:1551;height:317;left:12565;position:absolute;top:3894" filled="f" stroked="f">
              <v:textbox inset="0,0,0,0">
                <w:txbxContent>
                  <w:p>
                    <w:pPr>
                      <w:tabs>
                        <w:tab w:val="left" w:pos="579"/>
                        <w:tab w:val="left" w:pos="121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申</w:t>
                      <w:tab/>
                      <w:t>请</w:t>
                      <w:tab/>
                      <w:t>日</w:t>
                    </w:r>
                  </w:p>
                </w:txbxContent>
              </v:textbox>
            </v:shape>
            <v:shape id="_x0000_s1096" type="#_x0000_t202" style="width:762;height:317;left:16994;position:absolute;top:38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采 购</w:t>
                    </w:r>
                  </w:p>
                </w:txbxContent>
              </v:textbox>
            </v:shape>
            <v:shape id="_x0000_s1097" type="#_x0000_t202" style="width:337;height:317;left:2322;position:absolute;top:42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品</w:t>
                    </w:r>
                  </w:p>
                </w:txbxContent>
              </v:textbox>
            </v:shape>
            <v:shape id="_x0000_s1098" type="#_x0000_t202" style="width:337;height:317;left:3111;position:absolute;top:42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名</w:t>
                    </w:r>
                  </w:p>
                </w:txbxContent>
              </v:textbox>
            </v:shape>
            <v:shape id="_x0000_s1099" type="#_x0000_t202" style="width:1604;height:317;left:10398;position:absolute;top:42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要求或用途</w:t>
                    </w:r>
                  </w:p>
                </w:txbxContent>
              </v:textbox>
            </v:shape>
            <v:shape id="_x0000_s1100" type="#_x0000_t202" style="width:762;height:317;left:14657;position:absolute;top:42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>负 责</w:t>
                    </w:r>
                  </w:p>
                </w:txbxContent>
              </v:textbox>
            </v:shape>
            <v:shape id="_x0000_s1101" type="#_x0000_t202" style="width:654;height:317;left:16018;position:absolute;top:42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供方</w:t>
                    </w:r>
                  </w:p>
                </w:txbxContent>
              </v:textbox>
            </v:shape>
            <v:shape id="_x0000_s1102" type="#_x0000_t202" style="width:10116;height:623;left:7215;position:absolute;top:4507" filled="f" stroked="f">
              <v:textbox inset="0,0,0,0">
                <w:txbxContent>
                  <w:p>
                    <w:pPr>
                      <w:tabs>
                        <w:tab w:val="left" w:pos="850"/>
                        <w:tab w:val="left" w:pos="1700"/>
                        <w:tab w:val="left" w:pos="5350"/>
                        <w:tab w:val="left" w:pos="6564"/>
                        <w:tab w:val="left" w:pos="9779"/>
                      </w:tabs>
                      <w:spacing w:before="33" w:line="184" w:lineRule="auto"/>
                      <w:ind w:left="7442" w:right="18" w:hanging="744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量</w:t>
                      <w:tab/>
                      <w:t>价</w:t>
                      <w:tab/>
                      <w:t>额</w:t>
                      <w:tab/>
                      <w:t>人</w:t>
                      <w:tab/>
                      <w:t>期</w:t>
                      <w:tab/>
                      <w:tab/>
                    </w:r>
                    <w:r>
                      <w:rPr>
                        <w:spacing w:val="-18"/>
                        <w:sz w:val="31"/>
                      </w:rPr>
                      <w:t>员</w:t>
                    </w:r>
                    <w:r>
                      <w:rPr>
                        <w:sz w:val="31"/>
                      </w:rPr>
                      <w:t>人</w:t>
                    </w:r>
                  </w:p>
                </w:txbxContent>
              </v:textbox>
            </v:shape>
            <v:shape id="_x0000_s1103" type="#_x0000_t202" style="width:155;height:270;left:2412;position:absolute;top:56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04" type="#_x0000_t202" style="width:155;height:270;left:1872;position:absolute;top:61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05" type="#_x0000_t202" style="width:155;height:270;left:2412;position:absolute;top:689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06" type="#_x0000_t202" style="width:155;height:270;left:1872;position:absolute;top:742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07" type="#_x0000_t202" style="width:155;height:270;left:2412;position:absolute;top:814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08" type="#_x0000_t202" style="width:155;height:270;left:1872;position:absolute;top:866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09" type="#_x0000_t202" style="width:155;height:270;left:2412;position:absolute;top:93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10" type="#_x0000_t202" style="width:155;height:270;left:1872;position:absolute;top:99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4</w:t>
                    </w:r>
                  </w:p>
                </w:txbxContent>
              </v:textbox>
            </v:shape>
            <v:shape id="_x0000_s1111" type="#_x0000_t202" style="width:155;height:270;left:2412;position:absolute;top:106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</w:r>
                  </w:p>
                </w:txbxContent>
              </v:textbox>
            </v:shape>
            <v:shape id="_x0000_s1112" type="#_x0000_t202" style="width:155;height:270;left:1872;position:absolute;top:111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9"/>
        </w:rPr>
      </w:pPr>
    </w:p>
    <w:p>
      <w:pPr>
        <w:pStyle w:val="Heading2"/>
        <w:numPr>
          <w:ilvl w:val="1"/>
          <w:numId w:val="10"/>
        </w:numPr>
        <w:tabs>
          <w:tab w:val="left" w:pos="2142"/>
          <w:tab w:val="left" w:pos="2143"/>
        </w:tabs>
        <w:spacing w:before="75" w:after="0" w:line="240" w:lineRule="auto"/>
        <w:ind w:left="2142" w:right="0" w:hanging="923"/>
        <w:jc w:val="left"/>
      </w:pPr>
      <w:r>
        <w:t>采购作业相关表单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spacing w:before="46"/>
        <w:ind w:left="0" w:right="5090" w:firstLine="0"/>
        <w:jc w:val="right"/>
        <w:rPr>
          <w:rFonts w:ascii="Calibri"/>
          <w:sz w:val="27"/>
        </w:rPr>
      </w:pPr>
      <w:r>
        <w:rPr>
          <w:rFonts w:ascii="Calibri"/>
          <w:sz w:val="27"/>
        </w:rPr>
        <w:t>10</w:t>
      </w:r>
    </w:p>
    <w:p>
      <w:pPr>
        <w:spacing w:after="0"/>
        <w:jc w:val="right"/>
        <w:rPr>
          <w:rFonts w:ascii="Calibri"/>
          <w:sz w:val="27"/>
        </w:rPr>
      </w:pPr>
      <w:r>
        <w:rPr>
          <w:rFonts w:ascii="Calibri"/>
          <w:sz w:val="27"/>
        </w:rPr>
        <w:br/>
      </w:r>
      <w:r>
        <w:rPr>
          <w:rFonts w:ascii="Calibri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https://d.book118.com/865333041004011040</w:t>
        </w:r>
      </w:hyperlink>
    </w:p>
    <w:p>
      <w:pPr>
        <w:spacing w:after="0"/>
        <w:jc w:val="right"/>
        <w:rPr>
          <w:rFonts w:ascii="Calibri"/>
          <w:sz w:val="27"/>
        </w:rPr>
      </w:pPr>
    </w:p>
    <w:sectPr>
      <w:headerReference w:type="default" r:id="rId38"/>
      <w:footerReference w:type="default" r:id="rId39"/>
      <w:pgSz w:w="17860" w:h="25260"/>
      <w:pgMar w:top="1300" w:right="0" w:bottom="280" w:left="940" w:header="0" w:footer="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85pt;height:15.5pt;margin-top:1181.47pt;margin-left:440.2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85pt;height:15.5pt;margin-top:1181.47pt;margin-left:440.2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85pt;height:15.5pt;margin-top:1181.47pt;margin-left:440.2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85pt;height:15.5pt;margin-top:1181.47pt;margin-left:440.2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.85pt;height:15.5pt;margin-top:1181.47pt;margin-left:440.2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85pt;height:15.5pt;margin-top:1181.47pt;margin-left:440.2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.85pt;height:15.5pt;margin-top:1181.47pt;margin-left:440.2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.85pt;height:15.5pt;margin-top:1181.47pt;margin-left:440.2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.85pt;height:15.5pt;margin-top:1181.47pt;margin-left:440.2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78pt,67pt" to="816pt,67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7216" from="78pt,67pt" to="816pt,67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6192" from="78pt,67pt" to="816pt,67pt" stroked="t" strokecolor="black" strokeweight="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5168" from="78pt,67pt" to="816pt,67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4144" from="78pt,67pt" to="816pt,67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53120" from="78pt,67pt" to="816pt,67pt" stroked="t" strokecolor="black" strokeweight="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52096" from="78pt,67pt" to="816pt,67pt" stroked="t" strokecolor="black" strokeweight="2pt">
          <v:stroke dashstyle="solid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3" style="mso-position-horizontal-relative:page;mso-position-vertical-relative:page;position:absolute;z-index:-251651072" from="78pt,67pt" to="816pt,67pt" stroked="t" strokecolor="black" strokeweight="2pt">
          <v:stroke dashstyle="solid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50048" from="78pt,67pt" to="816pt,67pt" stroked="t" strokecolor="black" strokeweight="2pt">
          <v:stroke dashstyle="solid"/>
        </v:lin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199A8"/>
    <w:multiLevelType w:val="hybridMultilevel"/>
    <w:tmpl w:val="00000000"/>
    <w:lvl w:ilvl="0">
      <w:start w:val="4"/>
      <w:numFmt w:val="decimal"/>
      <w:lvlText w:val="%1"/>
      <w:lvlJc w:val="left"/>
      <w:pPr>
        <w:ind w:left="2563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922"/>
        <w:jc w:val="righ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55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922"/>
      </w:pPr>
      <w:rPr>
        <w:rFonts w:hint="default"/>
      </w:rPr>
    </w:lvl>
  </w:abstractNum>
  <w:abstractNum w:abstractNumId="1">
    <w:nsid w:val="23512958"/>
    <w:multiLevelType w:val="hybridMultilevel"/>
    <w:tmpl w:val="00000000"/>
    <w:lvl w:ilvl="0">
      <w:start w:val="5"/>
      <w:numFmt w:val="decimal"/>
      <w:lvlText w:val="%1"/>
      <w:lvlJc w:val="left"/>
      <w:pPr>
        <w:ind w:left="2682" w:hanging="92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68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5527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3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1" w:hanging="922"/>
      </w:pPr>
      <w:rPr>
        <w:rFonts w:hint="default"/>
      </w:rPr>
    </w:lvl>
  </w:abstractNum>
  <w:abstractNum w:abstractNumId="2">
    <w:nsid w:val="2A2A2A11"/>
    <w:multiLevelType w:val="hybridMultilevel"/>
    <w:tmpl w:val="00000000"/>
    <w:lvl w:ilvl="0">
      <w:start w:val="6"/>
      <w:numFmt w:val="decimal"/>
      <w:lvlText w:val="%1"/>
      <w:lvlJc w:val="left"/>
      <w:pPr>
        <w:ind w:left="2682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8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5527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3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1" w:hanging="922"/>
      </w:pPr>
      <w:rPr>
        <w:rFonts w:hint="default"/>
      </w:rPr>
    </w:lvl>
  </w:abstractNum>
  <w:abstractNum w:abstractNumId="3">
    <w:nsid w:val="3B7641DC"/>
    <w:multiLevelType w:val="hybridMultilevel"/>
    <w:tmpl w:val="00000000"/>
    <w:lvl w:ilvl="0">
      <w:start w:val="2"/>
      <w:numFmt w:val="decimal"/>
      <w:lvlText w:val="%1"/>
      <w:lvlJc w:val="left"/>
      <w:pPr>
        <w:ind w:left="1598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663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5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7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1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23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5" w:hanging="922"/>
      </w:pPr>
      <w:rPr>
        <w:rFonts w:hint="default"/>
      </w:rPr>
    </w:lvl>
  </w:abstractNum>
  <w:abstractNum w:abstractNumId="4">
    <w:nsid w:val="4A5DCC10"/>
    <w:multiLevelType w:val="hybridMultilevel"/>
    <w:tmpl w:val="00000000"/>
    <w:lvl w:ilvl="0">
      <w:start w:val="1"/>
      <w:numFmt w:val="decimal"/>
      <w:lvlText w:val="%1"/>
      <w:lvlJc w:val="left"/>
      <w:pPr>
        <w:ind w:left="1476" w:hanging="8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6" w:hanging="800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1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99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3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7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1" w:hanging="800"/>
      </w:pPr>
      <w:rPr>
        <w:rFonts w:hint="default"/>
      </w:rPr>
    </w:lvl>
  </w:abstractNum>
  <w:abstractNum w:abstractNumId="5">
    <w:nsid w:val="555B6BBE"/>
    <w:multiLevelType w:val="hybridMultilevel"/>
    <w:tmpl w:val="00000000"/>
    <w:lvl w:ilvl="0">
      <w:start w:val="5"/>
      <w:numFmt w:val="decimal"/>
      <w:lvlText w:val="%1"/>
      <w:lvlJc w:val="left"/>
      <w:pPr>
        <w:ind w:left="2682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8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5527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75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3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1" w:hanging="922"/>
      </w:pPr>
      <w:rPr>
        <w:rFonts w:hint="default"/>
      </w:rPr>
    </w:lvl>
  </w:abstractNum>
  <w:abstractNum w:abstractNumId="6">
    <w:nsid w:val="5560ABE2"/>
    <w:multiLevelType w:val="hybridMultilevel"/>
    <w:tmpl w:val="00000000"/>
    <w:lvl w:ilvl="0">
      <w:start w:val="4"/>
      <w:numFmt w:val="decimal"/>
      <w:lvlText w:val="%1"/>
      <w:lvlJc w:val="left"/>
      <w:pPr>
        <w:ind w:left="2563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922"/>
        <w:jc w:val="righ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55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922"/>
      </w:pPr>
      <w:rPr>
        <w:rFonts w:hint="default"/>
      </w:rPr>
    </w:lvl>
  </w:abstractNum>
  <w:abstractNum w:abstractNumId="7">
    <w:nsid w:val="67D2B658"/>
    <w:multiLevelType w:val="hybridMultilevel"/>
    <w:tmpl w:val="00000000"/>
    <w:lvl w:ilvl="0">
      <w:start w:val="4"/>
      <w:numFmt w:val="decimal"/>
      <w:lvlText w:val="%1"/>
      <w:lvlJc w:val="left"/>
      <w:pPr>
        <w:ind w:left="2563" w:hanging="9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3" w:hanging="922"/>
        <w:jc w:val="righ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155" w:hanging="9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2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7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3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8" w:hanging="922"/>
      </w:pPr>
      <w:rPr>
        <w:rFonts w:hint="default"/>
      </w:rPr>
    </w:lvl>
  </w:abstractNum>
  <w:abstractNum w:abstractNumId="8">
    <w:nsid w:val="682A37AF"/>
    <w:multiLevelType w:val="hybridMultilevel"/>
    <w:tmpl w:val="00000000"/>
    <w:lvl w:ilvl="0">
      <w:start w:val="1"/>
      <w:numFmt w:val="decimal"/>
      <w:lvlText w:val="%1."/>
      <w:lvlJc w:val="left"/>
      <w:pPr>
        <w:ind w:left="1861" w:hanging="1185"/>
        <w:jc w:val="left"/>
      </w:pPr>
      <w:rPr>
        <w:rFonts w:ascii="Arial" w:eastAsia="Arial" w:hAnsi="Arial" w:cs="Arial" w:hint="default"/>
        <w:color w:val="323232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365" w:hanging="11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1" w:hanging="11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7" w:hanging="11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9" w:hanging="1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5" w:hanging="1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01" w:hanging="1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7" w:hanging="1185"/>
      </w:pPr>
      <w:rPr>
        <w:rFonts w:hint="default"/>
      </w:rPr>
    </w:lvl>
  </w:abstractNum>
  <w:abstractNum w:abstractNumId="9">
    <w:nsid w:val="74CC19BD"/>
    <w:multiLevelType w:val="hybridMultilevel"/>
    <w:tmpl w:val="00000000"/>
    <w:lvl w:ilvl="0">
      <w:start w:val="5"/>
      <w:numFmt w:val="decimal"/>
      <w:lvlText w:val="%1"/>
      <w:lvlJc w:val="left"/>
      <w:pPr>
        <w:ind w:left="31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38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3740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622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5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8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1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4" w:hanging="135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5"/>
  </w:num>
  <w:num w:numId="5">
    <w:abstractNumId w:val="7"/>
  </w:num>
  <w:num w:numId="6">
    <w:abstractNumId w:val="8"/>
  </w:num>
  <w:num w:numId="7">
    <w:abstractNumId w:val="3"/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6"/>
      <w:ind w:left="677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2682" w:hanging="923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line="366" w:lineRule="exact"/>
      <w:ind w:left="2217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ind w:left="313"/>
      <w:outlineLvl w:val="3"/>
    </w:pPr>
    <w:rPr>
      <w:rFonts w:ascii="宋体" w:eastAsia="宋体" w:hAnsi="宋体" w:cs="宋体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ind w:right="1062"/>
      <w:jc w:val="center"/>
    </w:pPr>
    <w:rPr>
      <w:rFonts w:ascii="黑体" w:eastAsia="黑体" w:hAnsi="黑体" w:cs="黑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3380" w:hanging="9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7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image" Target="media/image10.png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png" /><Relationship Id="rId37" Type="http://schemas.openxmlformats.org/officeDocument/2006/relationships/hyperlink" Target="https://d.book118.com/865333041004011040" TargetMode="Externa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2023-12-09T16:26:01Z</dcterms:created>
  <dcterms:modified xsi:type="dcterms:W3CDTF">2023-12-09T16:26:01Z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LastSaved">
    <vt:filetime>2023-12-09T00:00:00Z</vt:filetime>
  </property>
</Properties>
</file>