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日光灯行业企业战略风险管理报告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48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_Toc14485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9" w:history="1">
        <w:r>
          <w:rPr>
            <w:rFonts w:ascii="仿宋" w:eastAsia="仿宋" w:hAnsi="仿宋" w:cs="仿宋" w:hint="eastAsia"/>
            <w:lang w:eastAsia="zh-CN"/>
          </w:rPr>
          <w:t>一、发展规划分析</w:t>
        </w:r>
        <w:r>
          <w:tab/>
        </w:r>
        <w:r>
          <w:fldChar w:fldCharType="begin"/>
        </w:r>
        <w:r>
          <w:instrText xml:space="preserve"> PAGEREF _Toc25609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_Toc27603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_Toc5939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二、日光灯项目选址研究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9" w:history="1">
        <w:r>
          <w:rPr>
            <w:rFonts w:ascii="仿宋" w:eastAsia="仿宋" w:hAnsi="仿宋" w:cs="仿宋" w:hint="eastAsia"/>
            <w:lang w:eastAsia="zh-CN"/>
          </w:rPr>
          <w:t>(一)、日光灯项目选址的指导原则</w:t>
        </w:r>
        <w:r>
          <w:tab/>
        </w:r>
        <w:r>
          <w:fldChar w:fldCharType="begin"/>
        </w:r>
        <w:r>
          <w:instrText xml:space="preserve"> PAGEREF _Toc24829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7" w:history="1">
        <w:r>
          <w:rPr>
            <w:rFonts w:ascii="仿宋" w:eastAsia="仿宋" w:hAnsi="仿宋" w:cs="仿宋" w:hint="eastAsia"/>
            <w:lang w:eastAsia="zh-CN"/>
          </w:rPr>
          <w:t>(二)、日光灯项目选址</w:t>
        </w:r>
        <w:r>
          <w:tab/>
        </w:r>
        <w:r>
          <w:fldChar w:fldCharType="begin"/>
        </w:r>
        <w:r>
          <w:instrText xml:space="preserve"> PAGEREF _Toc12257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_Toc28908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_Toc5970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_Toc8588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4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_Toc32414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1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_Toc28691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1" w:history="1">
        <w:r>
          <w:rPr>
            <w:rFonts w:ascii="仿宋" w:eastAsia="仿宋" w:hAnsi="仿宋" w:cs="仿宋" w:hint="eastAsia"/>
            <w:lang w:eastAsia="zh-CN"/>
          </w:rPr>
          <w:t>三、背景和必要性研究</w:t>
        </w:r>
        <w:r>
          <w:tab/>
        </w:r>
        <w:r>
          <w:fldChar w:fldCharType="begin"/>
        </w:r>
        <w:r>
          <w:instrText xml:space="preserve"> PAGEREF _Toc25091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9" w:history="1">
        <w:r>
          <w:rPr>
            <w:rFonts w:ascii="仿宋" w:eastAsia="仿宋" w:hAnsi="仿宋" w:cs="仿宋" w:hint="eastAsia"/>
            <w:lang w:eastAsia="zh-CN"/>
          </w:rPr>
          <w:t>(一)、日光灯项目承办单位背景分析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_Toc13806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0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_Toc19140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(六)、日光灯项目必要性分析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eastAsia="zh-CN"/>
          </w:rPr>
          <w:t>四、日光灯项目概况</w:t>
        </w:r>
        <w:r>
          <w:tab/>
        </w:r>
        <w:r>
          <w:fldChar w:fldCharType="begin"/>
        </w:r>
        <w:r>
          <w:instrText xml:space="preserve"> PAGEREF _Toc3045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(一)、日光灯项目承办单位基本情况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4" w:history="1">
        <w:r>
          <w:rPr>
            <w:rFonts w:ascii="仿宋" w:eastAsia="仿宋" w:hAnsi="仿宋" w:cs="仿宋" w:hint="eastAsia"/>
            <w:lang w:eastAsia="zh-CN"/>
          </w:rPr>
          <w:t>(二)、日光灯项目建设符合性</w:t>
        </w:r>
        <w:r>
          <w:tab/>
        </w:r>
        <w:r>
          <w:fldChar w:fldCharType="begin"/>
        </w:r>
        <w:r>
          <w:instrText xml:space="preserve"> PAGEREF _Toc10474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(三)、日光灯项目概况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1" w:history="1">
        <w:r>
          <w:rPr>
            <w:rFonts w:ascii="仿宋" w:eastAsia="仿宋" w:hAnsi="仿宋" w:cs="仿宋" w:hint="eastAsia"/>
            <w:lang w:eastAsia="zh-CN"/>
          </w:rPr>
          <w:t>(四)、日光灯项目评价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4" w:history="1">
        <w:r>
          <w:rPr>
            <w:rFonts w:ascii="仿宋" w:eastAsia="仿宋" w:hAnsi="仿宋" w:cs="仿宋" w:hint="eastAsia"/>
            <w:lang w:eastAsia="zh-CN"/>
          </w:rPr>
          <w:t>(五)、主要经济指标</w:t>
        </w:r>
        <w:r>
          <w:tab/>
        </w:r>
        <w:r>
          <w:fldChar w:fldCharType="begin"/>
        </w:r>
        <w:r>
          <w:instrText xml:space="preserve"> PAGEREF _Toc21534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9" w:history="1">
        <w:r>
          <w:rPr>
            <w:rFonts w:ascii="仿宋" w:eastAsia="仿宋" w:hAnsi="仿宋" w:cs="仿宋" w:hint="eastAsia"/>
            <w:lang w:eastAsia="zh-CN"/>
          </w:rPr>
          <w:t>五、SWOT分析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7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_Toc3957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_Toc31141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六、工程设计说明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_Toc15723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4" w:history="1">
        <w:r>
          <w:rPr>
            <w:rFonts w:ascii="仿宋" w:eastAsia="仿宋" w:hAnsi="仿宋" w:cs="仿宋" w:hint="eastAsia"/>
            <w:lang w:eastAsia="zh-CN"/>
          </w:rPr>
          <w:t>(二)、日光灯项目工程建设标准规范</w:t>
        </w:r>
        <w:r>
          <w:tab/>
        </w:r>
        <w:r>
          <w:fldChar w:fldCharType="begin"/>
        </w:r>
        <w:r>
          <w:instrText xml:space="preserve"> PAGEREF _Toc3984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2" w:history="1">
        <w:r>
          <w:rPr>
            <w:rFonts w:ascii="仿宋" w:eastAsia="仿宋" w:hAnsi="仿宋" w:cs="仿宋" w:hint="eastAsia"/>
            <w:lang w:eastAsia="zh-CN"/>
          </w:rPr>
          <w:t>(三)、日光灯项目总平面设计要求</w:t>
        </w:r>
        <w:r>
          <w:tab/>
        </w:r>
        <w:r>
          <w:fldChar w:fldCharType="begin"/>
        </w:r>
        <w:r>
          <w:instrText xml:space="preserve"> PAGEREF _Toc18002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_Toc3814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eastAsia="zh-CN"/>
          </w:rPr>
          <w:t>七、日光灯项目职业保护</w:t>
        </w:r>
        <w:r>
          <w:tab/>
        </w:r>
        <w:r>
          <w:fldChar w:fldCharType="begin"/>
        </w:r>
        <w:r>
          <w:instrText xml:space="preserve"> PAGEREF _Toc1655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(一)、职业安全评估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67" w:history="1">
        <w:r>
          <w:rPr>
            <w:rFonts w:ascii="仿宋" w:eastAsia="仿宋" w:hAnsi="仿宋" w:cs="仿宋" w:hint="eastAsia"/>
            <w:lang w:eastAsia="zh-CN"/>
          </w:rPr>
          <w:t>(二)、安全培训与意识提升</w:t>
        </w:r>
        <w:r>
          <w:tab/>
        </w:r>
        <w:r>
          <w:fldChar w:fldCharType="begin"/>
        </w:r>
        <w:r>
          <w:instrText xml:space="preserve"> PAGEREF _Toc3467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" w:history="1">
        <w:r>
          <w:rPr>
            <w:rFonts w:ascii="仿宋" w:eastAsia="仿宋" w:hAnsi="仿宋" w:cs="仿宋" w:hint="eastAsia"/>
            <w:lang w:eastAsia="zh-CN"/>
          </w:rPr>
          <w:t>(三)、紧急事件应对计划</w:t>
        </w:r>
        <w:r>
          <w:tab/>
        </w:r>
        <w:r>
          <w:fldChar w:fldCharType="begin"/>
        </w:r>
        <w:r>
          <w:instrText xml:space="preserve"> PAGEREF _Toc2770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3" w:history="1">
        <w:r>
          <w:rPr>
            <w:rFonts w:ascii="仿宋" w:eastAsia="仿宋" w:hAnsi="仿宋" w:cs="仿宋" w:hint="eastAsia"/>
            <w:lang w:eastAsia="zh-CN"/>
          </w:rPr>
          <w:t>(四)、健康与心理福祉支持</w:t>
        </w:r>
        <w:r>
          <w:tab/>
        </w:r>
        <w:r>
          <w:fldChar w:fldCharType="begin"/>
        </w:r>
        <w:r>
          <w:instrText xml:space="preserve"> PAGEREF _Toc9253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1" w:history="1">
        <w:r>
          <w:rPr>
            <w:rFonts w:ascii="仿宋" w:eastAsia="仿宋" w:hAnsi="仿宋" w:cs="仿宋" w:hint="eastAsia"/>
            <w:lang w:eastAsia="zh-CN"/>
          </w:rPr>
          <w:t>(五)、工作场所卫生管理</w:t>
        </w:r>
        <w:r>
          <w:tab/>
        </w:r>
        <w:r>
          <w:fldChar w:fldCharType="begin"/>
        </w:r>
        <w:r>
          <w:instrText xml:space="preserve"> PAGEREF _Toc20261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1" w:history="1">
        <w:r>
          <w:rPr>
            <w:rFonts w:ascii="仿宋" w:eastAsia="仿宋" w:hAnsi="仿宋" w:cs="仿宋" w:hint="eastAsia"/>
            <w:lang w:eastAsia="zh-CN"/>
          </w:rPr>
          <w:t>(六)、职业疾病防护</w:t>
        </w:r>
        <w:r>
          <w:tab/>
        </w:r>
        <w:r>
          <w:fldChar w:fldCharType="begin"/>
        </w:r>
        <w:r>
          <w:instrText xml:space="preserve"> PAGEREF _Toc10731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" w:history="1">
        <w:r>
          <w:rPr>
            <w:rFonts w:ascii="仿宋" w:eastAsia="仿宋" w:hAnsi="仿宋" w:cs="仿宋" w:hint="eastAsia"/>
            <w:lang w:eastAsia="zh-CN"/>
          </w:rPr>
          <w:t>(七)、紧急救援团队建设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5" w:history="1">
        <w:r>
          <w:rPr>
            <w:rFonts w:ascii="仿宋" w:eastAsia="仿宋" w:hAnsi="仿宋" w:cs="仿宋" w:hint="eastAsia"/>
            <w:lang w:eastAsia="zh-CN"/>
          </w:rPr>
          <w:t>(八)、法规合规与日光灯项目职业健康</w:t>
        </w:r>
        <w:r>
          <w:tab/>
        </w:r>
        <w:r>
          <w:fldChar w:fldCharType="begin"/>
        </w:r>
        <w:r>
          <w:instrText xml:space="preserve"> PAGEREF _Toc31665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1" w:history="1">
        <w:r>
          <w:rPr>
            <w:rFonts w:ascii="仿宋" w:eastAsia="仿宋" w:hAnsi="仿宋" w:cs="仿宋" w:hint="eastAsia"/>
            <w:lang w:eastAsia="zh-CN"/>
          </w:rPr>
          <w:t>(九)、社会责任与职业保护</w:t>
        </w:r>
        <w:r>
          <w:tab/>
        </w:r>
        <w:r>
          <w:fldChar w:fldCharType="begin"/>
        </w:r>
        <w:r>
          <w:instrText xml:space="preserve"> PAGEREF _Toc28571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eastAsia="zh-CN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_Toc31869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2" w:history="1">
        <w:r>
          <w:rPr>
            <w:rFonts w:ascii="仿宋" w:eastAsia="仿宋" w:hAnsi="仿宋" w:cs="仿宋" w:hint="eastAsia"/>
            <w:lang w:eastAsia="zh-CN"/>
          </w:rPr>
          <w:t>(一)、日光灯项目工程设计总体要求</w:t>
        </w:r>
        <w:r>
          <w:tab/>
        </w:r>
        <w:r>
          <w:fldChar w:fldCharType="begin"/>
        </w:r>
        <w:r>
          <w:instrText xml:space="preserve"> PAGEREF _Toc29922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8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_Toc25538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0" w:history="1">
        <w:r>
          <w:rPr>
            <w:rFonts w:ascii="仿宋" w:eastAsia="仿宋" w:hAnsi="仿宋" w:cs="仿宋" w:hint="eastAsia"/>
            <w:lang w:eastAsia="zh-CN"/>
          </w:rPr>
          <w:t>(四)、日光灯项目选址原则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6" w:history="1">
        <w:r>
          <w:rPr>
            <w:rFonts w:ascii="仿宋" w:eastAsia="仿宋" w:hAnsi="仿宋" w:cs="仿宋" w:hint="eastAsia"/>
            <w:lang w:eastAsia="zh-CN"/>
          </w:rPr>
          <w:t>(五)、日光灯项目选址综合评价</w:t>
        </w:r>
        <w:r>
          <w:tab/>
        </w:r>
        <w:r>
          <w:fldChar w:fldCharType="begin"/>
        </w:r>
        <w:r>
          <w:instrText xml:space="preserve"> PAGEREF _Toc11286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6" w:history="1">
        <w:r>
          <w:rPr>
            <w:rFonts w:ascii="仿宋" w:eastAsia="仿宋" w:hAnsi="仿宋" w:cs="仿宋" w:hint="eastAsia"/>
            <w:lang w:eastAsia="zh-CN"/>
          </w:rPr>
          <w:t>九、技术与研发计划</w:t>
        </w:r>
        <w:r>
          <w:tab/>
        </w:r>
        <w:r>
          <w:fldChar w:fldCharType="begin"/>
        </w:r>
        <w:r>
          <w:instrText xml:space="preserve"> PAGEREF _Toc31656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4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_Toc18804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1" w:history="1">
        <w:r>
          <w:rPr>
            <w:rFonts w:ascii="仿宋" w:eastAsia="仿宋" w:hAnsi="仿宋" w:cs="仿宋" w:hint="eastAsia"/>
            <w:lang w:eastAsia="zh-CN"/>
          </w:rPr>
          <w:t>十、日光灯项目规划进度</w:t>
        </w:r>
        <w:r>
          <w:tab/>
        </w:r>
        <w:r>
          <w:fldChar w:fldCharType="begin"/>
        </w:r>
        <w:r>
          <w:instrText xml:space="preserve"> PAGEREF _Toc14931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(一)、日光灯项目进度安排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0" w:history="1">
        <w:r>
          <w:rPr>
            <w:rFonts w:ascii="仿宋" w:eastAsia="仿宋" w:hAnsi="仿宋" w:cs="仿宋" w:hint="eastAsia"/>
            <w:lang w:eastAsia="zh-CN"/>
          </w:rPr>
          <w:t>(二)、日光灯项目实施保障措施</w:t>
        </w:r>
        <w:r>
          <w:tab/>
        </w:r>
        <w:r>
          <w:fldChar w:fldCharType="begin"/>
        </w:r>
        <w:r>
          <w:instrText xml:space="preserve"> PAGEREF _Toc17890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0" w:history="1">
        <w:r>
          <w:rPr>
            <w:rFonts w:ascii="仿宋" w:eastAsia="仿宋" w:hAnsi="仿宋" w:cs="仿宋" w:hint="eastAsia"/>
            <w:lang w:eastAsia="zh-CN"/>
          </w:rPr>
          <w:t>十一、行业趋势与未来发展</w:t>
        </w:r>
        <w:r>
          <w:tab/>
        </w:r>
        <w:r>
          <w:fldChar w:fldCharType="begin"/>
        </w:r>
        <w:r>
          <w:instrText xml:space="preserve"> PAGEREF _Toc20580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2" w:history="1">
        <w:r>
          <w:rPr>
            <w:rFonts w:ascii="仿宋" w:eastAsia="仿宋" w:hAnsi="仿宋" w:cs="仿宋" w:hint="eastAsia"/>
            <w:lang w:eastAsia="zh-CN"/>
          </w:rPr>
          <w:t>十二、风险评估分析</w:t>
        </w:r>
        <w:r>
          <w:tab/>
        </w:r>
        <w:r>
          <w:fldChar w:fldCharType="begin"/>
        </w:r>
        <w:r>
          <w:instrText xml:space="preserve"> PAGEREF _Toc26032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1" w:history="1">
        <w:r>
          <w:rPr>
            <w:rFonts w:ascii="仿宋" w:eastAsia="仿宋" w:hAnsi="仿宋" w:cs="仿宋" w:hint="eastAsia"/>
            <w:lang w:eastAsia="zh-CN"/>
          </w:rPr>
          <w:t>(一)、日光灯项目风险分析</w:t>
        </w:r>
        <w:r>
          <w:tab/>
        </w:r>
        <w:r>
          <w:fldChar w:fldCharType="begin"/>
        </w:r>
        <w:r>
          <w:instrText xml:space="preserve"> PAGEREF _Toc12131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" w:history="1">
        <w:r>
          <w:rPr>
            <w:rFonts w:ascii="仿宋" w:eastAsia="仿宋" w:hAnsi="仿宋" w:cs="仿宋" w:hint="eastAsia"/>
            <w:lang w:eastAsia="zh-CN"/>
          </w:rPr>
          <w:t>十三、公司机构优势</w:t>
        </w:r>
        <w:r>
          <w:tab/>
        </w:r>
        <w:r>
          <w:fldChar w:fldCharType="begin"/>
        </w:r>
        <w:r>
          <w:instrText xml:space="preserve"> PAGEREF _Toc2360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3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_Toc24093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9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_Toc30229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7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_Toc27187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十四、日光灯行业促销策略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5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_Toc12425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_Toc23659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8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_Toc15288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十五、日光灯场地规划方案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6" w:history="1">
        <w:r>
          <w:rPr>
            <w:rFonts w:ascii="仿宋" w:eastAsia="仿宋" w:hAnsi="仿宋" w:cs="仿宋" w:hint="eastAsia"/>
            <w:lang w:eastAsia="zh-CN"/>
          </w:rPr>
          <w:t>(一)、日光灯场地布局原则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(二)、日光灯场地装修设计方案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9" w:history="1">
        <w:r>
          <w:rPr>
            <w:rFonts w:ascii="仿宋" w:eastAsia="仿宋" w:hAnsi="仿宋" w:cs="仿宋" w:hint="eastAsia"/>
            <w:lang w:eastAsia="zh-CN"/>
          </w:rPr>
          <w:t>十六、日光灯项目总结分析</w:t>
        </w:r>
        <w:r>
          <w:tab/>
        </w:r>
        <w:r>
          <w:fldChar w:fldCharType="begin"/>
        </w:r>
        <w:r>
          <w:instrText xml:space="preserve"> PAGEREF _Toc7319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十七、日光灯项目职业保护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_Toc31002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_Toc17337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79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_Toc8795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_Toc1770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3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_Toc25613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8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_Toc18338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2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_Toc9372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0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_Toc23580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5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_Toc23105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4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十八、社会责任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4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_Toc17974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6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_Toc25816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1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_Toc8716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_Toc19556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eastAsia="zh-CN"/>
          </w:rPr>
          <w:t>二十、日光灯行业行业创新驱动</w:t>
        </w:r>
        <w:r>
          <w:tab/>
        </w:r>
        <w:r>
          <w:fldChar w:fldCharType="begin"/>
        </w:r>
        <w:r>
          <w:instrText xml:space="preserve"> PAGEREF _Toc6862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5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_Toc3885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2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_Toc21942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48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609"/>
      <w:r>
        <w:rPr>
          <w:rFonts w:ascii="仿宋" w:eastAsia="仿宋" w:hAnsi="仿宋" w:cs="仿宋" w:hint="eastAsia"/>
          <w:sz w:val="28"/>
          <w:lang w:eastAsia="zh-CN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03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未来公司的管理面临着巨大的挑战，随着资产、业务、人员、资金等各方面规模的显著增长，管理水平将面对更加复杂的情景。为适应这一变革，公司计划采取一系列措施，以提升管理水平和应对能力。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公司将根据未来几年的发展规划，着重加强组织结构和管理体系的建设。在业务规模迅速扩大的情况下，将进行全面的战略规划、组织设计和资源配置，以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其次，为满足发展规划的资金需求，公司将采取多元化的融资方式。通过灵活运用银行贷款、配股、增发和发行可转换债券等手段，公司将优化资本结构，确保融资方案的合理性和可行性。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https://d.book118.com/865344043044011113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日光灯行业企业战略风险管理报告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日光灯行业企业战略风险管理报告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日光灯行业企业战略风险管理报告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日光灯行业企业战略风险管理报告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日光灯行业企业战略风险管理报告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986B3F"/>
    <w:rsid w:val="12986B3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5344043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2024-02-28T05:08:00Z</dcterms:created>
  <dcterms:modified xsi:type="dcterms:W3CDTF">2024-02-28T05:08:22Z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E6FFD97B716A4C149523CA561434F21C_11</vt:lpwstr>
  </property>
  <property fmtid="{D5CDD505-2E9C-101B-9397-08002B2CF9AE}" pid="3" name="KSOProductBuildVer">
    <vt:lpwstr>2052-12.1.0.16250</vt:lpwstr>
  </property>
</Properties>
</file>