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82" w:right="253" w:hanging="268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公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共自行车锁车器设备项目创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5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业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4370199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)、公共自行车锁车器设备项目建设期原辅材料供应情况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(二)、公共自行车锁车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器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设备项目运营期原辅材料供应及质量管理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、公共自行车锁车器设备项目可行性研究报告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四、公共自行车锁车器设备项目建设背景及必要性分析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、公共自行车锁车器设备项目技术工艺分析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3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)、公共自行车锁车器设备项目技术流程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)、社会责任公共自行车锁车器设备项目与计划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33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5871213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)、公共自行车锁车器设备项目实施保障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4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71329254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项目商业计划书旨在全面介绍和规划一个创新性的公共自行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锁车器设备项目，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以满足需求。该方案的目的是为了提供公共自行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锁车器设备项目的全面概览，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8"/>
          <w:sz w:val="28"/>
          <w:szCs w:val="28"/>
        </w:rPr>
        <w:t>者和实施计划。通过本方案的学习交流，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个</w:t>
      </w:r>
      <w:r>
        <w:rPr>
          <w:rFonts w:ascii="FangSong" w:eastAsia="FangSong" w:hAnsi="FangSong" w:cs="FangSong"/>
          <w:spacing w:val="-12"/>
          <w:sz w:val="28"/>
          <w:szCs w:val="28"/>
        </w:rPr>
        <w:t>深入了解项目的平台，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一)、公共自行车锁车器设备项目建设期原辅材料供应情况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自行车锁车器设备项目的建设和运营过程中，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供应是确保工程顺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讨公共自行车锁车器</w:t>
      </w:r>
      <w:r>
        <w:rPr>
          <w:rFonts w:ascii="FangSong" w:eastAsia="FangSong" w:hAnsi="FangSong" w:cs="FangSong"/>
          <w:spacing w:val="-2"/>
          <w:sz w:val="28"/>
          <w:szCs w:val="28"/>
        </w:rPr>
        <w:t>设备项目建设期和运营期的原辅材料供应情况，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5"/>
          <w:sz w:val="28"/>
          <w:szCs w:val="28"/>
        </w:rPr>
        <w:t>及</w:t>
      </w:r>
      <w:r>
        <w:rPr>
          <w:rFonts w:ascii="FangSong" w:eastAsia="FangSong" w:hAnsi="FangSong" w:cs="FangSong"/>
          <w:spacing w:val="-4"/>
          <w:sz w:val="28"/>
          <w:szCs w:val="28"/>
        </w:rPr>
        <w:t>相关的质量管理措施。</w:t>
      </w:r>
    </w:p>
    <w:p>
      <w:pPr>
        <w:spacing w:line="219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公共自行车锁车器设备项目</w:t>
      </w:r>
      <w:r>
        <w:rPr>
          <w:rFonts w:ascii="FangSong" w:eastAsia="FangSong" w:hAnsi="FangSong" w:cs="FangSong"/>
          <w:sz w:val="28"/>
          <w:szCs w:val="28"/>
        </w:rPr>
        <w:t>建设期原辅材料供应情况</w:t>
      </w:r>
    </w:p>
    <w:p>
      <w:pPr>
        <w:spacing w:before="293" w:line="411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自行车锁车器设备项目建设期间，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工程进度和质量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3"/>
          <w:sz w:val="28"/>
          <w:szCs w:val="28"/>
        </w:rPr>
        <w:t>着直接的影响。下面是公共自行车锁车器设备项目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建设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原辅材料供应情况的主要内容：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416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3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9" w:line="422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)、公共自行车锁车器设备项目运营期原辅材料供应及质量管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理</w:t>
      </w:r>
    </w:p>
    <w:p>
      <w:pPr>
        <w:spacing w:before="229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公共自行车锁车器设备项目进入运营期后，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</w:t>
      </w:r>
      <w:r>
        <w:rPr>
          <w:rFonts w:ascii="FangSong" w:eastAsia="FangSong" w:hAnsi="FangSong" w:cs="FangSong"/>
          <w:spacing w:val="-7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和质量管理同样</w:t>
      </w:r>
      <w:r>
        <w:rPr>
          <w:rFonts w:ascii="FangSong" w:eastAsia="FangSong" w:hAnsi="FangSong" w:cs="FangSong"/>
          <w:spacing w:val="-5"/>
          <w:sz w:val="28"/>
          <w:szCs w:val="28"/>
        </w:rPr>
        <w:t>至</w:t>
      </w:r>
      <w:r>
        <w:rPr>
          <w:rFonts w:ascii="FangSong" w:eastAsia="FangSong" w:hAnsi="FangSong" w:cs="FangSong"/>
          <w:spacing w:val="-3"/>
          <w:sz w:val="28"/>
          <w:szCs w:val="28"/>
        </w:rPr>
        <w:t>关重要。下面是公共自行车锁车器设备项目运营期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</w:t>
      </w:r>
      <w:r>
        <w:rPr>
          <w:rFonts w:ascii="FangSong" w:eastAsia="FangSong" w:hAnsi="FangSong" w:cs="FangSong"/>
          <w:spacing w:val="-5"/>
          <w:sz w:val="28"/>
          <w:szCs w:val="28"/>
        </w:rPr>
        <w:t>材</w:t>
      </w:r>
      <w:r>
        <w:rPr>
          <w:rFonts w:ascii="FangSong" w:eastAsia="FangSong" w:hAnsi="FangSong" w:cs="FangSong"/>
          <w:spacing w:val="-4"/>
          <w:sz w:val="28"/>
          <w:szCs w:val="28"/>
        </w:rPr>
        <w:t>料供应及质量管理的关键方面：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4" w:right="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三、公共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自行车锁车器设备项目可行性研究报告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共</w:t>
      </w:r>
      <w:r>
        <w:rPr>
          <w:rFonts w:ascii="FangSong" w:eastAsia="FangSong" w:hAnsi="FangSong" w:cs="FangSong"/>
          <w:spacing w:val="-8"/>
          <w:sz w:val="28"/>
          <w:szCs w:val="28"/>
        </w:rPr>
        <w:t>自行车锁车器设备行业，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卓</w:t>
      </w:r>
      <w:r>
        <w:rPr>
          <w:rFonts w:ascii="FangSong" w:eastAsia="FangSong" w:hAnsi="FangSong" w:cs="FangSong"/>
          <w:spacing w:val="-4"/>
          <w:sz w:val="28"/>
          <w:szCs w:val="28"/>
        </w:rPr>
        <w:t>越的体验和实用性，突显以下核心价值：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91" w:line="374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</w:t>
      </w:r>
      <w:r>
        <w:rPr>
          <w:rFonts w:ascii="FangSong" w:eastAsia="FangSong" w:hAnsi="FangSong" w:cs="FangSong"/>
          <w:spacing w:val="-2"/>
          <w:sz w:val="28"/>
          <w:szCs w:val="28"/>
        </w:rPr>
        <w:t>脱颖而出，成为消费者首选的公共自行车锁车器设备产品。</w:t>
      </w:r>
    </w:p>
    <w:p>
      <w:pPr>
        <w:spacing w:before="247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公共自行车锁车器</w:t>
      </w:r>
      <w:r>
        <w:rPr>
          <w:rFonts w:ascii="FangSong" w:eastAsia="FangSong" w:hAnsi="FangSong" w:cs="FangSong"/>
          <w:spacing w:val="-1"/>
          <w:sz w:val="28"/>
          <w:szCs w:val="28"/>
        </w:rPr>
        <w:t>设备项目总投资</w:t>
      </w:r>
    </w:p>
    <w:p>
      <w:pPr>
        <w:spacing w:before="293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建设规模旨在实现一个全面、可持续的公共自行车锁车器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设备项目。公共</w:t>
      </w:r>
      <w:r>
        <w:rPr>
          <w:rFonts w:ascii="FangSong" w:eastAsia="FangSong" w:hAnsi="FangSong" w:cs="FangSong"/>
          <w:spacing w:val="-4"/>
          <w:sz w:val="28"/>
          <w:szCs w:val="28"/>
        </w:rPr>
        <w:t>自</w:t>
      </w:r>
      <w:r>
        <w:rPr>
          <w:rFonts w:ascii="FangSong" w:eastAsia="FangSong" w:hAnsi="FangSong" w:cs="FangSong"/>
          <w:spacing w:val="-3"/>
          <w:sz w:val="28"/>
          <w:szCs w:val="28"/>
        </w:rPr>
        <w:t>行车锁车器设备项目总投资将主要用于以下几个方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面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0" w:right="8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共自行</w:t>
      </w:r>
      <w:r>
        <w:rPr>
          <w:rFonts w:ascii="FangSong" w:eastAsia="FangSong" w:hAnsi="FangSong" w:cs="FangSong"/>
          <w:spacing w:val="-3"/>
          <w:sz w:val="28"/>
          <w:szCs w:val="28"/>
        </w:rPr>
        <w:t>车锁车器设备项目的顺利进行。</w:t>
      </w:r>
    </w:p>
    <w:p>
      <w:pPr>
        <w:spacing w:before="2" w:line="411" w:lineRule="auto"/>
        <w:ind w:left="39" w:right="82" w:firstLine="6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一部分资金将用于技术研发，以确保公共自行车锁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车器设备项目引领</w:t>
      </w:r>
      <w:r>
        <w:rPr>
          <w:rFonts w:ascii="FangSong" w:eastAsia="FangSong" w:hAnsi="FangSong" w:cs="FangSong"/>
          <w:spacing w:val="-2"/>
          <w:sz w:val="28"/>
          <w:szCs w:val="28"/>
        </w:rPr>
        <w:t>行业发展潮流，保持技术创新。</w:t>
      </w:r>
    </w:p>
    <w:p>
      <w:pPr>
        <w:spacing w:before="1" w:line="221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6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公共自行车锁车器设</w:t>
      </w:r>
      <w:r>
        <w:rPr>
          <w:rFonts w:ascii="FangSong" w:eastAsia="FangSong" w:hAnsi="FangSong" w:cs="FangSong"/>
          <w:sz w:val="28"/>
          <w:szCs w:val="28"/>
        </w:rPr>
        <w:t>备项目规模与产能</w:t>
      </w:r>
    </w:p>
    <w:p>
      <w:pPr>
        <w:spacing w:before="291" w:line="339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我们计划在公共自行车锁车器设备</w:t>
      </w:r>
      <w:r>
        <w:rPr>
          <w:rFonts w:ascii="FangSong" w:eastAsia="FangSong" w:hAnsi="FangSong" w:cs="FangSong"/>
          <w:sz w:val="28"/>
          <w:szCs w:val="28"/>
        </w:rPr>
        <w:t>项目建设后的第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一年实现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〈</w:t>
      </w:r>
      <w:r>
        <w:rPr>
          <w:rFonts w:ascii="FangSong" w:eastAsia="FangSong" w:hAnsi="FangSong" w:cs="FangSong"/>
          <w:spacing w:val="-21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内</w:t>
      </w:r>
      <w:r>
        <w:rPr>
          <w:rFonts w:ascii="FangSong" w:eastAsia="FangSong" w:hAnsi="FangSong" w:cs="FangSong"/>
          <w:spacing w:val="-20"/>
          <w:sz w:val="28"/>
          <w:szCs w:val="28"/>
        </w:rPr>
        <w:t>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5"/>
          <w:sz w:val="28"/>
          <w:szCs w:val="28"/>
        </w:rPr>
        <w:t>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的年产量水平。</w:t>
      </w:r>
    </w:p>
    <w:p>
      <w:pPr>
        <w:spacing w:before="6" w:line="380" w:lineRule="auto"/>
        <w:ind w:left="33" w:right="102" w:firstLine="7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公共自行车锁车器设备项目规模：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公共自行</w:t>
      </w:r>
      <w:r>
        <w:rPr>
          <w:rFonts w:ascii="FangSong" w:eastAsia="FangSong" w:hAnsi="FangSong" w:cs="FangSong"/>
          <w:sz w:val="28"/>
          <w:szCs w:val="28"/>
        </w:rPr>
        <w:t>车锁车器设备项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将建设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〈</w:t>
      </w:r>
      <w:r>
        <w:rPr>
          <w:rFonts w:ascii="FangSong" w:eastAsia="FangSong" w:hAnsi="FangSong" w:cs="FangSong"/>
          <w:spacing w:val="-11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共自行车锁车器设备项目能够满足预期的产能需求，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展</w:t>
      </w:r>
      <w:r>
        <w:rPr>
          <w:rFonts w:ascii="FangSong" w:eastAsia="FangSong" w:hAnsi="FangSong" w:cs="FangSong"/>
          <w:spacing w:val="-6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33" w:right="20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</w:t>
      </w:r>
      <w:r>
        <w:rPr>
          <w:rFonts w:ascii="FangSong" w:eastAsia="FangSong" w:hAnsi="FangSong" w:cs="FangSong"/>
          <w:spacing w:val="-8"/>
          <w:sz w:val="28"/>
          <w:szCs w:val="28"/>
        </w:rPr>
        <w:t>括废水处理、废气处理等，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以确保公共自行车锁车器设备项目的环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公共自行车锁车器设备项目</w:t>
      </w:r>
      <w:r>
        <w:rPr>
          <w:rFonts w:ascii="FangSong" w:eastAsia="FangSong" w:hAnsi="FangSong" w:cs="FangSong"/>
          <w:sz w:val="28"/>
          <w:szCs w:val="28"/>
        </w:rPr>
        <w:t>总投资与用地规模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6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4"/>
          <w:sz w:val="28"/>
          <w:szCs w:val="28"/>
        </w:rPr>
        <w:t>该公共</w:t>
      </w:r>
      <w:r>
        <w:rPr>
          <w:rFonts w:ascii="FangSong" w:eastAsia="FangSong" w:hAnsi="FangSong" w:cs="FangSong"/>
          <w:spacing w:val="-8"/>
          <w:sz w:val="28"/>
          <w:szCs w:val="28"/>
        </w:rPr>
        <w:t>自</w:t>
      </w:r>
      <w:r>
        <w:rPr>
          <w:rFonts w:ascii="FangSong" w:eastAsia="FangSong" w:hAnsi="FangSong" w:cs="FangSong"/>
          <w:spacing w:val="-7"/>
          <w:sz w:val="28"/>
          <w:szCs w:val="28"/>
        </w:rPr>
        <w:t>行车锁车器设备项目总征地面积为XXXX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亩</w:t>
      </w:r>
      <w:r>
        <w:rPr>
          <w:rFonts w:ascii="FangSong" w:eastAsia="FangSong" w:hAnsi="FangSong" w:cs="FangSong"/>
          <w:spacing w:val="-13"/>
          <w:sz w:val="28"/>
          <w:szCs w:val="28"/>
        </w:rPr>
        <w:t>)</w:t>
      </w:r>
      <w:r>
        <w:rPr>
          <w:rFonts w:ascii="FangSong" w:eastAsia="FangSong" w:hAnsi="FangSong" w:cs="FangSong"/>
          <w:spacing w:val="-7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亩)。公共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自行车锁</w:t>
      </w:r>
      <w:r>
        <w:rPr>
          <w:rFonts w:ascii="FangSong" w:eastAsia="FangSong" w:hAnsi="FangSong" w:cs="FangSong"/>
          <w:spacing w:val="-5"/>
          <w:sz w:val="28"/>
          <w:szCs w:val="28"/>
        </w:rPr>
        <w:t>车</w:t>
      </w:r>
      <w:r>
        <w:rPr>
          <w:rFonts w:ascii="FangSong" w:eastAsia="FangSong" w:hAnsi="FangSong" w:cs="FangSong"/>
          <w:spacing w:val="-3"/>
          <w:sz w:val="28"/>
          <w:szCs w:val="28"/>
        </w:rPr>
        <w:t>器设备项目规划的总建筑面积为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程</w:t>
      </w:r>
      <w:r>
        <w:rPr>
          <w:rFonts w:ascii="FangSong" w:eastAsia="FangSong" w:hAnsi="FangSong" w:cs="FangSong"/>
          <w:spacing w:val="-17"/>
          <w:sz w:val="28"/>
          <w:szCs w:val="28"/>
        </w:rPr>
        <w:t>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公共自行车锁车器设备项目计划购置设备共计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购置费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万</w:t>
      </w:r>
      <w:r>
        <w:rPr>
          <w:rFonts w:ascii="FangSong" w:eastAsia="FangSong" w:hAnsi="FangSong" w:cs="FangSong"/>
          <w:spacing w:val="-3"/>
          <w:sz w:val="28"/>
          <w:szCs w:val="28"/>
        </w:rPr>
        <w:t>元。这些设备将在公共自行车锁车器设备项目运营中发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挥关键作用，提高生产效率和产品质量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公共自行车锁车器设备项目计划总投资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费、建筑工程投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和设备购置费等多个方面的支出。预计年实现营业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收入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</w:t>
      </w:r>
      <w:r>
        <w:rPr>
          <w:rFonts w:ascii="FangSong" w:eastAsia="FangSong" w:hAnsi="FangSong" w:cs="FangSong"/>
          <w:spacing w:val="-5"/>
          <w:sz w:val="28"/>
          <w:szCs w:val="28"/>
        </w:rPr>
        <w:t>元</w:t>
      </w:r>
      <w:r>
        <w:rPr>
          <w:rFonts w:ascii="FangSong" w:eastAsia="FangSong" w:hAnsi="FangSong" w:cs="FangSong"/>
          <w:spacing w:val="-3"/>
          <w:sz w:val="28"/>
          <w:szCs w:val="28"/>
        </w:rPr>
        <w:t>，这将为公共自行车锁车器设备项目未来的发展提供可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观的经济回报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19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公共自行车锁车器设备项目建设背景及必要性分析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ectPr>
          <w:footerReference w:type="default" r:id="rId4"/>
          <w:pgSz w:w="11906" w:h="16839"/>
          <w:pgMar w:top="1431" w:right="1785" w:bottom="2312" w:left="1785" w:header="0" w:footer="1977" w:gutter="0"/>
          <w:pgNumType w:start="17"/>
          <w:cols w:space="708"/>
        </w:sectPr>
      </w:pPr>
    </w:p>
    <w:p>
      <w:pPr>
        <w:spacing w:before="185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5" w:line="414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</w:p>
    <w:p>
      <w:pPr>
        <w:sectPr>
          <w:footerReference w:type="default" r:id="rId5"/>
          <w:pgSz w:w="11906" w:h="16839"/>
          <w:pgMar w:top="1431" w:right="1697" w:bottom="40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6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了更多的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作和创新机会，共同推动整个行业向前发展。</w:t>
      </w:r>
    </w:p>
    <w:p>
      <w:pPr>
        <w:spacing w:before="290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ectPr>
          <w:footerReference w:type="default" r:id="rId6"/>
          <w:pgSz w:w="11906" w:h="16839"/>
          <w:pgMar w:top="1431" w:right="1697" w:bottom="400" w:left="1785" w:header="0" w:footer="0" w:gutter="0"/>
          <w:pgNumType w:start="19"/>
          <w:cols w:space="708"/>
        </w:sectPr>
      </w:pPr>
    </w:p>
    <w:p>
      <w:pPr>
        <w:spacing w:before="245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90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4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ectPr>
          <w:footerReference w:type="default" r:id="rId7"/>
          <w:pgSz w:w="11906" w:h="16839"/>
          <w:pgMar w:top="1431" w:right="1704" w:bottom="40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23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(二)、公共自行车锁车器设备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项目技术工艺分析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提供优质产品和服务。保障工艺流程能够满足公共自行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锁车器设备项目产品要求，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术要求进行操作，提高产品合格率。</w:t>
      </w:r>
    </w:p>
    <w:p>
      <w:pPr>
        <w:spacing w:before="2" w:line="415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</w:p>
    <w:p>
      <w:pPr>
        <w:sectPr>
          <w:footerReference w:type="default" r:id="rId8"/>
          <w:pgSz w:w="11906" w:h="16839"/>
          <w:pgMar w:top="1431" w:right="1743" w:bottom="400" w:left="1785" w:header="0" w:footer="0" w:gutter="0"/>
          <w:pgNumType w:start="2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3"/>
          <w:sz w:val="28"/>
          <w:szCs w:val="28"/>
        </w:rPr>
        <w:t>值</w:t>
      </w:r>
      <w:r>
        <w:rPr>
          <w:rFonts w:ascii="FangSong" w:eastAsia="FangSong" w:hAnsi="FangSong" w:cs="FangSong"/>
          <w:spacing w:val="-2"/>
          <w:sz w:val="28"/>
          <w:szCs w:val="28"/>
        </w:rPr>
        <w:t>的产品，不断提高企业市场竞争力。</w:t>
      </w:r>
    </w:p>
    <w:p>
      <w:pPr>
        <w:spacing w:before="290" w:line="411" w:lineRule="auto"/>
        <w:ind w:left="38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三</w:t>
      </w:r>
      <w:r>
        <w:rPr>
          <w:rFonts w:ascii="FangSong" w:eastAsia="FangSong" w:hAnsi="FangSong" w:cs="FangSong"/>
          <w:spacing w:val="-7"/>
          <w:sz w:val="28"/>
          <w:szCs w:val="28"/>
        </w:rPr>
        <w:t>同时原则：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公共自行车锁车器设备项目建设贯彻“三同时”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原</w:t>
      </w:r>
      <w:r>
        <w:rPr>
          <w:rFonts w:ascii="FangSong" w:eastAsia="FangSong" w:hAnsi="FangSong" w:cs="FangSong"/>
          <w:spacing w:val="-8"/>
          <w:sz w:val="28"/>
          <w:szCs w:val="28"/>
        </w:rPr>
        <w:t>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注重环境保护、职业安全卫生、消防及节能等各项措施的落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实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1" w:line="411" w:lineRule="auto"/>
        <w:ind w:left="32" w:right="28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公共自行车锁车器设备项目拟采用国内成熟的生产工艺，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</w:t>
      </w:r>
      <w:r>
        <w:rPr>
          <w:rFonts w:ascii="FangSong" w:eastAsia="FangSong" w:hAnsi="FangSong" w:cs="FangSong"/>
          <w:spacing w:val="-7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术由生产技术人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和研发技术人员共同制定。所采用的技术具有能耗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低</w:t>
      </w:r>
      <w:r>
        <w:rPr>
          <w:rFonts w:ascii="FangSong" w:eastAsia="FangSong" w:hAnsi="FangSong" w:cs="FangSong"/>
          <w:spacing w:val="-8"/>
          <w:sz w:val="28"/>
          <w:szCs w:val="28"/>
        </w:rPr>
        <w:t>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所生产的产品已经在国内外市场获得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认</w:t>
      </w:r>
      <w:r>
        <w:rPr>
          <w:rFonts w:ascii="FangSong" w:eastAsia="FangSong" w:hAnsi="FangSong" w:cs="FangSong"/>
          <w:spacing w:val="-12"/>
          <w:sz w:val="28"/>
          <w:szCs w:val="28"/>
        </w:rPr>
        <w:t>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4" w:right="280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pacing w:val="-7"/>
          <w:sz w:val="28"/>
          <w:szCs w:val="28"/>
        </w:rPr>
        <w:t>共</w:t>
      </w:r>
      <w:r>
        <w:rPr>
          <w:rFonts w:ascii="FangSong" w:eastAsia="FangSong" w:hAnsi="FangSong" w:cs="FangSong"/>
          <w:spacing w:val="-4"/>
          <w:sz w:val="28"/>
          <w:szCs w:val="28"/>
        </w:rPr>
        <w:t>自行车锁车器设备项目的技术保障措施从设计、施工、试运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到投产、销售等各个环节，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自行车锁</w:t>
      </w:r>
      <w:r>
        <w:rPr>
          <w:rFonts w:ascii="FangSong" w:eastAsia="FangSong" w:hAnsi="FangSong" w:cs="FangSong"/>
          <w:spacing w:val="5"/>
          <w:sz w:val="28"/>
          <w:szCs w:val="28"/>
        </w:rPr>
        <w:t>车器设备项目在技术开发和生产技术应用上达到现代化生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产水平。这种综合的技术支持将确保公共自行车锁车器设备项目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续发展和高效运营。</w:t>
      </w:r>
    </w:p>
    <w:p>
      <w:pPr>
        <w:spacing w:before="24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(三)、公共自行车锁车器设备项目技术流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89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position w:val="26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规划和技术验证计划。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8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成果，设计生产工艺。</w:t>
      </w:r>
    </w:p>
    <w:p>
      <w:pPr>
        <w:sectPr>
          <w:footerReference w:type="default" r:id="rId9"/>
          <w:pgSz w:w="11906" w:h="16839"/>
          <w:pgMar w:top="1431" w:right="1520" w:bottom="400" w:left="1785" w:header="0" w:footer="0" w:gutter="0"/>
          <w:pgNumType w:start="22"/>
          <w:cols w:space="708"/>
        </w:sectPr>
      </w:pPr>
    </w:p>
    <w:p>
      <w:pPr>
        <w:spacing w:before="183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8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9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416" w:lineRule="auto"/>
        <w:ind w:left="115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在公共</w:t>
      </w:r>
      <w:r>
        <w:rPr>
          <w:rFonts w:ascii="FangSong" w:eastAsia="FangSong" w:hAnsi="FangSong" w:cs="FangSong"/>
          <w:spacing w:val="-2"/>
          <w:sz w:val="28"/>
          <w:szCs w:val="28"/>
        </w:rPr>
        <w:t>自行车锁车器设备项目运营中，进行技术持续改进。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ectPr>
          <w:footerReference w:type="default" r:id="rId10"/>
          <w:pgSz w:w="11906" w:h="16839"/>
          <w:pgMar w:top="1431" w:right="1743" w:bottom="400" w:left="1785" w:header="0" w:footer="0" w:gutter="0"/>
          <w:pgNumType w:start="23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据分析工具监测和分析公共自行车锁车器设备项目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8" w:lineRule="auto"/>
        <w:ind w:left="34" w:right="102" w:firstLine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共同构建了高效、稳定的公共自行车锁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器设备项目技术实施框架，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确保公共自行车锁车器设备项目顺利推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29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40" w:right="10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保选用的设备能够满足公共自行车锁车器设备项目的技术要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4"/>
          <w:sz w:val="28"/>
          <w:szCs w:val="28"/>
        </w:rPr>
        <w:t>，例如：</w:t>
      </w:r>
    </w:p>
    <w:p>
      <w:pPr>
        <w:spacing w:before="2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34" w:right="10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选设备与公共自行车锁车器设备项目工艺流程相匹配，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如</w:t>
      </w:r>
      <w:r>
        <w:rPr>
          <w:rFonts w:ascii="FangSong" w:eastAsia="FangSong" w:hAnsi="FangSong" w:cs="FangSong"/>
          <w:spacing w:val="-20"/>
          <w:sz w:val="28"/>
          <w:szCs w:val="28"/>
        </w:rPr>
        <w:t>：</w:t>
      </w:r>
    </w:p>
    <w:p>
      <w:pPr>
        <w:spacing w:before="1" w:line="411" w:lineRule="auto"/>
        <w:ind w:left="49" w:right="103" w:firstLine="6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确认设备的生产能力是否符合公共自行车锁车器设备项目的</w:t>
      </w:r>
      <w:r>
        <w:rPr>
          <w:rFonts w:ascii="FangSong" w:eastAsia="FangSong" w:hAnsi="FangSong" w:cs="FangSong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需求。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footerReference w:type="default" r:id="rId11"/>
          <w:pgSz w:w="11906" w:h="16839"/>
          <w:pgMar w:top="1431" w:right="1697" w:bottom="400" w:left="1785" w:header="0" w:footer="0" w:gutter="0"/>
          <w:pgNumType w:start="24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footerReference w:type="default" r:id="rId12"/>
          <w:pgSz w:w="11906" w:h="16839"/>
          <w:pgMar w:top="1431" w:right="1603" w:bottom="40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六、财务管理与资金运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pacing w:before="1" w:line="414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</w:p>
    <w:p>
      <w:pPr>
        <w:sectPr>
          <w:footerReference w:type="default" r:id="rId13"/>
          <w:pgSz w:w="11906" w:h="16839"/>
          <w:pgMar w:top="1431" w:right="1785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造成的不利影响。</w:t>
      </w:r>
    </w:p>
    <w:p>
      <w:pPr>
        <w:spacing w:before="287"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1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before="3" w:line="414" w:lineRule="auto"/>
        <w:ind w:left="34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融</w:t>
      </w:r>
      <w:r>
        <w:rPr>
          <w:rFonts w:ascii="FangSong" w:eastAsia="FangSong" w:hAnsi="FangSong" w:cs="FangSong"/>
          <w:spacing w:val="-8"/>
          <w:sz w:val="28"/>
          <w:szCs w:val="28"/>
        </w:rPr>
        <w:t>资手段，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ectPr>
          <w:footerReference w:type="default" r:id="rId14"/>
          <w:pgSz w:w="11906" w:h="16839"/>
          <w:pgMar w:top="1431" w:right="1785" w:bottom="400" w:left="1785" w:header="0" w:footer="0" w:gutter="0"/>
          <w:pgNumType w:start="27"/>
          <w:cols w:space="708"/>
        </w:sectPr>
      </w:pPr>
    </w:p>
    <w:p>
      <w:pPr>
        <w:spacing w:before="181" w:line="415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2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措</w:t>
      </w:r>
      <w:r>
        <w:rPr>
          <w:rFonts w:ascii="FangSong" w:eastAsia="FangSong" w:hAnsi="FangSong" w:cs="FangSong"/>
          <w:spacing w:val="-8"/>
          <w:sz w:val="28"/>
          <w:szCs w:val="28"/>
        </w:rPr>
        <w:t>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以确保资金的有效运作和财务风险的最小化。下面是公司在这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两</w:t>
      </w:r>
      <w:r>
        <w:rPr>
          <w:rFonts w:ascii="FangSong" w:eastAsia="FangSong" w:hAnsi="FangSong" w:cs="FangSong"/>
          <w:spacing w:val="-7"/>
          <w:sz w:val="28"/>
          <w:szCs w:val="28"/>
        </w:rPr>
        <w:t>个方面的核心做法：</w:t>
      </w:r>
    </w:p>
    <w:p>
      <w:pPr>
        <w:spacing w:line="219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投资决策：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公司在进行投资决策时，会进行全面的风险评估</w:t>
      </w:r>
      <w:r>
        <w:rPr>
          <w:rFonts w:ascii="FangSong" w:eastAsia="FangSong" w:hAnsi="FangSong" w:cs="FangSong"/>
          <w:sz w:val="28"/>
          <w:szCs w:val="28"/>
        </w:rPr>
        <w:t>和</w:t>
      </w:r>
    </w:p>
    <w:p>
      <w:pPr>
        <w:sectPr>
          <w:footerReference w:type="default" r:id="rId15"/>
          <w:pgSz w:w="11906" w:h="16839"/>
          <w:pgMar w:top="1431" w:right="1763" w:bottom="40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7" w:firstLine="34"/>
        <w:rPr>
          <w:rFonts w:ascii="FangSong" w:eastAsia="FangSong" w:hAnsi="FangSong" w:cs="FangSong"/>
          <w:sz w:val="28"/>
          <w:szCs w:val="28"/>
        </w:rPr>
      </w:pPr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回报</w:t>
      </w:r>
      <w:r>
        <w:rPr>
          <w:rFonts w:ascii="FangSong" w:eastAsia="FangSong" w:hAnsi="FangSong" w:cs="FangSong"/>
          <w:spacing w:val="-5"/>
          <w:sz w:val="28"/>
          <w:szCs w:val="28"/>
        </w:rPr>
        <w:t>分</w:t>
      </w:r>
      <w:r>
        <w:rPr>
          <w:rFonts w:ascii="FangSong" w:eastAsia="FangSong" w:hAnsi="FangSong" w:cs="FangSong"/>
          <w:spacing w:val="-3"/>
          <w:sz w:val="28"/>
          <w:szCs w:val="28"/>
        </w:rPr>
        <w:t>析。通过对不同投资公共自行车锁车器设备项目的市场前景、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  <w:r>
        <w:rPr>
          <w:rFonts w:ascii="FangSong" w:eastAsia="FangSong" w:hAnsi="FangSong" w:cs="FangSong"/>
          <w:spacing w:val="-8"/>
          <w:sz w:val="28"/>
          <w:szCs w:val="28"/>
        </w:rPr>
        <w:t>收期、现金流等方面进行科学测算，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确保每一项投资都具备可行性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盈利潜力。公司注重投资组合的多元化，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以分散风险，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同时关注长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投资和短期回报的平衡。</w:t>
      </w:r>
    </w:p>
    <w:p>
      <w:pPr>
        <w:spacing w:before="3" w:line="411" w:lineRule="auto"/>
        <w:ind w:left="37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财务风险防范：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公司制定了完善的财务风险防范策略，重点关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注市场风险、信用风险、汇率风险等方面的潜在风险。通过建立风</w:t>
      </w:r>
      <w:r>
        <w:rPr>
          <w:rFonts w:ascii="FangSong" w:eastAsia="FangSong" w:hAnsi="FangSong" w:cs="FangSong"/>
          <w:spacing w:val="-2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管</w:t>
      </w:r>
      <w:r>
        <w:rPr>
          <w:rFonts w:ascii="FangSong" w:eastAsia="FangSong" w:hAnsi="FangSong" w:cs="FangSong"/>
          <w:spacing w:val="-16"/>
          <w:sz w:val="28"/>
          <w:szCs w:val="28"/>
        </w:rPr>
        <w:t>理团队，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及时调整投资组合，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采用金融衍生工具进行对冲，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公司有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降低了财务风险的发生概率。此外，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公司还会保持对市场动态的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度敏感，以及时应对可能的财务波动。</w:t>
      </w:r>
    </w:p>
    <w:p>
      <w:pPr>
        <w:spacing w:before="4" w:line="413" w:lineRule="auto"/>
        <w:ind w:left="31" w:right="5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活的融资结构：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公司注重维护灵活的融资结构，灵活运用股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权</w:t>
      </w:r>
      <w:r>
        <w:rPr>
          <w:rFonts w:ascii="FangSong" w:eastAsia="FangSong" w:hAnsi="FangSong" w:cs="FangSong"/>
          <w:spacing w:val="-8"/>
          <w:sz w:val="28"/>
          <w:szCs w:val="28"/>
        </w:rPr>
        <w:t>和债务工具。这有助于在市场变动时更好地应对资金需求，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务</w:t>
      </w:r>
      <w:r>
        <w:rPr>
          <w:rFonts w:ascii="FangSong" w:eastAsia="FangSong" w:hAnsi="FangSong" w:cs="FangSong"/>
          <w:spacing w:val="-12"/>
          <w:sz w:val="28"/>
          <w:szCs w:val="28"/>
        </w:rPr>
        <w:t>风险。同时，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公司会选择具备良好信誉和可靠性的融资渠道，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融</w:t>
      </w:r>
      <w:r>
        <w:rPr>
          <w:rFonts w:ascii="FangSong" w:eastAsia="FangSong" w:hAnsi="FangSong" w:cs="FangSong"/>
          <w:spacing w:val="-5"/>
          <w:sz w:val="28"/>
          <w:szCs w:val="28"/>
        </w:rPr>
        <w:t>资成本的合理性。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七、社会责任与可持续发展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footerReference w:type="default" r:id="rId16"/>
          <w:pgSz w:w="11906" w:h="16839"/>
          <w:pgMar w:top="1431" w:right="1743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2" w:right="1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社会责任公共自行车锁车器设备项目与计</w:t>
      </w:r>
      <w:r>
        <w:rPr>
          <w:rFonts w:ascii="FangSong" w:eastAsia="FangSong" w:hAnsi="FangSong" w:cs="FangSong"/>
          <w:sz w:val="28"/>
          <w:szCs w:val="28"/>
        </w:rPr>
        <w:t>划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(二)、社会责任公共自行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车锁车器设备项目与计划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</w:t>
      </w:r>
      <w:r>
        <w:rPr>
          <w:rFonts w:ascii="FangSong" w:eastAsia="FangSong" w:hAnsi="FangSong" w:cs="FangSong"/>
          <w:spacing w:val="-1"/>
          <w:sz w:val="28"/>
          <w:szCs w:val="28"/>
        </w:rPr>
        <w:t>公共自行车锁车器设备项目</w:t>
      </w:r>
    </w:p>
    <w:p>
      <w:pPr>
        <w:spacing w:before="292" w:line="411" w:lineRule="auto"/>
        <w:ind w:left="33" w:right="189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与</w:t>
      </w:r>
      <w:r>
        <w:rPr>
          <w:rFonts w:ascii="FangSong" w:eastAsia="FangSong" w:hAnsi="FangSong" w:cs="FangSong"/>
          <w:spacing w:val="-9"/>
          <w:sz w:val="28"/>
          <w:szCs w:val="28"/>
        </w:rPr>
        <w:t>社区建立合作伙伴关系，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开展扶贫帮困公共自行车锁车器设备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，提供就业机会、职业培训，改善当地居民生活条件。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投资于社区环境改善公共自行车锁车器设备项目，包括植树造林、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垃圾分类与处理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18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footerReference w:type="default" r:id="rId17"/>
          <w:pgSz w:w="11906" w:h="16839"/>
          <w:pgMar w:top="1431" w:right="1610" w:bottom="400" w:left="1785" w:header="0" w:footer="0" w:gutter="0"/>
          <w:pgNumType w:start="30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3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</w:t>
      </w:r>
      <w:r>
        <w:rPr>
          <w:rFonts w:ascii="FangSong" w:eastAsia="FangSong" w:hAnsi="FangSong" w:cs="FangSong"/>
          <w:spacing w:val="-1"/>
          <w:sz w:val="28"/>
          <w:szCs w:val="28"/>
        </w:rPr>
        <w:t>公益公共自行车锁车器设备项目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积极参与社会公益公共自行车锁车器设备项目，支持公益组</w:t>
      </w:r>
      <w:r>
        <w:rPr>
          <w:rFonts w:ascii="FangSong" w:eastAsia="FangSong" w:hAnsi="FangSong" w:cs="FangSong"/>
          <w:spacing w:val="-1"/>
          <w:sz w:val="28"/>
          <w:szCs w:val="28"/>
        </w:rPr>
        <w:t>织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投入力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改善社会问题，如灾害救助、健康医疗等。</w:t>
      </w:r>
    </w:p>
    <w:p>
      <w:pPr>
        <w:spacing w:before="1"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6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pPr>
        <w:sectPr>
          <w:footerReference w:type="default" r:id="rId18"/>
          <w:pgSz w:w="11906" w:h="16839"/>
          <w:pgMar w:top="1431" w:right="1763" w:bottom="400" w:left="1785" w:header="0" w:footer="0" w:gutter="0"/>
          <w:pgNumType w:start="31"/>
          <w:cols w:space="708"/>
        </w:sectPr>
      </w:pPr>
    </w:p>
    <w:p>
      <w:pPr>
        <w:spacing w:before="183" w:line="223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286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八、劳动安全生产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一)、设计依据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4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5"/>
          <w:sz w:val="28"/>
          <w:szCs w:val="28"/>
        </w:rPr>
        <w:t>规合规</w:t>
      </w:r>
    </w:p>
    <w:p>
      <w:pPr>
        <w:spacing w:before="286" w:line="411" w:lineRule="auto"/>
        <w:ind w:left="31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公共自行车锁车器设备项目将严格遵守国家和地方劳动安全</w:t>
      </w:r>
      <w:r>
        <w:rPr>
          <w:rFonts w:ascii="FangSong" w:eastAsia="FangSong" w:hAnsi="FangSong" w:cs="FangSong"/>
          <w:spacing w:val="5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以确保工作场所的合法合规运营。具体措施包括：</w:t>
      </w:r>
    </w:p>
    <w:p>
      <w:pPr>
        <w:spacing w:before="2" w:line="411" w:lineRule="auto"/>
        <w:ind w:left="33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法</w:t>
      </w:r>
      <w:r>
        <w:rPr>
          <w:rFonts w:ascii="FangSong" w:eastAsia="FangSong" w:hAnsi="FangSong" w:cs="FangSong"/>
          <w:spacing w:val="-6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审核：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公共自行车锁车器设备项目团队将定期审核国家和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方的劳动安全法规，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确保所有的员工和工作场所都符合最新的法规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12"/>
          <w:sz w:val="28"/>
          <w:szCs w:val="28"/>
        </w:rPr>
        <w:t>求。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培训守则：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制定并实施培训计划，确保所有员工了解并遵守</w:t>
      </w:r>
      <w:r>
        <w:rPr>
          <w:rFonts w:ascii="FangSong" w:eastAsia="FangSong" w:hAnsi="FangSong" w:cs="FangSong"/>
          <w:spacing w:val="-2"/>
          <w:sz w:val="28"/>
          <w:szCs w:val="28"/>
        </w:rPr>
        <w:t>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提高法规合规意识。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术标准</w:t>
      </w:r>
    </w:p>
    <w:p>
      <w:pPr>
        <w:spacing w:before="289" w:line="411" w:lineRule="auto"/>
        <w:ind w:left="39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应对公共自行车锁车器设备项目所在行业的特殊性，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车</w:t>
      </w:r>
      <w:r>
        <w:rPr>
          <w:rFonts w:ascii="FangSong" w:eastAsia="FangSong" w:hAnsi="FangSong" w:cs="FangSong"/>
          <w:spacing w:val="-12"/>
          <w:sz w:val="28"/>
          <w:szCs w:val="28"/>
        </w:rPr>
        <w:t>锁</w:t>
      </w:r>
      <w:r>
        <w:rPr>
          <w:rFonts w:ascii="FangSong" w:eastAsia="FangSong" w:hAnsi="FangSong" w:cs="FangSong"/>
          <w:spacing w:val="-8"/>
          <w:sz w:val="28"/>
          <w:szCs w:val="28"/>
        </w:rPr>
        <w:t>车器设备项目将参考并采用相关技术标准，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以确保设备和工艺达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到</w:t>
      </w:r>
      <w:r>
        <w:rPr>
          <w:rFonts w:ascii="FangSong" w:eastAsia="FangSong" w:hAnsi="FangSong" w:cs="FangSong"/>
          <w:spacing w:val="-6"/>
          <w:sz w:val="28"/>
          <w:szCs w:val="28"/>
        </w:rPr>
        <w:t>安全标准。具体做法包括：</w:t>
      </w:r>
    </w:p>
    <w:p>
      <w:pPr>
        <w:spacing w:before="1" w:line="416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在引入新设备或工艺时，进行严格的技术评估，</w:t>
      </w:r>
      <w:r>
        <w:rPr>
          <w:rFonts w:ascii="FangSong" w:eastAsia="FangSong" w:hAnsi="FangSong" w:cs="FangSong"/>
          <w:spacing w:val="-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保其符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行业和国家安全标准。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32"/>
          <w:cols w:space="708"/>
        </w:sectPr>
      </w:pPr>
    </w:p>
    <w:p>
      <w:pPr>
        <w:spacing w:before="184" w:line="411" w:lineRule="auto"/>
        <w:ind w:left="33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期审查：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设立定期审查机制，对设备和工艺进行定期检查，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其持续符合安全标准。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先</w:t>
      </w:r>
      <w:r>
        <w:rPr>
          <w:rFonts w:ascii="FangSong" w:eastAsia="FangSong" w:hAnsi="FangSong" w:cs="FangSong"/>
          <w:spacing w:val="-4"/>
          <w:sz w:val="28"/>
          <w:szCs w:val="28"/>
        </w:rPr>
        <w:t>进技术</w:t>
      </w:r>
    </w:p>
    <w:p>
      <w:pPr>
        <w:spacing w:before="288" w:line="411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入先进的工业技术是确保劳动安全的关键一环。为此，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行车</w:t>
      </w:r>
      <w:r>
        <w:rPr>
          <w:rFonts w:ascii="FangSong" w:eastAsia="FangSong" w:hAnsi="FangSong" w:cs="FangSong"/>
          <w:spacing w:val="-7"/>
          <w:sz w:val="28"/>
          <w:szCs w:val="28"/>
        </w:rPr>
        <w:t>锁</w:t>
      </w:r>
      <w:r>
        <w:rPr>
          <w:rFonts w:ascii="FangSong" w:eastAsia="FangSong" w:hAnsi="FangSong" w:cs="FangSong"/>
          <w:spacing w:val="-4"/>
          <w:sz w:val="28"/>
          <w:szCs w:val="28"/>
        </w:rPr>
        <w:t>车器设备项目将采取以下措施：</w:t>
      </w:r>
    </w:p>
    <w:p>
      <w:pPr>
        <w:spacing w:before="1" w:line="411" w:lineRule="auto"/>
        <w:ind w:left="32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智能监控系统：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引入智能监控系统，实时监测生产环境和设</w:t>
      </w:r>
      <w:r>
        <w:rPr>
          <w:rFonts w:ascii="FangSong" w:eastAsia="FangSong" w:hAnsi="FangSong" w:cs="FangSong"/>
          <w:spacing w:val="-1"/>
          <w:sz w:val="28"/>
          <w:szCs w:val="28"/>
        </w:rPr>
        <w:t>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状态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及时发现潜在的安全隐患。</w:t>
      </w:r>
    </w:p>
    <w:p>
      <w:pPr>
        <w:spacing w:before="1" w:line="411" w:lineRule="auto"/>
        <w:ind w:left="34" w:right="82" w:firstLine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自动化工</w:t>
      </w:r>
      <w:r>
        <w:rPr>
          <w:rFonts w:ascii="FangSong" w:eastAsia="FangSong" w:hAnsi="FangSong" w:cs="FangSong"/>
          <w:spacing w:val="-6"/>
          <w:sz w:val="28"/>
          <w:szCs w:val="28"/>
        </w:rPr>
        <w:t>艺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推动自动化生产工艺，减少人为干预，降低事故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风险。</w:t>
      </w:r>
    </w:p>
    <w:p>
      <w:pPr>
        <w:spacing w:line="416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科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10"/>
          <w:sz w:val="28"/>
          <w:szCs w:val="28"/>
        </w:rPr>
        <w:t>培训：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对员工进行科技培训，提高其对新技术的适应能力，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保技术更新对员工的影响降到最低。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(二)、主要防范措施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培</w:t>
      </w:r>
      <w:r>
        <w:rPr>
          <w:rFonts w:ascii="FangSong" w:eastAsia="FangSong" w:hAnsi="FangSong" w:cs="FangSong"/>
          <w:spacing w:val="-3"/>
          <w:sz w:val="28"/>
          <w:szCs w:val="28"/>
        </w:rPr>
        <w:t>训与教育</w:t>
      </w:r>
    </w:p>
    <w:p>
      <w:pPr>
        <w:spacing w:before="288" w:line="411" w:lineRule="auto"/>
        <w:ind w:left="61" w:right="82" w:firstLine="5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通过进行全员劳动安全培训，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公共自行车锁车器设备项目将覆</w:t>
      </w:r>
      <w:r>
        <w:rPr>
          <w:rFonts w:ascii="FangSong" w:eastAsia="FangSong" w:hAnsi="FangSong" w:cs="FangSong"/>
          <w:spacing w:val="-7"/>
          <w:sz w:val="28"/>
          <w:szCs w:val="28"/>
        </w:rPr>
        <w:t>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以</w:t>
      </w:r>
      <w:r>
        <w:rPr>
          <w:rFonts w:ascii="FangSong" w:eastAsia="FangSong" w:hAnsi="FangSong" w:cs="FangSong"/>
          <w:spacing w:val="-17"/>
          <w:sz w:val="28"/>
          <w:szCs w:val="28"/>
        </w:rPr>
        <w:t>下方面：</w:t>
      </w:r>
    </w:p>
    <w:p>
      <w:pPr>
        <w:spacing w:before="1" w:line="411" w:lineRule="auto"/>
        <w:ind w:left="40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工作流程：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详细介绍工作流程，使员工了解每个环节的安全</w:t>
      </w:r>
      <w:r>
        <w:rPr>
          <w:rFonts w:ascii="FangSong" w:eastAsia="FangSong" w:hAnsi="FangSong" w:cs="FangSong"/>
          <w:spacing w:val="-8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7"/>
          <w:sz w:val="28"/>
          <w:szCs w:val="28"/>
        </w:rPr>
        <w:t>和注意事项。</w:t>
      </w:r>
    </w:p>
    <w:p>
      <w:pPr>
        <w:spacing w:before="1" w:line="411" w:lineRule="auto"/>
        <w:ind w:left="39" w:right="8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危险源识别：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培养员工识别潜在危险的能力，通过案例分析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方式提高警觉性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line="417" w:lineRule="auto"/>
        <w:ind w:left="31" w:right="82" w:firstLine="70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紧急疏散：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进行紧急疏散演练，确保员工在突发情况下能够快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6"/>
          <w:sz w:val="28"/>
          <w:szCs w:val="28"/>
        </w:rPr>
        <w:t>有效地撤离。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0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https://d.book118.com/866023112140010102</w:t>
        </w:r>
      </w:hyperlink>
    </w:p>
    <w:p/>
    <w:sectPr>
      <w:footerReference w:type="default" r:id="rId21"/>
      <w:pgSz w:w="11906" w:h="16839"/>
      <w:pgMar w:top="1431" w:right="1718" w:bottom="400" w:left="1785" w:header="0" w:footer="0" w:gutter="0"/>
      <w:pgNumType w:start="3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4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3"/>
        <w:sz w:val="28"/>
        <w:szCs w:val="28"/>
      </w:rPr>
      <w:t>行业背景分析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hyperlink" Target="https://d.book118.com/866023112140010102" TargetMode="External" /><Relationship Id="rId21" Type="http://schemas.openxmlformats.org/officeDocument/2006/relationships/footer" Target="footer17.xm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2024-03-14T08:18:31Z</vt:filetime>
  </property>
  <property fmtid="{D5CDD505-2E9C-101B-9397-08002B2CF9AE}" pid="3" name="CRO">
    <vt:lpwstr>wqlLaW5nc29mdCBQREYgdG8gV1BTIDgw</vt:lpwstr>
  </property>
</Properties>
</file>